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AC8" w:rsidRPr="00625C7D" w:rsidRDefault="00BF5AC8" w:rsidP="00BF5AC8">
      <w:pPr>
        <w:jc w:val="both"/>
      </w:pPr>
      <w:r w:rsidRPr="00625C7D">
        <w:rPr>
          <w:noProof/>
          <w:lang w:val="fr-FR" w:eastAsia="fr-FR"/>
        </w:rPr>
        <mc:AlternateContent>
          <mc:Choice Requires="wps">
            <w:drawing>
              <wp:anchor distT="0" distB="0" distL="0" distR="0" simplePos="0" relativeHeight="251662336" behindDoc="0" locked="0" layoutInCell="1" allowOverlap="1" wp14:anchorId="3B7A617F" wp14:editId="60FB1190">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98685F" w:rsidTr="002774E9">
                              <w:trPr>
                                <w:trHeight w:val="1385"/>
                              </w:trPr>
                              <w:tc>
                                <w:tcPr>
                                  <w:tcW w:w="1134" w:type="dxa"/>
                                  <w:hideMark/>
                                </w:tcPr>
                                <w:p w:rsidR="0098685F" w:rsidRDefault="0098685F">
                                  <w:pPr>
                                    <w:ind w:left="-26"/>
                                    <w:rPr>
                                      <w:color w:val="525252"/>
                                      <w:sz w:val="18"/>
                                    </w:rPr>
                                  </w:pPr>
                                  <w:r>
                                    <w:rPr>
                                      <w:noProof/>
                                      <w:color w:val="525252"/>
                                      <w:sz w:val="18"/>
                                      <w:lang w:val="fr-FR" w:eastAsia="fr-FR"/>
                                    </w:rPr>
                                    <w:drawing>
                                      <wp:inline distT="0" distB="0" distL="0" distR="0" wp14:anchorId="28EBB6A1" wp14:editId="75CA09B7">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5" cstate="print"/>
                                                <a:srcRect/>
                                                <a:stretch/>
                                              </pic:blipFill>
                                              <pic:spPr>
                                                <a:xfrm>
                                                  <a:off x="0" y="0"/>
                                                  <a:ext cx="638175" cy="772160"/>
                                                </a:xfrm>
                                                <a:prstGeom prst="rect">
                                                  <a:avLst/>
                                                </a:prstGeom>
                                              </pic:spPr>
                                            </pic:pic>
                                          </a:graphicData>
                                        </a:graphic>
                                      </wp:inline>
                                    </w:drawing>
                                  </w:r>
                                </w:p>
                              </w:tc>
                              <w:tc>
                                <w:tcPr>
                                  <w:tcW w:w="2234" w:type="dxa"/>
                                  <w:vAlign w:val="center"/>
                                </w:tcPr>
                                <w:p w:rsidR="0098685F" w:rsidRDefault="0098685F">
                                  <w:pPr>
                                    <w:ind w:left="34"/>
                                    <w:rPr>
                                      <w:color w:val="525252"/>
                                      <w:sz w:val="16"/>
                                      <w:lang w:val="fr-FR"/>
                                    </w:rPr>
                                  </w:pPr>
                                  <w:r>
                                    <w:rPr>
                                      <w:color w:val="525252"/>
                                      <w:sz w:val="16"/>
                                      <w:lang w:val="fr-FR"/>
                                    </w:rPr>
                                    <w:t>REPUBLIQUE GABONAISE</w:t>
                                  </w:r>
                                </w:p>
                                <w:p w:rsidR="0098685F" w:rsidRDefault="0098685F">
                                  <w:pPr>
                                    <w:ind w:left="34"/>
                                    <w:rPr>
                                      <w:color w:val="525252"/>
                                      <w:sz w:val="16"/>
                                      <w:lang w:val="fr-FR"/>
                                    </w:rPr>
                                  </w:pPr>
                                  <w:r>
                                    <w:rPr>
                                      <w:color w:val="525252"/>
                                      <w:sz w:val="16"/>
                                      <w:lang w:val="fr-FR"/>
                                    </w:rPr>
                                    <w:t>Ministère des Eaux et Forêts</w:t>
                                  </w:r>
                                </w:p>
                                <w:p w:rsidR="0098685F" w:rsidRDefault="0098685F">
                                  <w:pPr>
                                    <w:ind w:left="34"/>
                                    <w:rPr>
                                      <w:noProof/>
                                      <w:color w:val="525252"/>
                                      <w:sz w:val="18"/>
                                    </w:rPr>
                                  </w:pPr>
                                  <w:r>
                                    <w:rPr>
                                      <w:color w:val="525252"/>
                                      <w:sz w:val="16"/>
                                      <w:lang w:val="fr-FR"/>
                                    </w:rPr>
                                    <w:t>Secrétariat Général</w:t>
                                  </w:r>
                                </w:p>
                              </w:tc>
                              <w:tc>
                                <w:tcPr>
                                  <w:tcW w:w="1276" w:type="dxa"/>
                                </w:tcPr>
                                <w:p w:rsidR="0098685F" w:rsidRDefault="0098685F">
                                  <w:pPr>
                                    <w:rPr>
                                      <w:color w:val="525252"/>
                                      <w:sz w:val="18"/>
                                      <w:lang w:val="fr-FR"/>
                                    </w:rPr>
                                  </w:pPr>
                                </w:p>
                              </w:tc>
                              <w:tc>
                                <w:tcPr>
                                  <w:tcW w:w="2835" w:type="dxa"/>
                                  <w:vAlign w:val="center"/>
                                </w:tcPr>
                                <w:p w:rsidR="0098685F" w:rsidRDefault="0098685F">
                                  <w:pPr>
                                    <w:ind w:left="34"/>
                                    <w:rPr>
                                      <w:color w:val="525252"/>
                                      <w:sz w:val="16"/>
                                      <w:lang w:val="fr-FR"/>
                                    </w:rPr>
                                  </w:pPr>
                                </w:p>
                              </w:tc>
                              <w:tc>
                                <w:tcPr>
                                  <w:tcW w:w="1417" w:type="dxa"/>
                                  <w:vAlign w:val="center"/>
                                </w:tcPr>
                                <w:p w:rsidR="0098685F" w:rsidRDefault="0098685F">
                                  <w:pPr>
                                    <w:ind w:left="34"/>
                                    <w:rPr>
                                      <w:noProof/>
                                      <w:color w:val="525252"/>
                                      <w:sz w:val="18"/>
                                    </w:rPr>
                                  </w:pPr>
                                  <w:r>
                                    <w:rPr>
                                      <w:noProof/>
                                      <w:color w:val="525252"/>
                                      <w:sz w:val="18"/>
                                      <w:lang w:val="fr-FR" w:eastAsia="fr-FR"/>
                                    </w:rPr>
                                    <w:drawing>
                                      <wp:inline distT="0" distB="0" distL="0" distR="0" wp14:anchorId="62E39967" wp14:editId="50810239">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6" cstate="print"/>
                                                <a:srcRect/>
                                                <a:stretch/>
                                              </pic:blipFill>
                                              <pic:spPr>
                                                <a:xfrm>
                                                  <a:off x="0" y="0"/>
                                                  <a:ext cx="733425" cy="812800"/>
                                                </a:xfrm>
                                                <a:prstGeom prst="rect">
                                                  <a:avLst/>
                                                </a:prstGeom>
                                              </pic:spPr>
                                            </pic:pic>
                                          </a:graphicData>
                                        </a:graphic>
                                      </wp:inline>
                                    </w:drawing>
                                  </w:r>
                                </w:p>
                              </w:tc>
                              <w:tc>
                                <w:tcPr>
                                  <w:tcW w:w="2552" w:type="dxa"/>
                                  <w:vAlign w:val="center"/>
                                </w:tcPr>
                                <w:p w:rsidR="0098685F" w:rsidRDefault="0098685F" w:rsidP="002774E9">
                                  <w:pPr>
                                    <w:ind w:left="34"/>
                                    <w:rPr>
                                      <w:color w:val="525252"/>
                                      <w:sz w:val="16"/>
                                      <w:lang w:val="fr-FR"/>
                                    </w:rPr>
                                  </w:pPr>
                                  <w:r>
                                    <w:rPr>
                                      <w:color w:val="525252"/>
                                      <w:sz w:val="16"/>
                                      <w:lang w:val="fr-FR"/>
                                    </w:rPr>
                                    <w:t xml:space="preserve">CONSERVATION JUSTICE </w:t>
                                  </w:r>
                                </w:p>
                                <w:p w:rsidR="0098685F" w:rsidRDefault="0098685F" w:rsidP="002774E9">
                                  <w:pPr>
                                    <w:ind w:left="34"/>
                                    <w:rPr>
                                      <w:color w:val="525252"/>
                                      <w:sz w:val="16"/>
                                      <w:lang w:val="fr-FR"/>
                                    </w:rPr>
                                  </w:pPr>
                                  <w:r>
                                    <w:rPr>
                                      <w:color w:val="525252"/>
                                      <w:sz w:val="16"/>
                                      <w:lang w:val="fr-FR"/>
                                    </w:rPr>
                                    <w:t xml:space="preserve"> (+241) 074 23 38 65 </w:t>
                                  </w:r>
                                </w:p>
                                <w:p w:rsidR="0098685F" w:rsidRDefault="0098685F" w:rsidP="002774E9">
                                  <w:pPr>
                                    <w:ind w:left="34"/>
                                    <w:rPr>
                                      <w:color w:val="525252"/>
                                      <w:sz w:val="16"/>
                                      <w:lang w:val="fr-FR"/>
                                    </w:rPr>
                                  </w:pPr>
                                  <w:r>
                                    <w:rPr>
                                      <w:color w:val="525252"/>
                                      <w:sz w:val="16"/>
                                      <w:lang w:val="fr-FR"/>
                                    </w:rPr>
                                    <w:t>luc@conservation-justice.org</w:t>
                                  </w:r>
                                </w:p>
                                <w:p w:rsidR="0098685F" w:rsidRDefault="0098685F" w:rsidP="002774E9">
                                  <w:pPr>
                                    <w:rPr>
                                      <w:noProof/>
                                      <w:color w:val="525252"/>
                                      <w:sz w:val="18"/>
                                    </w:rPr>
                                  </w:pPr>
                                  <w:r>
                                    <w:rPr>
                                      <w:color w:val="525252"/>
                                      <w:sz w:val="16"/>
                                    </w:rPr>
                                    <w:t>www.conservation-justice.org</w:t>
                                  </w:r>
                                </w:p>
                              </w:tc>
                            </w:tr>
                          </w:tbl>
                          <w:p w:rsidR="0098685F" w:rsidRPr="009D1CCE" w:rsidRDefault="0098685F" w:rsidP="00BF5AC8">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98685F" w:rsidRDefault="0098685F" w:rsidP="00BF5AC8">
                            <w:pPr>
                              <w:ind w:left="426"/>
                              <w:rPr>
                                <w:color w:val="0D0D0D"/>
                                <w:lang w:val="fr-FR"/>
                              </w:rPr>
                            </w:pPr>
                            <w:r>
                              <w:t>Renforcement de l’application de la Loi sur la Faune et la Flore en Afrique Centrale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7A617F"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98685F" w:rsidTr="002774E9">
                        <w:trPr>
                          <w:trHeight w:val="1385"/>
                        </w:trPr>
                        <w:tc>
                          <w:tcPr>
                            <w:tcW w:w="1134" w:type="dxa"/>
                            <w:hideMark/>
                          </w:tcPr>
                          <w:p w:rsidR="0098685F" w:rsidRDefault="0098685F">
                            <w:pPr>
                              <w:ind w:left="-26"/>
                              <w:rPr>
                                <w:color w:val="525252"/>
                                <w:sz w:val="18"/>
                              </w:rPr>
                            </w:pPr>
                            <w:r>
                              <w:rPr>
                                <w:noProof/>
                                <w:color w:val="525252"/>
                                <w:sz w:val="18"/>
                                <w:lang w:val="fr-FR" w:eastAsia="fr-FR"/>
                              </w:rPr>
                              <w:drawing>
                                <wp:inline distT="0" distB="0" distL="0" distR="0" wp14:anchorId="28EBB6A1" wp14:editId="75CA09B7">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5" cstate="print"/>
                                          <a:srcRect/>
                                          <a:stretch/>
                                        </pic:blipFill>
                                        <pic:spPr>
                                          <a:xfrm>
                                            <a:off x="0" y="0"/>
                                            <a:ext cx="638175" cy="772160"/>
                                          </a:xfrm>
                                          <a:prstGeom prst="rect">
                                            <a:avLst/>
                                          </a:prstGeom>
                                        </pic:spPr>
                                      </pic:pic>
                                    </a:graphicData>
                                  </a:graphic>
                                </wp:inline>
                              </w:drawing>
                            </w:r>
                          </w:p>
                        </w:tc>
                        <w:tc>
                          <w:tcPr>
                            <w:tcW w:w="2234" w:type="dxa"/>
                            <w:vAlign w:val="center"/>
                          </w:tcPr>
                          <w:p w:rsidR="0098685F" w:rsidRDefault="0098685F">
                            <w:pPr>
                              <w:ind w:left="34"/>
                              <w:rPr>
                                <w:color w:val="525252"/>
                                <w:sz w:val="16"/>
                                <w:lang w:val="fr-FR"/>
                              </w:rPr>
                            </w:pPr>
                            <w:r>
                              <w:rPr>
                                <w:color w:val="525252"/>
                                <w:sz w:val="16"/>
                                <w:lang w:val="fr-FR"/>
                              </w:rPr>
                              <w:t>REPUBLIQUE GABONAISE</w:t>
                            </w:r>
                          </w:p>
                          <w:p w:rsidR="0098685F" w:rsidRDefault="0098685F">
                            <w:pPr>
                              <w:ind w:left="34"/>
                              <w:rPr>
                                <w:color w:val="525252"/>
                                <w:sz w:val="16"/>
                                <w:lang w:val="fr-FR"/>
                              </w:rPr>
                            </w:pPr>
                            <w:r>
                              <w:rPr>
                                <w:color w:val="525252"/>
                                <w:sz w:val="16"/>
                                <w:lang w:val="fr-FR"/>
                              </w:rPr>
                              <w:t>Ministère des Eaux et Forêts</w:t>
                            </w:r>
                          </w:p>
                          <w:p w:rsidR="0098685F" w:rsidRDefault="0098685F">
                            <w:pPr>
                              <w:ind w:left="34"/>
                              <w:rPr>
                                <w:noProof/>
                                <w:color w:val="525252"/>
                                <w:sz w:val="18"/>
                              </w:rPr>
                            </w:pPr>
                            <w:r>
                              <w:rPr>
                                <w:color w:val="525252"/>
                                <w:sz w:val="16"/>
                                <w:lang w:val="fr-FR"/>
                              </w:rPr>
                              <w:t>Secrétariat Général</w:t>
                            </w:r>
                          </w:p>
                        </w:tc>
                        <w:tc>
                          <w:tcPr>
                            <w:tcW w:w="1276" w:type="dxa"/>
                          </w:tcPr>
                          <w:p w:rsidR="0098685F" w:rsidRDefault="0098685F">
                            <w:pPr>
                              <w:rPr>
                                <w:color w:val="525252"/>
                                <w:sz w:val="18"/>
                                <w:lang w:val="fr-FR"/>
                              </w:rPr>
                            </w:pPr>
                          </w:p>
                        </w:tc>
                        <w:tc>
                          <w:tcPr>
                            <w:tcW w:w="2835" w:type="dxa"/>
                            <w:vAlign w:val="center"/>
                          </w:tcPr>
                          <w:p w:rsidR="0098685F" w:rsidRDefault="0098685F">
                            <w:pPr>
                              <w:ind w:left="34"/>
                              <w:rPr>
                                <w:color w:val="525252"/>
                                <w:sz w:val="16"/>
                                <w:lang w:val="fr-FR"/>
                              </w:rPr>
                            </w:pPr>
                          </w:p>
                        </w:tc>
                        <w:tc>
                          <w:tcPr>
                            <w:tcW w:w="1417" w:type="dxa"/>
                            <w:vAlign w:val="center"/>
                          </w:tcPr>
                          <w:p w:rsidR="0098685F" w:rsidRDefault="0098685F">
                            <w:pPr>
                              <w:ind w:left="34"/>
                              <w:rPr>
                                <w:noProof/>
                                <w:color w:val="525252"/>
                                <w:sz w:val="18"/>
                              </w:rPr>
                            </w:pPr>
                            <w:r>
                              <w:rPr>
                                <w:noProof/>
                                <w:color w:val="525252"/>
                                <w:sz w:val="18"/>
                                <w:lang w:val="fr-FR" w:eastAsia="fr-FR"/>
                              </w:rPr>
                              <w:drawing>
                                <wp:inline distT="0" distB="0" distL="0" distR="0" wp14:anchorId="62E39967" wp14:editId="50810239">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6" cstate="print"/>
                                          <a:srcRect/>
                                          <a:stretch/>
                                        </pic:blipFill>
                                        <pic:spPr>
                                          <a:xfrm>
                                            <a:off x="0" y="0"/>
                                            <a:ext cx="733425" cy="812800"/>
                                          </a:xfrm>
                                          <a:prstGeom prst="rect">
                                            <a:avLst/>
                                          </a:prstGeom>
                                        </pic:spPr>
                                      </pic:pic>
                                    </a:graphicData>
                                  </a:graphic>
                                </wp:inline>
                              </w:drawing>
                            </w:r>
                          </w:p>
                        </w:tc>
                        <w:tc>
                          <w:tcPr>
                            <w:tcW w:w="2552" w:type="dxa"/>
                            <w:vAlign w:val="center"/>
                          </w:tcPr>
                          <w:p w:rsidR="0098685F" w:rsidRDefault="0098685F" w:rsidP="002774E9">
                            <w:pPr>
                              <w:ind w:left="34"/>
                              <w:rPr>
                                <w:color w:val="525252"/>
                                <w:sz w:val="16"/>
                                <w:lang w:val="fr-FR"/>
                              </w:rPr>
                            </w:pPr>
                            <w:r>
                              <w:rPr>
                                <w:color w:val="525252"/>
                                <w:sz w:val="16"/>
                                <w:lang w:val="fr-FR"/>
                              </w:rPr>
                              <w:t xml:space="preserve">CONSERVATION JUSTICE </w:t>
                            </w:r>
                          </w:p>
                          <w:p w:rsidR="0098685F" w:rsidRDefault="0098685F" w:rsidP="002774E9">
                            <w:pPr>
                              <w:ind w:left="34"/>
                              <w:rPr>
                                <w:color w:val="525252"/>
                                <w:sz w:val="16"/>
                                <w:lang w:val="fr-FR"/>
                              </w:rPr>
                            </w:pPr>
                            <w:r>
                              <w:rPr>
                                <w:color w:val="525252"/>
                                <w:sz w:val="16"/>
                                <w:lang w:val="fr-FR"/>
                              </w:rPr>
                              <w:t xml:space="preserve"> (+241) 074 23 38 65 </w:t>
                            </w:r>
                          </w:p>
                          <w:p w:rsidR="0098685F" w:rsidRDefault="0098685F" w:rsidP="002774E9">
                            <w:pPr>
                              <w:ind w:left="34"/>
                              <w:rPr>
                                <w:color w:val="525252"/>
                                <w:sz w:val="16"/>
                                <w:lang w:val="fr-FR"/>
                              </w:rPr>
                            </w:pPr>
                            <w:r>
                              <w:rPr>
                                <w:color w:val="525252"/>
                                <w:sz w:val="16"/>
                                <w:lang w:val="fr-FR"/>
                              </w:rPr>
                              <w:t>luc@conservation-justice.org</w:t>
                            </w:r>
                          </w:p>
                          <w:p w:rsidR="0098685F" w:rsidRDefault="0098685F" w:rsidP="002774E9">
                            <w:pPr>
                              <w:rPr>
                                <w:noProof/>
                                <w:color w:val="525252"/>
                                <w:sz w:val="18"/>
                              </w:rPr>
                            </w:pPr>
                            <w:r>
                              <w:rPr>
                                <w:color w:val="525252"/>
                                <w:sz w:val="16"/>
                              </w:rPr>
                              <w:t>www.conservation-justice.org</w:t>
                            </w:r>
                          </w:p>
                        </w:tc>
                      </w:tr>
                    </w:tbl>
                    <w:p w:rsidR="0098685F" w:rsidRPr="009D1CCE" w:rsidRDefault="0098685F" w:rsidP="00BF5AC8">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98685F" w:rsidRDefault="0098685F" w:rsidP="00BF5AC8">
                      <w:pPr>
                        <w:ind w:left="426"/>
                        <w:rPr>
                          <w:color w:val="0D0D0D"/>
                          <w:lang w:val="fr-FR"/>
                        </w:rPr>
                      </w:pPr>
                      <w:r>
                        <w:t>Renforcement de l’application de la Loi sur la Faune et la Flore en Afrique Centrale</w:t>
                      </w: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1ADDA5A5" wp14:editId="442866BC">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049D"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BF5AC8" w:rsidRPr="00625C7D" w:rsidRDefault="00BF5AC8" w:rsidP="00BF5AC8">
      <w:pPr>
        <w:jc w:val="both"/>
      </w:pPr>
    </w:p>
    <w:p w:rsidR="00BF5AC8" w:rsidRPr="00625C7D" w:rsidRDefault="00BF5AC8" w:rsidP="00BF5AC8">
      <w:pPr>
        <w:jc w:val="both"/>
      </w:pPr>
    </w:p>
    <w:p w:rsidR="00BF5AC8" w:rsidRPr="00625C7D" w:rsidRDefault="00BF5AC8" w:rsidP="00BF5AC8">
      <w:pPr>
        <w:jc w:val="both"/>
      </w:pPr>
    </w:p>
    <w:p w:rsidR="00BF5AC8" w:rsidRPr="00625C7D" w:rsidRDefault="00BF5AC8" w:rsidP="00BF5AC8">
      <w:pPr>
        <w:jc w:val="both"/>
      </w:pPr>
    </w:p>
    <w:p w:rsidR="00BF5AC8" w:rsidRPr="00625C7D" w:rsidRDefault="00BF5AC8" w:rsidP="00BF5AC8">
      <w:pPr>
        <w:jc w:val="both"/>
      </w:pPr>
    </w:p>
    <w:p w:rsidR="00BF5AC8" w:rsidRPr="00625C7D" w:rsidRDefault="00BF5AC8" w:rsidP="00BF5AC8">
      <w:pPr>
        <w:jc w:val="both"/>
      </w:pPr>
    </w:p>
    <w:p w:rsidR="00BF5AC8" w:rsidRPr="00625C7D" w:rsidRDefault="00BF5AC8" w:rsidP="00BF5AC8">
      <w:pPr>
        <w:jc w:val="center"/>
      </w:pPr>
    </w:p>
    <w:p w:rsidR="00BF5AC8" w:rsidRPr="00625C7D" w:rsidRDefault="00BF5AC8" w:rsidP="00BF5AC8">
      <w:pPr>
        <w:jc w:val="center"/>
      </w:pPr>
      <w:r w:rsidRPr="00625C7D">
        <w:t>Appui à la Lutte contre l’exploitation forestière illégale</w:t>
      </w:r>
    </w:p>
    <w:p w:rsidR="00BF5AC8" w:rsidRPr="00625C7D" w:rsidRDefault="00BF5AC8" w:rsidP="00BF5AC8">
      <w:pPr>
        <w:ind w:left="426"/>
        <w:jc w:val="center"/>
      </w:pPr>
      <w:r w:rsidRPr="00625C7D">
        <w:t>ALEFI</w:t>
      </w:r>
    </w:p>
    <w:p w:rsidR="00BF5AC8" w:rsidRPr="00625C7D" w:rsidRDefault="00BF5AC8" w:rsidP="00BF5AC8">
      <w:pPr>
        <w:ind w:left="426"/>
        <w:jc w:val="center"/>
      </w:pPr>
    </w:p>
    <w:p w:rsidR="00BF5AC8" w:rsidRPr="00625C7D" w:rsidRDefault="00BF5AC8" w:rsidP="00BF5AC8">
      <w:pPr>
        <w:jc w:val="center"/>
      </w:pPr>
      <w:r>
        <w:t xml:space="preserve">Rapport Mensuel octobre  </w:t>
      </w:r>
      <w:r w:rsidRPr="00625C7D">
        <w:t>2025</w:t>
      </w:r>
    </w:p>
    <w:p w:rsidR="00BF5AC8" w:rsidRPr="00625C7D" w:rsidRDefault="00BF5AC8" w:rsidP="00BF5AC8">
      <w:pPr>
        <w:jc w:val="center"/>
      </w:pPr>
      <w:r w:rsidRPr="00625C7D">
        <w:t>Conservation Justice</w:t>
      </w:r>
    </w:p>
    <w:p w:rsidR="00BF5AC8" w:rsidRPr="00625C7D" w:rsidRDefault="00BF5AC8" w:rsidP="00BF5AC8">
      <w:pPr>
        <w:ind w:left="426"/>
        <w:jc w:val="both"/>
      </w:pPr>
    </w:p>
    <w:p w:rsidR="00BF5AC8" w:rsidRPr="00625C7D" w:rsidRDefault="00BF5AC8" w:rsidP="00BF5AC8">
      <w:pPr>
        <w:jc w:val="center"/>
      </w:pPr>
      <w:r w:rsidRPr="00625C7D">
        <w:t>SOMMAIRE</w:t>
      </w:r>
    </w:p>
    <w:p w:rsidR="00BF5AC8" w:rsidRPr="00625C7D" w:rsidRDefault="00BF5AC8" w:rsidP="00BF5AC8">
      <w:pPr>
        <w:jc w:val="both"/>
      </w:pPr>
    </w:p>
    <w:bookmarkStart w:id="0" w:name="_GoBack"/>
    <w:bookmarkEnd w:id="0"/>
    <w:p w:rsidR="00D845E6" w:rsidRDefault="00BF5AC8">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22093377" w:history="1">
        <w:r w:rsidR="00D845E6" w:rsidRPr="00B9548B">
          <w:rPr>
            <w:rStyle w:val="Lienhypertexte"/>
          </w:rPr>
          <w:t>1. Points principaux</w:t>
        </w:r>
        <w:r w:rsidR="00D845E6">
          <w:rPr>
            <w:webHidden/>
          </w:rPr>
          <w:tab/>
        </w:r>
        <w:r w:rsidR="00D845E6">
          <w:rPr>
            <w:webHidden/>
          </w:rPr>
          <w:fldChar w:fldCharType="begin"/>
        </w:r>
        <w:r w:rsidR="00D845E6">
          <w:rPr>
            <w:webHidden/>
          </w:rPr>
          <w:instrText xml:space="preserve"> PAGEREF _Toc222093377 \h </w:instrText>
        </w:r>
        <w:r w:rsidR="00D845E6">
          <w:rPr>
            <w:webHidden/>
          </w:rPr>
        </w:r>
        <w:r w:rsidR="00D845E6">
          <w:rPr>
            <w:webHidden/>
          </w:rPr>
          <w:fldChar w:fldCharType="separate"/>
        </w:r>
        <w:r w:rsidR="00D845E6">
          <w:rPr>
            <w:webHidden/>
          </w:rPr>
          <w:t>2</w:t>
        </w:r>
        <w:r w:rsidR="00D845E6">
          <w:rPr>
            <w:webHidden/>
          </w:rPr>
          <w:fldChar w:fldCharType="end"/>
        </w:r>
      </w:hyperlink>
    </w:p>
    <w:p w:rsidR="00D845E6" w:rsidRDefault="00D845E6">
      <w:pPr>
        <w:pStyle w:val="TM1"/>
        <w:rPr>
          <w:rFonts w:asciiTheme="minorHAnsi" w:eastAsiaTheme="minorEastAsia" w:hAnsiTheme="minorHAnsi" w:cstheme="minorBidi"/>
          <w:sz w:val="22"/>
          <w:szCs w:val="22"/>
          <w:lang w:val="fr-FR" w:eastAsia="fr-FR" w:bidi="ar-SA"/>
        </w:rPr>
      </w:pPr>
      <w:hyperlink w:anchor="_Toc222093378" w:history="1">
        <w:r w:rsidRPr="00B9548B">
          <w:rPr>
            <w:rStyle w:val="Lienhypertexte"/>
          </w:rPr>
          <w:t>2. Investigations</w:t>
        </w:r>
        <w:r>
          <w:rPr>
            <w:webHidden/>
          </w:rPr>
          <w:tab/>
        </w:r>
        <w:r>
          <w:rPr>
            <w:webHidden/>
          </w:rPr>
          <w:fldChar w:fldCharType="begin"/>
        </w:r>
        <w:r>
          <w:rPr>
            <w:webHidden/>
          </w:rPr>
          <w:instrText xml:space="preserve"> PAGEREF _Toc222093378 \h </w:instrText>
        </w:r>
        <w:r>
          <w:rPr>
            <w:webHidden/>
          </w:rPr>
        </w:r>
        <w:r>
          <w:rPr>
            <w:webHidden/>
          </w:rPr>
          <w:fldChar w:fldCharType="separate"/>
        </w:r>
        <w:r>
          <w:rPr>
            <w:webHidden/>
          </w:rPr>
          <w:t>2</w:t>
        </w:r>
        <w:r>
          <w:rPr>
            <w:webHidden/>
          </w:rPr>
          <w:fldChar w:fldCharType="end"/>
        </w:r>
      </w:hyperlink>
    </w:p>
    <w:p w:rsidR="00D845E6" w:rsidRDefault="00D845E6">
      <w:pPr>
        <w:pStyle w:val="TM1"/>
        <w:rPr>
          <w:rFonts w:asciiTheme="minorHAnsi" w:eastAsiaTheme="minorEastAsia" w:hAnsiTheme="minorHAnsi" w:cstheme="minorBidi"/>
          <w:sz w:val="22"/>
          <w:szCs w:val="22"/>
          <w:lang w:val="fr-FR" w:eastAsia="fr-FR" w:bidi="ar-SA"/>
        </w:rPr>
      </w:pPr>
      <w:hyperlink w:anchor="_Toc222093379" w:history="1">
        <w:r w:rsidRPr="00B9548B">
          <w:rPr>
            <w:rStyle w:val="Lienhypertexte"/>
          </w:rPr>
          <w:t>3. Opérations</w:t>
        </w:r>
        <w:r>
          <w:rPr>
            <w:webHidden/>
          </w:rPr>
          <w:tab/>
        </w:r>
        <w:r>
          <w:rPr>
            <w:webHidden/>
          </w:rPr>
          <w:fldChar w:fldCharType="begin"/>
        </w:r>
        <w:r>
          <w:rPr>
            <w:webHidden/>
          </w:rPr>
          <w:instrText xml:space="preserve"> PAGEREF _Toc222093379 \h </w:instrText>
        </w:r>
        <w:r>
          <w:rPr>
            <w:webHidden/>
          </w:rPr>
        </w:r>
        <w:r>
          <w:rPr>
            <w:webHidden/>
          </w:rPr>
          <w:fldChar w:fldCharType="separate"/>
        </w:r>
        <w:r>
          <w:rPr>
            <w:webHidden/>
          </w:rPr>
          <w:t>2</w:t>
        </w:r>
        <w:r>
          <w:rPr>
            <w:webHidden/>
          </w:rPr>
          <w:fldChar w:fldCharType="end"/>
        </w:r>
      </w:hyperlink>
    </w:p>
    <w:p w:rsidR="00D845E6" w:rsidRDefault="00D845E6">
      <w:pPr>
        <w:pStyle w:val="TM1"/>
        <w:rPr>
          <w:rFonts w:asciiTheme="minorHAnsi" w:eastAsiaTheme="minorEastAsia" w:hAnsiTheme="minorHAnsi" w:cstheme="minorBidi"/>
          <w:sz w:val="22"/>
          <w:szCs w:val="22"/>
          <w:lang w:val="fr-FR" w:eastAsia="fr-FR" w:bidi="ar-SA"/>
        </w:rPr>
      </w:pPr>
      <w:hyperlink w:anchor="_Toc222093380" w:history="1">
        <w:r w:rsidRPr="00B9548B">
          <w:rPr>
            <w:rStyle w:val="Lienhypertexte"/>
          </w:rPr>
          <w:t>4. Département juridique</w:t>
        </w:r>
        <w:r>
          <w:rPr>
            <w:webHidden/>
          </w:rPr>
          <w:tab/>
        </w:r>
        <w:r>
          <w:rPr>
            <w:webHidden/>
          </w:rPr>
          <w:fldChar w:fldCharType="begin"/>
        </w:r>
        <w:r>
          <w:rPr>
            <w:webHidden/>
          </w:rPr>
          <w:instrText xml:space="preserve"> PAGEREF _Toc222093380 \h </w:instrText>
        </w:r>
        <w:r>
          <w:rPr>
            <w:webHidden/>
          </w:rPr>
        </w:r>
        <w:r>
          <w:rPr>
            <w:webHidden/>
          </w:rPr>
          <w:fldChar w:fldCharType="separate"/>
        </w:r>
        <w:r>
          <w:rPr>
            <w:webHidden/>
          </w:rPr>
          <w:t>2</w:t>
        </w:r>
        <w:r>
          <w:rPr>
            <w:webHidden/>
          </w:rPr>
          <w:fldChar w:fldCharType="end"/>
        </w:r>
      </w:hyperlink>
    </w:p>
    <w:p w:rsidR="00D845E6" w:rsidRDefault="00D845E6">
      <w:pPr>
        <w:pStyle w:val="TM1"/>
        <w:rPr>
          <w:rFonts w:asciiTheme="minorHAnsi" w:eastAsiaTheme="minorEastAsia" w:hAnsiTheme="minorHAnsi" w:cstheme="minorBidi"/>
          <w:sz w:val="22"/>
          <w:szCs w:val="22"/>
          <w:lang w:val="fr-FR" w:eastAsia="fr-FR" w:bidi="ar-SA"/>
        </w:rPr>
      </w:pPr>
      <w:hyperlink w:anchor="_Toc222093381" w:history="1">
        <w:r w:rsidRPr="00B9548B">
          <w:rPr>
            <w:rStyle w:val="Lienhypertexte"/>
          </w:rPr>
          <w:t>5. Missions</w:t>
        </w:r>
        <w:r>
          <w:rPr>
            <w:webHidden/>
          </w:rPr>
          <w:tab/>
        </w:r>
        <w:r>
          <w:rPr>
            <w:webHidden/>
          </w:rPr>
          <w:fldChar w:fldCharType="begin"/>
        </w:r>
        <w:r>
          <w:rPr>
            <w:webHidden/>
          </w:rPr>
          <w:instrText xml:space="preserve"> PAGEREF _Toc222093381 \h </w:instrText>
        </w:r>
        <w:r>
          <w:rPr>
            <w:webHidden/>
          </w:rPr>
        </w:r>
        <w:r>
          <w:rPr>
            <w:webHidden/>
          </w:rPr>
          <w:fldChar w:fldCharType="separate"/>
        </w:r>
        <w:r>
          <w:rPr>
            <w:webHidden/>
          </w:rPr>
          <w:t>3</w:t>
        </w:r>
        <w:r>
          <w:rPr>
            <w:webHidden/>
          </w:rPr>
          <w:fldChar w:fldCharType="end"/>
        </w:r>
      </w:hyperlink>
    </w:p>
    <w:p w:rsidR="00D845E6" w:rsidRDefault="00D845E6">
      <w:pPr>
        <w:pStyle w:val="TM1"/>
        <w:rPr>
          <w:rFonts w:asciiTheme="minorHAnsi" w:eastAsiaTheme="minorEastAsia" w:hAnsiTheme="minorHAnsi" w:cstheme="minorBidi"/>
          <w:sz w:val="22"/>
          <w:szCs w:val="22"/>
          <w:lang w:val="fr-FR" w:eastAsia="fr-FR" w:bidi="ar-SA"/>
        </w:rPr>
      </w:pPr>
      <w:hyperlink w:anchor="_Toc222093382" w:history="1">
        <w:r w:rsidRPr="00B9548B">
          <w:rPr>
            <w:rStyle w:val="Lienhypertexte"/>
          </w:rPr>
          <w:t>6. Cahiers des Charges Contractuels</w:t>
        </w:r>
        <w:r>
          <w:rPr>
            <w:webHidden/>
          </w:rPr>
          <w:tab/>
        </w:r>
        <w:r>
          <w:rPr>
            <w:webHidden/>
          </w:rPr>
          <w:fldChar w:fldCharType="begin"/>
        </w:r>
        <w:r>
          <w:rPr>
            <w:webHidden/>
          </w:rPr>
          <w:instrText xml:space="preserve"> PAGEREF _Toc222093382 \h </w:instrText>
        </w:r>
        <w:r>
          <w:rPr>
            <w:webHidden/>
          </w:rPr>
        </w:r>
        <w:r>
          <w:rPr>
            <w:webHidden/>
          </w:rPr>
          <w:fldChar w:fldCharType="separate"/>
        </w:r>
        <w:r>
          <w:rPr>
            <w:webHidden/>
          </w:rPr>
          <w:t>3</w:t>
        </w:r>
        <w:r>
          <w:rPr>
            <w:webHidden/>
          </w:rPr>
          <w:fldChar w:fldCharType="end"/>
        </w:r>
      </w:hyperlink>
    </w:p>
    <w:p w:rsidR="00D845E6" w:rsidRDefault="00D845E6">
      <w:pPr>
        <w:pStyle w:val="TM1"/>
        <w:rPr>
          <w:rFonts w:asciiTheme="minorHAnsi" w:eastAsiaTheme="minorEastAsia" w:hAnsiTheme="minorHAnsi" w:cstheme="minorBidi"/>
          <w:sz w:val="22"/>
          <w:szCs w:val="22"/>
          <w:lang w:val="fr-FR" w:eastAsia="fr-FR" w:bidi="ar-SA"/>
        </w:rPr>
      </w:pPr>
      <w:hyperlink w:anchor="_Toc222093383" w:history="1">
        <w:r w:rsidRPr="00B9548B">
          <w:rPr>
            <w:rStyle w:val="Lienhypertexte"/>
          </w:rPr>
          <w:t>7. Communication</w:t>
        </w:r>
        <w:r>
          <w:rPr>
            <w:webHidden/>
          </w:rPr>
          <w:tab/>
        </w:r>
        <w:r>
          <w:rPr>
            <w:webHidden/>
          </w:rPr>
          <w:fldChar w:fldCharType="begin"/>
        </w:r>
        <w:r>
          <w:rPr>
            <w:webHidden/>
          </w:rPr>
          <w:instrText xml:space="preserve"> PAGEREF _Toc222093383 \h </w:instrText>
        </w:r>
        <w:r>
          <w:rPr>
            <w:webHidden/>
          </w:rPr>
        </w:r>
        <w:r>
          <w:rPr>
            <w:webHidden/>
          </w:rPr>
          <w:fldChar w:fldCharType="separate"/>
        </w:r>
        <w:r>
          <w:rPr>
            <w:webHidden/>
          </w:rPr>
          <w:t>4</w:t>
        </w:r>
        <w:r>
          <w:rPr>
            <w:webHidden/>
          </w:rPr>
          <w:fldChar w:fldCharType="end"/>
        </w:r>
      </w:hyperlink>
    </w:p>
    <w:p w:rsidR="00D845E6" w:rsidRDefault="00D845E6">
      <w:pPr>
        <w:pStyle w:val="TM1"/>
        <w:rPr>
          <w:rFonts w:asciiTheme="minorHAnsi" w:eastAsiaTheme="minorEastAsia" w:hAnsiTheme="minorHAnsi" w:cstheme="minorBidi"/>
          <w:sz w:val="22"/>
          <w:szCs w:val="22"/>
          <w:lang w:val="fr-FR" w:eastAsia="fr-FR" w:bidi="ar-SA"/>
        </w:rPr>
      </w:pPr>
      <w:hyperlink w:anchor="_Toc222093384" w:history="1">
        <w:r w:rsidRPr="00B9548B">
          <w:rPr>
            <w:rStyle w:val="Lienhypertexte"/>
          </w:rPr>
          <w:t>8. Relations extérieures</w:t>
        </w:r>
        <w:r>
          <w:rPr>
            <w:webHidden/>
          </w:rPr>
          <w:tab/>
        </w:r>
        <w:r>
          <w:rPr>
            <w:webHidden/>
          </w:rPr>
          <w:fldChar w:fldCharType="begin"/>
        </w:r>
        <w:r>
          <w:rPr>
            <w:webHidden/>
          </w:rPr>
          <w:instrText xml:space="preserve"> PAGEREF _Toc222093384 \h </w:instrText>
        </w:r>
        <w:r>
          <w:rPr>
            <w:webHidden/>
          </w:rPr>
        </w:r>
        <w:r>
          <w:rPr>
            <w:webHidden/>
          </w:rPr>
          <w:fldChar w:fldCharType="separate"/>
        </w:r>
        <w:r>
          <w:rPr>
            <w:webHidden/>
          </w:rPr>
          <w:t>4</w:t>
        </w:r>
        <w:r>
          <w:rPr>
            <w:webHidden/>
          </w:rPr>
          <w:fldChar w:fldCharType="end"/>
        </w:r>
      </w:hyperlink>
    </w:p>
    <w:p w:rsidR="00D845E6" w:rsidRDefault="00D845E6">
      <w:pPr>
        <w:pStyle w:val="TM1"/>
        <w:rPr>
          <w:rFonts w:asciiTheme="minorHAnsi" w:eastAsiaTheme="minorEastAsia" w:hAnsiTheme="minorHAnsi" w:cstheme="minorBidi"/>
          <w:sz w:val="22"/>
          <w:szCs w:val="22"/>
          <w:lang w:val="fr-FR" w:eastAsia="fr-FR" w:bidi="ar-SA"/>
        </w:rPr>
      </w:pPr>
      <w:hyperlink w:anchor="_Toc222093385" w:history="1">
        <w:r w:rsidRPr="00B9548B">
          <w:rPr>
            <w:rStyle w:val="Lienhypertexte"/>
          </w:rPr>
          <w:t>9. Conclusion</w:t>
        </w:r>
        <w:r>
          <w:rPr>
            <w:webHidden/>
          </w:rPr>
          <w:tab/>
        </w:r>
        <w:r>
          <w:rPr>
            <w:webHidden/>
          </w:rPr>
          <w:fldChar w:fldCharType="begin"/>
        </w:r>
        <w:r>
          <w:rPr>
            <w:webHidden/>
          </w:rPr>
          <w:instrText xml:space="preserve"> PAGEREF _Toc222093385 \h </w:instrText>
        </w:r>
        <w:r>
          <w:rPr>
            <w:webHidden/>
          </w:rPr>
        </w:r>
        <w:r>
          <w:rPr>
            <w:webHidden/>
          </w:rPr>
          <w:fldChar w:fldCharType="separate"/>
        </w:r>
        <w:r>
          <w:rPr>
            <w:webHidden/>
          </w:rPr>
          <w:t>4</w:t>
        </w:r>
        <w:r>
          <w:rPr>
            <w:webHidden/>
          </w:rPr>
          <w:fldChar w:fldCharType="end"/>
        </w:r>
      </w:hyperlink>
    </w:p>
    <w:p w:rsidR="00BF5AC8" w:rsidRPr="00625C7D" w:rsidRDefault="00BF5AC8" w:rsidP="00BF5AC8">
      <w:pPr>
        <w:jc w:val="both"/>
      </w:pPr>
      <w:r w:rsidRPr="00625C7D">
        <w:fldChar w:fldCharType="end"/>
      </w:r>
    </w:p>
    <w:p w:rsidR="00BF5AC8" w:rsidRPr="00625C7D" w:rsidRDefault="00BF5AC8" w:rsidP="00BF5AC8">
      <w:pPr>
        <w:tabs>
          <w:tab w:val="right" w:leader="dot" w:pos="9062"/>
        </w:tabs>
        <w:jc w:val="both"/>
      </w:pPr>
    </w:p>
    <w:p w:rsidR="00BF5AC8" w:rsidRPr="00625C7D" w:rsidRDefault="00BF5AC8" w:rsidP="00BF5AC8">
      <w:pPr>
        <w:tabs>
          <w:tab w:val="left" w:pos="2680"/>
          <w:tab w:val="right" w:leader="dot" w:pos="9062"/>
        </w:tabs>
        <w:jc w:val="center"/>
      </w:pPr>
      <w:r w:rsidRPr="00625C7D">
        <w:rPr>
          <w:noProof/>
          <w:lang w:val="fr-FR" w:eastAsia="fr-FR"/>
        </w:rPr>
        <w:drawing>
          <wp:inline distT="0" distB="0" distL="0" distR="0" wp14:anchorId="5CFA1230" wp14:editId="009897C1">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p>
    <w:p w:rsidR="00BF5AC8" w:rsidRPr="00625C7D" w:rsidRDefault="00BF5AC8" w:rsidP="00BF5AC8">
      <w:pPr>
        <w:tabs>
          <w:tab w:val="left" w:pos="2680"/>
          <w:tab w:val="right" w:leader="dot" w:pos="9062"/>
        </w:tabs>
        <w:jc w:val="center"/>
      </w:pPr>
      <w:r w:rsidRPr="00625C7D">
        <w:t>Union européenne</w:t>
      </w:r>
    </w:p>
    <w:p w:rsidR="00BF5AC8" w:rsidRPr="00625C7D" w:rsidRDefault="00BF5AC8" w:rsidP="00BF5AC8">
      <w:pPr>
        <w:tabs>
          <w:tab w:val="left" w:pos="2680"/>
          <w:tab w:val="right" w:leader="dot" w:pos="9062"/>
        </w:tabs>
        <w:jc w:val="both"/>
      </w:pPr>
    </w:p>
    <w:p w:rsidR="00BF5AC8" w:rsidRPr="00625C7D" w:rsidRDefault="00BF5AC8" w:rsidP="00BF5AC8">
      <w:pPr>
        <w:tabs>
          <w:tab w:val="left" w:pos="2680"/>
          <w:tab w:val="right" w:leader="dot" w:pos="9062"/>
        </w:tabs>
        <w:jc w:val="both"/>
      </w:pPr>
    </w:p>
    <w:p w:rsidR="00BF5AC8" w:rsidRPr="00625C7D" w:rsidRDefault="00BF5AC8" w:rsidP="00BF5AC8">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79027232" wp14:editId="6DE3D303">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98685F" w:rsidRDefault="0098685F" w:rsidP="00BF5A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27232"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98685F" w:rsidRDefault="0098685F" w:rsidP="00BF5AC8"/>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58230037" wp14:editId="51CC2DFF">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4E37A"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rsidR="00BF5AC8" w:rsidRPr="00625C7D" w:rsidRDefault="00BF5AC8" w:rsidP="00BF5AC8">
      <w:pPr>
        <w:pStyle w:val="Titre1"/>
      </w:pPr>
      <w:bookmarkStart w:id="1" w:name="_Toc222093377"/>
      <w:r w:rsidRPr="00625C7D">
        <w:lastRenderedPageBreak/>
        <w:t>1. Points principaux</w:t>
      </w:r>
      <w:bookmarkEnd w:id="1"/>
    </w:p>
    <w:p w:rsidR="00BF5AC8" w:rsidRPr="00625C7D" w:rsidRDefault="00BF5AC8" w:rsidP="00BF5AC8">
      <w:pPr>
        <w:jc w:val="both"/>
      </w:pPr>
    </w:p>
    <w:p w:rsidR="00BF5AC8" w:rsidRDefault="00BF5AC8" w:rsidP="00BF5AC8">
      <w:pPr>
        <w:jc w:val="both"/>
      </w:pPr>
      <w:r>
        <w:t>Au cours du mois d’octobre  2025, la mission a essentiellement été marquée par l’atelier de formation et de sensibilisations en matière de foresterie sociale (cahier de charges contractuelle et forêts communautaires) dans la province de la Ngounié.</w:t>
      </w:r>
    </w:p>
    <w:p w:rsidR="00BF5AC8" w:rsidRPr="00625C7D" w:rsidRDefault="00BF5AC8" w:rsidP="00BF5AC8">
      <w:pPr>
        <w:jc w:val="both"/>
      </w:pPr>
    </w:p>
    <w:p w:rsidR="00BF5AC8" w:rsidRPr="00625C7D" w:rsidRDefault="00BF5AC8" w:rsidP="00BF5AC8">
      <w:pPr>
        <w:pStyle w:val="Titre1"/>
      </w:pPr>
      <w:bookmarkStart w:id="2" w:name="_Toc222093378"/>
      <w:r w:rsidRPr="00625C7D">
        <w:t>2. Investigations</w:t>
      </w:r>
      <w:bookmarkEnd w:id="2"/>
    </w:p>
    <w:p w:rsidR="00BF5AC8" w:rsidRPr="00625C7D" w:rsidRDefault="00BF5AC8" w:rsidP="00BF5AC8">
      <w:pPr>
        <w:jc w:val="both"/>
      </w:pPr>
    </w:p>
    <w:p w:rsidR="00BF5AC8" w:rsidRPr="00625C7D" w:rsidRDefault="00BF5AC8" w:rsidP="00BF5AC8">
      <w:pPr>
        <w:spacing w:after="240" w:line="276" w:lineRule="auto"/>
        <w:jc w:val="both"/>
      </w:pPr>
      <w:r w:rsidRPr="00625C7D">
        <w:t xml:space="preserve">Indicateurs : </w:t>
      </w:r>
    </w:p>
    <w:tbl>
      <w:tblPr>
        <w:tblStyle w:val="Grilledetableauclaire2"/>
        <w:tblW w:w="0" w:type="auto"/>
        <w:tblLook w:val="04A0" w:firstRow="1" w:lastRow="0" w:firstColumn="1" w:lastColumn="0" w:noHBand="0" w:noVBand="1"/>
      </w:tblPr>
      <w:tblGrid>
        <w:gridCol w:w="4474"/>
        <w:gridCol w:w="4445"/>
      </w:tblGrid>
      <w:tr w:rsidR="00BF5AC8" w:rsidRPr="00625C7D" w:rsidTr="002774E9">
        <w:tc>
          <w:tcPr>
            <w:tcW w:w="4531" w:type="dxa"/>
          </w:tcPr>
          <w:p w:rsidR="00BF5AC8" w:rsidRPr="00625C7D" w:rsidRDefault="00BF5AC8" w:rsidP="002774E9">
            <w:pPr>
              <w:spacing w:line="276" w:lineRule="auto"/>
              <w:jc w:val="both"/>
            </w:pPr>
            <w:r w:rsidRPr="00625C7D">
              <w:t>Nombre d’investigations menées</w:t>
            </w:r>
          </w:p>
        </w:tc>
        <w:tc>
          <w:tcPr>
            <w:tcW w:w="4531" w:type="dxa"/>
          </w:tcPr>
          <w:p w:rsidR="00BF5AC8" w:rsidRPr="00625C7D" w:rsidRDefault="00BF5AC8" w:rsidP="002774E9">
            <w:pPr>
              <w:spacing w:line="276" w:lineRule="auto"/>
              <w:jc w:val="both"/>
              <w:rPr>
                <w:highlight w:val="yellow"/>
              </w:rPr>
            </w:pPr>
            <w:r w:rsidRPr="00625C7D">
              <w:t>0</w:t>
            </w:r>
          </w:p>
        </w:tc>
      </w:tr>
      <w:tr w:rsidR="00BF5AC8" w:rsidRPr="00625C7D" w:rsidTr="002774E9">
        <w:tc>
          <w:tcPr>
            <w:tcW w:w="4531" w:type="dxa"/>
          </w:tcPr>
          <w:p w:rsidR="00BF5AC8" w:rsidRPr="00625C7D" w:rsidRDefault="00BF5AC8" w:rsidP="002774E9">
            <w:pPr>
              <w:spacing w:line="276" w:lineRule="auto"/>
              <w:jc w:val="both"/>
            </w:pPr>
            <w:r w:rsidRPr="00625C7D">
              <w:t>Investigation ayant menées à une opération</w:t>
            </w:r>
          </w:p>
        </w:tc>
        <w:tc>
          <w:tcPr>
            <w:tcW w:w="4531" w:type="dxa"/>
          </w:tcPr>
          <w:p w:rsidR="00BF5AC8" w:rsidRPr="00625C7D" w:rsidRDefault="00BF5AC8" w:rsidP="002774E9">
            <w:pPr>
              <w:spacing w:line="276" w:lineRule="auto"/>
              <w:jc w:val="both"/>
              <w:rPr>
                <w:highlight w:val="yellow"/>
              </w:rPr>
            </w:pPr>
            <w:r w:rsidRPr="00625C7D">
              <w:t>0</w:t>
            </w:r>
          </w:p>
        </w:tc>
      </w:tr>
      <w:tr w:rsidR="00BF5AC8" w:rsidRPr="00625C7D" w:rsidTr="002774E9">
        <w:tc>
          <w:tcPr>
            <w:tcW w:w="4531" w:type="dxa"/>
          </w:tcPr>
          <w:p w:rsidR="00BF5AC8" w:rsidRPr="00625C7D" w:rsidRDefault="00BF5AC8" w:rsidP="002774E9">
            <w:pPr>
              <w:spacing w:line="276" w:lineRule="auto"/>
              <w:jc w:val="both"/>
            </w:pPr>
            <w:r w:rsidRPr="00625C7D">
              <w:t>Nombre de contrevenants identifiés</w:t>
            </w:r>
          </w:p>
        </w:tc>
        <w:tc>
          <w:tcPr>
            <w:tcW w:w="4531" w:type="dxa"/>
          </w:tcPr>
          <w:p w:rsidR="00BF5AC8" w:rsidRPr="00625C7D" w:rsidRDefault="00BF5AC8" w:rsidP="002774E9">
            <w:pPr>
              <w:spacing w:line="276" w:lineRule="auto"/>
              <w:jc w:val="both"/>
            </w:pPr>
            <w:r w:rsidRPr="00625C7D">
              <w:t>0</w:t>
            </w:r>
          </w:p>
        </w:tc>
      </w:tr>
    </w:tbl>
    <w:p w:rsidR="00BF5AC8" w:rsidRPr="00625C7D" w:rsidRDefault="00BF5AC8" w:rsidP="00BF5AC8">
      <w:pPr>
        <w:jc w:val="both"/>
      </w:pPr>
    </w:p>
    <w:p w:rsidR="00BF5AC8" w:rsidRPr="00625C7D" w:rsidRDefault="00BF5AC8" w:rsidP="00BF5AC8">
      <w:pPr>
        <w:jc w:val="both"/>
        <w:rPr>
          <w:rFonts w:eastAsiaTheme="minorHAnsi"/>
        </w:rPr>
      </w:pPr>
      <w:r w:rsidRPr="00625C7D">
        <w:t xml:space="preserve">Au cours </w:t>
      </w:r>
      <w:r>
        <w:t>de ce mois d’octobre 2025</w:t>
      </w:r>
      <w:r w:rsidRPr="00625C7D">
        <w:t>, il n’y a pas eu d’investig</w:t>
      </w:r>
      <w:r>
        <w:t>ation forestière dans les villages.</w:t>
      </w:r>
      <w:r w:rsidRPr="00625C7D">
        <w:t xml:space="preserve">  </w:t>
      </w:r>
    </w:p>
    <w:p w:rsidR="00BF5AC8" w:rsidRPr="00625C7D" w:rsidRDefault="00BF5AC8" w:rsidP="00BF5AC8">
      <w:pPr>
        <w:jc w:val="both"/>
      </w:pPr>
    </w:p>
    <w:p w:rsidR="00BF5AC8" w:rsidRPr="00625C7D" w:rsidRDefault="00BF5AC8" w:rsidP="00BF5AC8">
      <w:pPr>
        <w:pStyle w:val="Titre1"/>
      </w:pPr>
      <w:bookmarkStart w:id="3" w:name="_Toc222093379"/>
      <w:r w:rsidRPr="00625C7D">
        <w:t>3. Opérations</w:t>
      </w:r>
      <w:bookmarkEnd w:id="3"/>
    </w:p>
    <w:p w:rsidR="00BF5AC8" w:rsidRPr="00625C7D" w:rsidRDefault="00BF5AC8" w:rsidP="00BF5AC8">
      <w:pPr>
        <w:jc w:val="both"/>
      </w:pPr>
    </w:p>
    <w:p w:rsidR="00BF5AC8" w:rsidRPr="00625C7D" w:rsidRDefault="00BF5AC8" w:rsidP="00BF5AC8">
      <w:pPr>
        <w:spacing w:after="240" w:line="276" w:lineRule="auto"/>
        <w:jc w:val="both"/>
      </w:pPr>
      <w:r w:rsidRPr="00625C7D">
        <w:t>Indicateurs :</w:t>
      </w:r>
    </w:p>
    <w:tbl>
      <w:tblPr>
        <w:tblStyle w:val="Grilledetableauclaire2"/>
        <w:tblW w:w="8931" w:type="dxa"/>
        <w:tblInd w:w="108" w:type="dxa"/>
        <w:tblLook w:val="04A0" w:firstRow="1" w:lastRow="0" w:firstColumn="1" w:lastColumn="0" w:noHBand="0" w:noVBand="1"/>
      </w:tblPr>
      <w:tblGrid>
        <w:gridCol w:w="4453"/>
        <w:gridCol w:w="4478"/>
      </w:tblGrid>
      <w:tr w:rsidR="00BF5AC8" w:rsidRPr="00625C7D" w:rsidTr="002774E9">
        <w:trPr>
          <w:trHeight w:val="70"/>
        </w:trPr>
        <w:tc>
          <w:tcPr>
            <w:tcW w:w="4453" w:type="dxa"/>
          </w:tcPr>
          <w:p w:rsidR="00BF5AC8" w:rsidRPr="00625C7D" w:rsidRDefault="00BF5AC8" w:rsidP="002774E9">
            <w:pPr>
              <w:spacing w:line="276" w:lineRule="auto"/>
              <w:jc w:val="both"/>
            </w:pPr>
            <w:r w:rsidRPr="00625C7D">
              <w:t>Nombre d’opérations menées ce mois</w:t>
            </w:r>
          </w:p>
        </w:tc>
        <w:tc>
          <w:tcPr>
            <w:tcW w:w="4478" w:type="dxa"/>
          </w:tcPr>
          <w:p w:rsidR="00BF5AC8" w:rsidRPr="00625C7D" w:rsidRDefault="00BF5AC8" w:rsidP="002774E9">
            <w:pPr>
              <w:spacing w:line="276" w:lineRule="auto"/>
              <w:jc w:val="both"/>
              <w:rPr>
                <w:highlight w:val="yellow"/>
              </w:rPr>
            </w:pPr>
            <w:r w:rsidRPr="00625C7D">
              <w:t>0</w:t>
            </w:r>
          </w:p>
        </w:tc>
      </w:tr>
      <w:tr w:rsidR="00BF5AC8" w:rsidRPr="00625C7D" w:rsidTr="002774E9">
        <w:trPr>
          <w:trHeight w:val="231"/>
        </w:trPr>
        <w:tc>
          <w:tcPr>
            <w:tcW w:w="4453" w:type="dxa"/>
          </w:tcPr>
          <w:p w:rsidR="00BF5AC8" w:rsidRPr="00625C7D" w:rsidRDefault="00BF5AC8" w:rsidP="002774E9">
            <w:pPr>
              <w:spacing w:line="276" w:lineRule="auto"/>
              <w:jc w:val="both"/>
            </w:pPr>
            <w:r w:rsidRPr="00625C7D">
              <w:t xml:space="preserve">Nombre de personnes arrêtées </w:t>
            </w:r>
          </w:p>
        </w:tc>
        <w:tc>
          <w:tcPr>
            <w:tcW w:w="4478" w:type="dxa"/>
          </w:tcPr>
          <w:p w:rsidR="00BF5AC8" w:rsidRPr="00625C7D" w:rsidRDefault="00BF5AC8" w:rsidP="002774E9">
            <w:pPr>
              <w:spacing w:line="276" w:lineRule="auto"/>
              <w:jc w:val="both"/>
              <w:rPr>
                <w:highlight w:val="yellow"/>
              </w:rPr>
            </w:pPr>
            <w:r w:rsidRPr="00625C7D">
              <w:t>0</w:t>
            </w:r>
          </w:p>
        </w:tc>
      </w:tr>
    </w:tbl>
    <w:p w:rsidR="00BF5AC8" w:rsidRPr="00625C7D" w:rsidRDefault="00BF5AC8" w:rsidP="00BF5AC8">
      <w:pPr>
        <w:pStyle w:val="Sansinterligne"/>
        <w:jc w:val="both"/>
      </w:pPr>
    </w:p>
    <w:p w:rsidR="00BF5AC8" w:rsidRPr="00625C7D" w:rsidRDefault="00BF5AC8" w:rsidP="00BF5AC8">
      <w:pPr>
        <w:jc w:val="both"/>
      </w:pPr>
      <w:r>
        <w:t>Au cours de ce mois d’octobre</w:t>
      </w:r>
      <w:r w:rsidRPr="00625C7D">
        <w:t xml:space="preserve"> 2025,</w:t>
      </w:r>
      <w:r>
        <w:t xml:space="preserve"> aucune opération n’a été menée concernant l’exploitation forestière illégale.</w:t>
      </w:r>
    </w:p>
    <w:p w:rsidR="00BF5AC8" w:rsidRPr="00625C7D" w:rsidRDefault="00BF5AC8" w:rsidP="00BF5AC8">
      <w:pPr>
        <w:jc w:val="both"/>
      </w:pPr>
    </w:p>
    <w:p w:rsidR="00BF5AC8" w:rsidRPr="00625C7D" w:rsidRDefault="00BF5AC8" w:rsidP="00BF5AC8">
      <w:pPr>
        <w:pStyle w:val="Titre1"/>
      </w:pPr>
      <w:bookmarkStart w:id="4" w:name="_Toc222093380"/>
      <w:r w:rsidRPr="00625C7D">
        <w:t>4. Département juridique</w:t>
      </w:r>
      <w:bookmarkEnd w:id="4"/>
    </w:p>
    <w:p w:rsidR="00BF5AC8" w:rsidRPr="00625C7D" w:rsidRDefault="00BF5AC8" w:rsidP="00BF5AC8">
      <w:pPr>
        <w:jc w:val="both"/>
      </w:pPr>
    </w:p>
    <w:p w:rsidR="00BF5AC8" w:rsidRPr="00625C7D" w:rsidRDefault="00BF5AC8" w:rsidP="00BF5AC8">
      <w:pPr>
        <w:jc w:val="both"/>
      </w:pPr>
      <w:r w:rsidRPr="00625C7D">
        <w:t>4.1. Suivi des affaires</w:t>
      </w:r>
      <w:r w:rsidRPr="00625C7D">
        <w:tab/>
      </w:r>
    </w:p>
    <w:p w:rsidR="00BF5AC8" w:rsidRPr="00625C7D" w:rsidRDefault="00BF5AC8" w:rsidP="00BF5AC8">
      <w:pPr>
        <w:jc w:val="both"/>
      </w:pPr>
    </w:p>
    <w:p w:rsidR="00BF5AC8" w:rsidRPr="00625C7D" w:rsidRDefault="00BF5AC8" w:rsidP="00BF5AC8">
      <w:pPr>
        <w:jc w:val="both"/>
      </w:pPr>
      <w:r w:rsidRPr="00625C7D">
        <w:t>Indicateurs :</w:t>
      </w:r>
    </w:p>
    <w:p w:rsidR="00BF5AC8" w:rsidRPr="00625C7D" w:rsidRDefault="00BF5AC8" w:rsidP="00BF5AC8">
      <w:pPr>
        <w:jc w:val="both"/>
      </w:pPr>
    </w:p>
    <w:tbl>
      <w:tblPr>
        <w:tblStyle w:val="Grilledetableauclaire1"/>
        <w:tblW w:w="0" w:type="auto"/>
        <w:jc w:val="center"/>
        <w:tblLook w:val="04A0" w:firstRow="1" w:lastRow="0" w:firstColumn="1" w:lastColumn="0" w:noHBand="0" w:noVBand="1"/>
      </w:tblPr>
      <w:tblGrid>
        <w:gridCol w:w="4760"/>
        <w:gridCol w:w="4159"/>
      </w:tblGrid>
      <w:tr w:rsidR="00BF5AC8" w:rsidRPr="00625C7D" w:rsidTr="002774E9">
        <w:trPr>
          <w:jc w:val="center"/>
        </w:trPr>
        <w:tc>
          <w:tcPr>
            <w:tcW w:w="4794" w:type="dxa"/>
            <w:shd w:val="clear" w:color="auto" w:fill="FFFFFF" w:themeFill="background1"/>
          </w:tcPr>
          <w:p w:rsidR="00BF5AC8" w:rsidRPr="00625C7D" w:rsidRDefault="00BF5AC8" w:rsidP="002774E9">
            <w:pPr>
              <w:jc w:val="both"/>
            </w:pPr>
            <w:r w:rsidRPr="00625C7D">
              <w:t xml:space="preserve">Nombre d’affaires suivies                     </w:t>
            </w:r>
          </w:p>
        </w:tc>
        <w:tc>
          <w:tcPr>
            <w:tcW w:w="4200" w:type="dxa"/>
          </w:tcPr>
          <w:p w:rsidR="00BF5AC8" w:rsidRPr="00625C7D" w:rsidRDefault="00BF5AC8" w:rsidP="002774E9">
            <w:pPr>
              <w:jc w:val="both"/>
            </w:pPr>
            <w:r>
              <w:t>0</w:t>
            </w:r>
          </w:p>
        </w:tc>
      </w:tr>
      <w:tr w:rsidR="00BF5AC8" w:rsidRPr="00625C7D" w:rsidTr="002774E9">
        <w:trPr>
          <w:jc w:val="center"/>
        </w:trPr>
        <w:tc>
          <w:tcPr>
            <w:tcW w:w="4794" w:type="dxa"/>
            <w:shd w:val="clear" w:color="auto" w:fill="FFFFFF" w:themeFill="background1"/>
          </w:tcPr>
          <w:p w:rsidR="00BF5AC8" w:rsidRPr="00625C7D" w:rsidRDefault="00BF5AC8" w:rsidP="002774E9">
            <w:pPr>
              <w:jc w:val="both"/>
            </w:pPr>
            <w:r w:rsidRPr="00625C7D">
              <w:t>Nombre de condamnations</w:t>
            </w:r>
          </w:p>
        </w:tc>
        <w:tc>
          <w:tcPr>
            <w:tcW w:w="4200" w:type="dxa"/>
          </w:tcPr>
          <w:p w:rsidR="00BF5AC8" w:rsidRPr="00625C7D" w:rsidRDefault="00BF5AC8" w:rsidP="002774E9">
            <w:pPr>
              <w:jc w:val="both"/>
            </w:pPr>
            <w:r w:rsidRPr="00625C7D">
              <w:t>0</w:t>
            </w:r>
          </w:p>
        </w:tc>
      </w:tr>
      <w:tr w:rsidR="00BF5AC8" w:rsidRPr="00625C7D" w:rsidTr="002774E9">
        <w:trPr>
          <w:jc w:val="center"/>
        </w:trPr>
        <w:tc>
          <w:tcPr>
            <w:tcW w:w="4794" w:type="dxa"/>
            <w:shd w:val="clear" w:color="auto" w:fill="FFFFFF" w:themeFill="background1"/>
          </w:tcPr>
          <w:p w:rsidR="00BF5AC8" w:rsidRPr="00625C7D" w:rsidRDefault="00BF5AC8" w:rsidP="002774E9">
            <w:pPr>
              <w:jc w:val="both"/>
            </w:pPr>
            <w:r w:rsidRPr="00625C7D">
              <w:t>Affaires enregistrées</w:t>
            </w:r>
          </w:p>
        </w:tc>
        <w:tc>
          <w:tcPr>
            <w:tcW w:w="4200" w:type="dxa"/>
          </w:tcPr>
          <w:p w:rsidR="00BF5AC8" w:rsidRPr="00625C7D" w:rsidRDefault="00BF5AC8" w:rsidP="002774E9">
            <w:pPr>
              <w:jc w:val="both"/>
            </w:pPr>
            <w:r w:rsidRPr="00625C7D">
              <w:t>0</w:t>
            </w:r>
          </w:p>
        </w:tc>
      </w:tr>
      <w:tr w:rsidR="00BF5AC8" w:rsidRPr="00625C7D" w:rsidTr="002774E9">
        <w:trPr>
          <w:trHeight w:val="58"/>
          <w:jc w:val="center"/>
        </w:trPr>
        <w:tc>
          <w:tcPr>
            <w:tcW w:w="4794" w:type="dxa"/>
            <w:shd w:val="clear" w:color="auto" w:fill="FFFFFF" w:themeFill="background1"/>
          </w:tcPr>
          <w:p w:rsidR="00BF5AC8" w:rsidRPr="00625C7D" w:rsidRDefault="00BF5AC8" w:rsidP="002774E9">
            <w:pPr>
              <w:jc w:val="both"/>
            </w:pPr>
            <w:r w:rsidRPr="00625C7D">
              <w:t>Nombre de prévenus</w:t>
            </w:r>
          </w:p>
        </w:tc>
        <w:tc>
          <w:tcPr>
            <w:tcW w:w="4200" w:type="dxa"/>
          </w:tcPr>
          <w:p w:rsidR="00BF5AC8" w:rsidRPr="00625C7D" w:rsidRDefault="00BF5AC8" w:rsidP="002774E9">
            <w:pPr>
              <w:jc w:val="both"/>
            </w:pPr>
            <w:r w:rsidRPr="00625C7D">
              <w:t>0</w:t>
            </w:r>
          </w:p>
        </w:tc>
      </w:tr>
    </w:tbl>
    <w:p w:rsidR="00BF5AC8" w:rsidRPr="00625C7D" w:rsidRDefault="00BF5AC8" w:rsidP="00BF5AC8">
      <w:pPr>
        <w:jc w:val="both"/>
      </w:pPr>
      <w:bookmarkStart w:id="5" w:name="_Hlk149868750"/>
      <w:bookmarkStart w:id="6" w:name="_Hlk152654543"/>
      <w:r w:rsidRPr="00625C7D">
        <w:t xml:space="preserve"> </w:t>
      </w:r>
    </w:p>
    <w:p w:rsidR="00BF5AC8" w:rsidRDefault="00BF5AC8" w:rsidP="00BF5AC8">
      <w:pPr>
        <w:jc w:val="both"/>
      </w:pPr>
      <w:r>
        <w:t>Durant le mois d’octobre, il n’y a eu aucun  suivi juridique. La mission étant exclusivement réservée à la formation.</w:t>
      </w:r>
    </w:p>
    <w:p w:rsidR="00BF5AC8" w:rsidRPr="00625C7D" w:rsidRDefault="00BF5AC8" w:rsidP="00BF5AC8">
      <w:pPr>
        <w:jc w:val="both"/>
      </w:pPr>
    </w:p>
    <w:p w:rsidR="00BF5AC8" w:rsidRPr="00625C7D" w:rsidRDefault="00BF5AC8" w:rsidP="00BF5AC8">
      <w:pPr>
        <w:jc w:val="both"/>
      </w:pPr>
    </w:p>
    <w:bookmarkEnd w:id="5"/>
    <w:bookmarkEnd w:id="6"/>
    <w:p w:rsidR="00BF5AC8" w:rsidRPr="00625C7D" w:rsidRDefault="00BF5AC8" w:rsidP="00BF5AC8">
      <w:pPr>
        <w:jc w:val="both"/>
      </w:pPr>
      <w:r w:rsidRPr="00625C7D">
        <w:t>4.2. Visites de prison</w:t>
      </w:r>
    </w:p>
    <w:p w:rsidR="00BF5AC8" w:rsidRPr="00625C7D" w:rsidRDefault="00BF5AC8" w:rsidP="00BF5AC8">
      <w:pPr>
        <w:jc w:val="both"/>
      </w:pPr>
    </w:p>
    <w:p w:rsidR="00BF5AC8" w:rsidRPr="00625C7D" w:rsidRDefault="00BF5AC8" w:rsidP="00BF5AC8">
      <w:pPr>
        <w:jc w:val="both"/>
      </w:pPr>
      <w:r w:rsidRPr="00625C7D">
        <w:t>Indicateurs :</w:t>
      </w:r>
    </w:p>
    <w:p w:rsidR="00BF5AC8" w:rsidRDefault="00BF5AC8" w:rsidP="00BF5AC8">
      <w:pPr>
        <w:jc w:val="both"/>
      </w:pPr>
    </w:p>
    <w:p w:rsidR="00BF5AC8" w:rsidRPr="00625C7D" w:rsidRDefault="00BF5AC8" w:rsidP="00BF5AC8">
      <w:pPr>
        <w:jc w:val="both"/>
      </w:pPr>
    </w:p>
    <w:tbl>
      <w:tblPr>
        <w:tblStyle w:val="Grilledetableauclaire1"/>
        <w:tblW w:w="9208" w:type="dxa"/>
        <w:tblLook w:val="04A0" w:firstRow="1" w:lastRow="0" w:firstColumn="1" w:lastColumn="0" w:noHBand="0" w:noVBand="1"/>
      </w:tblPr>
      <w:tblGrid>
        <w:gridCol w:w="4928"/>
        <w:gridCol w:w="4280"/>
      </w:tblGrid>
      <w:tr w:rsidR="00BF5AC8" w:rsidRPr="00625C7D" w:rsidTr="002774E9">
        <w:trPr>
          <w:trHeight w:val="262"/>
        </w:trPr>
        <w:tc>
          <w:tcPr>
            <w:tcW w:w="4928" w:type="dxa"/>
          </w:tcPr>
          <w:p w:rsidR="00BF5AC8" w:rsidRPr="00625C7D" w:rsidRDefault="00BF5AC8" w:rsidP="002774E9">
            <w:pPr>
              <w:jc w:val="both"/>
            </w:pPr>
            <w:r w:rsidRPr="00625C7D">
              <w:t xml:space="preserve">Nombre de visites effectuées </w:t>
            </w:r>
          </w:p>
        </w:tc>
        <w:tc>
          <w:tcPr>
            <w:tcW w:w="4280" w:type="dxa"/>
          </w:tcPr>
          <w:p w:rsidR="00BF5AC8" w:rsidRPr="00625C7D" w:rsidRDefault="00BF5AC8" w:rsidP="002774E9">
            <w:pPr>
              <w:jc w:val="both"/>
            </w:pPr>
            <w:r w:rsidRPr="00625C7D">
              <w:t>0</w:t>
            </w:r>
          </w:p>
        </w:tc>
      </w:tr>
      <w:tr w:rsidR="00BF5AC8" w:rsidRPr="00625C7D" w:rsidTr="002774E9">
        <w:trPr>
          <w:trHeight w:val="262"/>
        </w:trPr>
        <w:tc>
          <w:tcPr>
            <w:tcW w:w="4928" w:type="dxa"/>
          </w:tcPr>
          <w:p w:rsidR="00BF5AC8" w:rsidRPr="00625C7D" w:rsidRDefault="00BF5AC8" w:rsidP="002774E9">
            <w:pPr>
              <w:jc w:val="both"/>
            </w:pPr>
            <w:r w:rsidRPr="00625C7D">
              <w:t>Nombre de détenus rencontrés</w:t>
            </w:r>
          </w:p>
        </w:tc>
        <w:tc>
          <w:tcPr>
            <w:tcW w:w="4280" w:type="dxa"/>
          </w:tcPr>
          <w:p w:rsidR="00BF5AC8" w:rsidRPr="00625C7D" w:rsidRDefault="00BF5AC8" w:rsidP="002774E9">
            <w:pPr>
              <w:jc w:val="both"/>
            </w:pPr>
            <w:r w:rsidRPr="00625C7D">
              <w:t>0</w:t>
            </w:r>
          </w:p>
        </w:tc>
      </w:tr>
    </w:tbl>
    <w:p w:rsidR="00BF5AC8" w:rsidRPr="00625C7D" w:rsidRDefault="00BF5AC8" w:rsidP="00BF5AC8">
      <w:pPr>
        <w:jc w:val="both"/>
      </w:pPr>
    </w:p>
    <w:p w:rsidR="00BF5AC8" w:rsidRPr="00625C7D" w:rsidRDefault="00BF5AC8" w:rsidP="00BF5AC8">
      <w:pPr>
        <w:jc w:val="both"/>
      </w:pPr>
      <w:r w:rsidRPr="00625C7D">
        <w:t>Nous n’enregistrons pas pour le moment des cas de détention pour exploitation forestière illégale. Par conséquent, il n’y a pas de visites de prison.</w:t>
      </w:r>
    </w:p>
    <w:p w:rsidR="00BF5AC8" w:rsidRPr="00625C7D" w:rsidRDefault="00BF5AC8" w:rsidP="00BF5AC8">
      <w:pPr>
        <w:jc w:val="both"/>
      </w:pPr>
    </w:p>
    <w:p w:rsidR="00BF5AC8" w:rsidRPr="00625C7D" w:rsidRDefault="00BF5AC8" w:rsidP="00BF5AC8">
      <w:pPr>
        <w:jc w:val="both"/>
      </w:pPr>
      <w:r w:rsidRPr="00625C7D">
        <w:t>4.3 Formations</w:t>
      </w:r>
    </w:p>
    <w:p w:rsidR="00BF5AC8" w:rsidRPr="00625C7D" w:rsidRDefault="00BF5AC8" w:rsidP="00BF5AC8">
      <w:pPr>
        <w:jc w:val="both"/>
      </w:pPr>
    </w:p>
    <w:p w:rsidR="00BF5AC8" w:rsidRDefault="00BF5AC8" w:rsidP="00BF5AC8">
      <w:pPr>
        <w:spacing w:after="240"/>
        <w:jc w:val="both"/>
        <w:rPr>
          <w:rFonts w:eastAsia="Calibri"/>
        </w:rPr>
      </w:pPr>
      <w:r w:rsidRPr="00625C7D">
        <w:t>Dans le cadre de la mise en œ</w:t>
      </w:r>
      <w:r>
        <w:t xml:space="preserve">uvre du projet ALEFI, CJ a </w:t>
      </w:r>
      <w:r w:rsidRPr="00625C7D">
        <w:t xml:space="preserve"> organisé de</w:t>
      </w:r>
      <w:r>
        <w:t>s</w:t>
      </w:r>
      <w:r w:rsidRPr="00625C7D">
        <w:t xml:space="preserve"> formation</w:t>
      </w:r>
      <w:r>
        <w:t>s</w:t>
      </w:r>
      <w:r w:rsidRPr="00625C7D">
        <w:t xml:space="preserve"> ce mois</w:t>
      </w:r>
      <w:r>
        <w:rPr>
          <w:rFonts w:eastAsia="Calibri"/>
        </w:rPr>
        <w:t xml:space="preserve"> d’octobre 2025.</w:t>
      </w:r>
      <w:r w:rsidR="002774E9">
        <w:rPr>
          <w:rFonts w:eastAsia="Calibri"/>
        </w:rPr>
        <w:t xml:space="preserve"> La formation a été réalisée les 23 et 24 octobre 2025 à Mouila et les 29 et 30 octobre 2025 à Fougamou.</w:t>
      </w:r>
    </w:p>
    <w:p w:rsidR="002774E9" w:rsidRPr="002774E9" w:rsidRDefault="002774E9" w:rsidP="002774E9">
      <w:pPr>
        <w:spacing w:after="240"/>
        <w:jc w:val="center"/>
        <w:rPr>
          <w:rFonts w:eastAsia="Calibri"/>
          <w:b/>
        </w:rPr>
      </w:pPr>
      <w:r w:rsidRPr="002774E9">
        <w:rPr>
          <w:rFonts w:eastAsia="Calibri"/>
          <w:b/>
        </w:rPr>
        <w:t>Mouila</w:t>
      </w:r>
    </w:p>
    <w:p w:rsidR="002774E9" w:rsidRPr="0059679C" w:rsidRDefault="002774E9" w:rsidP="002774E9">
      <w:pPr>
        <w:jc w:val="both"/>
        <w:rPr>
          <w:noProof/>
          <w:lang w:val="fr-FR" w:eastAsia="fr-FR"/>
        </w:rPr>
      </w:pPr>
      <w:r w:rsidRPr="0059679C">
        <w:rPr>
          <w:noProof/>
          <w:lang w:val="fr-FR" w:eastAsia="fr-FR"/>
        </w:rPr>
        <w:t xml:space="preserve">La première </w:t>
      </w:r>
      <w:r>
        <w:rPr>
          <w:noProof/>
          <w:lang w:val="fr-FR" w:eastAsia="fr-FR"/>
        </w:rPr>
        <w:t>journée a porté sur les</w:t>
      </w:r>
      <w:r w:rsidRPr="0059679C">
        <w:rPr>
          <w:noProof/>
          <w:lang w:val="fr-FR" w:eastAsia="fr-FR"/>
        </w:rPr>
        <w:t xml:space="preserve"> cahiers des charg</w:t>
      </w:r>
      <w:r>
        <w:rPr>
          <w:noProof/>
          <w:lang w:val="fr-FR" w:eastAsia="fr-FR"/>
        </w:rPr>
        <w:t>es contractuelles avec pour thèmes,</w:t>
      </w:r>
      <w:r w:rsidRPr="0059679C">
        <w:rPr>
          <w:noProof/>
          <w:lang w:val="fr-FR" w:eastAsia="fr-FR"/>
        </w:rPr>
        <w:t xml:space="preserve"> procédure de mise en place des CCC, gestion du fond de développement local puis la mise en œuvre des CCC avec les défis et recommandations et le cadre juridique de la promotion de l’aspect social de l’exploitation forestière.</w:t>
      </w:r>
    </w:p>
    <w:p w:rsidR="002774E9" w:rsidRDefault="002774E9" w:rsidP="002774E9">
      <w:pPr>
        <w:jc w:val="both"/>
        <w:rPr>
          <w:noProof/>
          <w:lang w:val="fr-FR" w:eastAsia="fr-FR"/>
        </w:rPr>
      </w:pPr>
      <w:r w:rsidRPr="0059679C">
        <w:rPr>
          <w:noProof/>
          <w:lang w:val="fr-FR" w:eastAsia="fr-FR"/>
        </w:rPr>
        <w:t>La journée suivante a abordé la question de la gestion des forêts communautaires avec notamment les thèmes comme la création et gestion d’une forêt communautaire, le modèle de rédaction des documents techniques d’une forêt communautaire et enfin la surveillance des activités dans la forêt communautaire.</w:t>
      </w:r>
    </w:p>
    <w:p w:rsidR="00C063F6" w:rsidRDefault="00C063F6" w:rsidP="002774E9">
      <w:pPr>
        <w:jc w:val="both"/>
        <w:rPr>
          <w:noProof/>
          <w:lang w:val="fr-FR" w:eastAsia="fr-FR"/>
        </w:rPr>
      </w:pPr>
      <w:r>
        <w:rPr>
          <w:noProof/>
          <w:lang w:val="fr-FR" w:eastAsia="fr-FR"/>
        </w:rPr>
        <w:t>Au total, 26 personnes formées à Mouila.</w:t>
      </w:r>
    </w:p>
    <w:p w:rsidR="002774E9" w:rsidRDefault="002774E9" w:rsidP="002774E9">
      <w:pPr>
        <w:jc w:val="both"/>
        <w:rPr>
          <w:noProof/>
          <w:lang w:val="fr-FR" w:eastAsia="fr-FR"/>
        </w:rPr>
      </w:pPr>
    </w:p>
    <w:p w:rsidR="002774E9" w:rsidRPr="002774E9" w:rsidRDefault="002774E9" w:rsidP="002774E9">
      <w:pPr>
        <w:jc w:val="center"/>
        <w:rPr>
          <w:b/>
          <w:noProof/>
          <w:lang w:val="fr-FR" w:eastAsia="fr-FR"/>
        </w:rPr>
      </w:pPr>
      <w:r w:rsidRPr="002774E9">
        <w:rPr>
          <w:b/>
          <w:noProof/>
          <w:lang w:val="fr-FR" w:eastAsia="fr-FR"/>
        </w:rPr>
        <w:t>Fougamou</w:t>
      </w:r>
    </w:p>
    <w:p w:rsidR="002774E9" w:rsidRPr="002774E9" w:rsidRDefault="002774E9" w:rsidP="00BF5AC8">
      <w:pPr>
        <w:spacing w:after="240"/>
        <w:jc w:val="both"/>
        <w:rPr>
          <w:rFonts w:eastAsia="Calibri"/>
          <w:lang w:val="fr-FR"/>
        </w:rPr>
      </w:pPr>
      <w:r w:rsidRPr="0059679C">
        <w:rPr>
          <w:noProof/>
          <w:lang w:val="fr-FR" w:eastAsia="fr-FR"/>
        </w:rPr>
        <w:t>La deuxième étape s’est déroulée du côt</w:t>
      </w:r>
      <w:r>
        <w:rPr>
          <w:noProof/>
          <w:lang w:val="fr-FR" w:eastAsia="fr-FR"/>
        </w:rPr>
        <w:t xml:space="preserve">é de Fougamou avec les mêmes thématiques </w:t>
      </w:r>
      <w:r w:rsidR="00C063F6">
        <w:rPr>
          <w:noProof/>
          <w:lang w:val="fr-FR" w:eastAsia="fr-FR"/>
        </w:rPr>
        <w:t>abordés à la formation de Mouila. 30 personnes composée</w:t>
      </w:r>
      <w:r w:rsidR="00293632">
        <w:rPr>
          <w:noProof/>
          <w:lang w:val="fr-FR" w:eastAsia="fr-FR"/>
        </w:rPr>
        <w:t>s</w:t>
      </w:r>
      <w:r w:rsidR="00C063F6">
        <w:rPr>
          <w:noProof/>
          <w:lang w:val="fr-FR" w:eastAsia="fr-FR"/>
        </w:rPr>
        <w:t xml:space="preserve"> majoritairement des communautés villageoises </w:t>
      </w:r>
      <w:r w:rsidR="00293632">
        <w:rPr>
          <w:noProof/>
          <w:lang w:val="fr-FR" w:eastAsia="fr-FR"/>
        </w:rPr>
        <w:t>ont bénéficié de cette formation à Fougamou.</w:t>
      </w:r>
    </w:p>
    <w:p w:rsidR="00BF5AC8" w:rsidRPr="00625C7D" w:rsidRDefault="00BF5AC8" w:rsidP="00BF5AC8">
      <w:pPr>
        <w:jc w:val="both"/>
      </w:pPr>
    </w:p>
    <w:p w:rsidR="00BF5AC8" w:rsidRPr="00625C7D" w:rsidRDefault="00BF5AC8" w:rsidP="00BF5AC8">
      <w:pPr>
        <w:jc w:val="both"/>
      </w:pPr>
    </w:p>
    <w:p w:rsidR="00BF5AC8" w:rsidRPr="00625C7D" w:rsidRDefault="00BF5AC8" w:rsidP="00BF5AC8">
      <w:pPr>
        <w:pStyle w:val="Titre1"/>
      </w:pPr>
      <w:bookmarkStart w:id="7" w:name="_Toc222093381"/>
      <w:r w:rsidRPr="00625C7D">
        <w:t>5. Missions</w:t>
      </w:r>
      <w:bookmarkEnd w:id="7"/>
    </w:p>
    <w:p w:rsidR="00BF5AC8" w:rsidRPr="00625C7D" w:rsidRDefault="00BF5AC8" w:rsidP="00BF5AC8">
      <w:pPr>
        <w:jc w:val="both"/>
      </w:pPr>
    </w:p>
    <w:p w:rsidR="00BF5AC8" w:rsidRPr="00625C7D" w:rsidRDefault="00BF5AC8" w:rsidP="00BF5AC8">
      <w:pPr>
        <w:jc w:val="both"/>
      </w:pPr>
      <w:r w:rsidRPr="00625C7D">
        <w:t xml:space="preserve">  </w:t>
      </w:r>
    </w:p>
    <w:p w:rsidR="00BF5AC8" w:rsidRDefault="00BF5AC8" w:rsidP="004923A1">
      <w:pPr>
        <w:jc w:val="both"/>
        <w:rPr>
          <w:lang w:val="aa-ET"/>
        </w:rPr>
      </w:pPr>
      <w:r>
        <w:t>Le projet a enregistré  une mission</w:t>
      </w:r>
      <w:r w:rsidR="002774E9">
        <w:t xml:space="preserve">. Elle était </w:t>
      </w:r>
      <w:r w:rsidR="0098685F">
        <w:t>dédiée</w:t>
      </w:r>
      <w:r w:rsidR="002774E9">
        <w:t xml:space="preserve"> à la formation des communautés et autres acteurs engagés dans l’opérationnalisation de la filière forêt-bois dans la province de la Ngounié. Elle s’est déroulé du 20 au 31 octobre 2025 à Mouila et </w:t>
      </w:r>
    </w:p>
    <w:p w:rsidR="00BF5AC8" w:rsidRDefault="00BF5AC8" w:rsidP="00BF5AC8">
      <w:pPr>
        <w:jc w:val="both"/>
      </w:pPr>
    </w:p>
    <w:p w:rsidR="00BF5AC8" w:rsidRPr="00625C7D" w:rsidRDefault="00BF5AC8" w:rsidP="00BF5AC8">
      <w:pPr>
        <w:jc w:val="both"/>
      </w:pPr>
    </w:p>
    <w:p w:rsidR="00BF5AC8" w:rsidRPr="00625C7D" w:rsidRDefault="00BF5AC8" w:rsidP="00BF5AC8">
      <w:pPr>
        <w:pStyle w:val="Titre1"/>
        <w:ind w:left="426"/>
      </w:pPr>
      <w:bookmarkStart w:id="8" w:name="_Toc222093382"/>
      <w:r w:rsidRPr="00625C7D">
        <w:t>6. Cahiers des Charges Contractuels</w:t>
      </w:r>
      <w:bookmarkEnd w:id="8"/>
    </w:p>
    <w:p w:rsidR="00BF5AC8" w:rsidRPr="00625C7D" w:rsidRDefault="00BF5AC8" w:rsidP="00BF5AC8">
      <w:pPr>
        <w:jc w:val="both"/>
      </w:pPr>
    </w:p>
    <w:p w:rsidR="00BF5AC8" w:rsidRPr="00625C7D" w:rsidRDefault="00BF5AC8" w:rsidP="00BF5AC8">
      <w:pPr>
        <w:jc w:val="both"/>
      </w:pPr>
      <w:r w:rsidRPr="00625C7D">
        <w:t>A ce jour, 177 Cahiers des Charges Contractuels (CCC) et 21 avenants en cours de mise en œuvre sont suivis par le projet.</w:t>
      </w:r>
    </w:p>
    <w:p w:rsidR="00BF5AC8" w:rsidRPr="00625C7D" w:rsidRDefault="00BF5AC8" w:rsidP="00BF5AC8">
      <w:pPr>
        <w:jc w:val="both"/>
      </w:pPr>
    </w:p>
    <w:tbl>
      <w:tblPr>
        <w:tblStyle w:val="Grilledutableau1"/>
        <w:tblW w:w="8046" w:type="dxa"/>
        <w:jc w:val="center"/>
        <w:tblLook w:val="04A0" w:firstRow="1" w:lastRow="0" w:firstColumn="1" w:lastColumn="0" w:noHBand="0" w:noVBand="1"/>
      </w:tblPr>
      <w:tblGrid>
        <w:gridCol w:w="2420"/>
        <w:gridCol w:w="1403"/>
        <w:gridCol w:w="1275"/>
        <w:gridCol w:w="1648"/>
        <w:gridCol w:w="1300"/>
      </w:tblGrid>
      <w:tr w:rsidR="00BF5AC8" w:rsidRPr="00625C7D" w:rsidTr="002774E9">
        <w:trPr>
          <w:trHeight w:val="290"/>
          <w:jc w:val="center"/>
        </w:trPr>
        <w:tc>
          <w:tcPr>
            <w:tcW w:w="2420" w:type="dxa"/>
            <w:noWrap/>
            <w:hideMark/>
          </w:tcPr>
          <w:p w:rsidR="00BF5AC8" w:rsidRPr="00625C7D" w:rsidRDefault="00BF5AC8" w:rsidP="002774E9">
            <w:pPr>
              <w:jc w:val="both"/>
            </w:pPr>
            <w:r w:rsidRPr="00625C7D">
              <w:t>Province</w:t>
            </w:r>
          </w:p>
        </w:tc>
        <w:tc>
          <w:tcPr>
            <w:tcW w:w="1403" w:type="dxa"/>
            <w:noWrap/>
            <w:hideMark/>
          </w:tcPr>
          <w:p w:rsidR="00BF5AC8" w:rsidRPr="00625C7D" w:rsidRDefault="00BF5AC8" w:rsidP="002774E9">
            <w:pPr>
              <w:jc w:val="both"/>
            </w:pPr>
            <w:r w:rsidRPr="00625C7D">
              <w:t>Avenant</w:t>
            </w:r>
          </w:p>
        </w:tc>
        <w:tc>
          <w:tcPr>
            <w:tcW w:w="1275" w:type="dxa"/>
            <w:noWrap/>
            <w:hideMark/>
          </w:tcPr>
          <w:p w:rsidR="00BF5AC8" w:rsidRPr="00625C7D" w:rsidRDefault="00BF5AC8" w:rsidP="002774E9">
            <w:pPr>
              <w:jc w:val="both"/>
            </w:pPr>
            <w:r w:rsidRPr="00625C7D">
              <w:t>CCC</w:t>
            </w:r>
          </w:p>
        </w:tc>
        <w:tc>
          <w:tcPr>
            <w:tcW w:w="1648" w:type="dxa"/>
            <w:shd w:val="clear" w:color="auto" w:fill="BFBFBF" w:themeFill="background1" w:themeFillShade="BF"/>
            <w:noWrap/>
            <w:hideMark/>
          </w:tcPr>
          <w:p w:rsidR="00BF5AC8" w:rsidRPr="00625C7D" w:rsidRDefault="00BF5AC8" w:rsidP="002774E9">
            <w:pPr>
              <w:jc w:val="center"/>
            </w:pPr>
            <w:r w:rsidRPr="00625C7D">
              <w:t>Total en cours</w:t>
            </w:r>
          </w:p>
        </w:tc>
        <w:tc>
          <w:tcPr>
            <w:tcW w:w="1300" w:type="dxa"/>
            <w:shd w:val="clear" w:color="auto" w:fill="F2F2F2" w:themeFill="background1" w:themeFillShade="F2"/>
          </w:tcPr>
          <w:p w:rsidR="00BF5AC8" w:rsidRPr="00625C7D" w:rsidRDefault="00BF5AC8" w:rsidP="002774E9">
            <w:pPr>
              <w:jc w:val="both"/>
            </w:pPr>
            <w:r w:rsidRPr="00625C7D">
              <w:t>Clôturés</w:t>
            </w:r>
          </w:p>
        </w:tc>
      </w:tr>
      <w:tr w:rsidR="00BF5AC8" w:rsidRPr="00625C7D" w:rsidTr="002774E9">
        <w:trPr>
          <w:trHeight w:val="290"/>
          <w:jc w:val="center"/>
        </w:trPr>
        <w:tc>
          <w:tcPr>
            <w:tcW w:w="2420" w:type="dxa"/>
            <w:noWrap/>
            <w:hideMark/>
          </w:tcPr>
          <w:p w:rsidR="00BF5AC8" w:rsidRPr="00625C7D" w:rsidRDefault="00BF5AC8" w:rsidP="002774E9">
            <w:pPr>
              <w:jc w:val="both"/>
            </w:pPr>
            <w:r w:rsidRPr="00625C7D">
              <w:t>NGOUNIE</w:t>
            </w:r>
          </w:p>
        </w:tc>
        <w:tc>
          <w:tcPr>
            <w:tcW w:w="1403" w:type="dxa"/>
            <w:noWrap/>
          </w:tcPr>
          <w:p w:rsidR="00BF5AC8" w:rsidRPr="00625C7D" w:rsidRDefault="00BF5AC8" w:rsidP="002774E9">
            <w:pPr>
              <w:jc w:val="both"/>
            </w:pPr>
            <w:r w:rsidRPr="00625C7D">
              <w:t>8</w:t>
            </w:r>
          </w:p>
        </w:tc>
        <w:tc>
          <w:tcPr>
            <w:tcW w:w="1275" w:type="dxa"/>
            <w:noWrap/>
          </w:tcPr>
          <w:p w:rsidR="00BF5AC8" w:rsidRPr="00625C7D" w:rsidRDefault="00BF5AC8" w:rsidP="002774E9">
            <w:pPr>
              <w:jc w:val="both"/>
            </w:pPr>
            <w:r w:rsidRPr="00625C7D">
              <w:t>58</w:t>
            </w:r>
          </w:p>
        </w:tc>
        <w:tc>
          <w:tcPr>
            <w:tcW w:w="1648" w:type="dxa"/>
            <w:shd w:val="clear" w:color="auto" w:fill="BFBFBF" w:themeFill="background1" w:themeFillShade="BF"/>
            <w:noWrap/>
          </w:tcPr>
          <w:p w:rsidR="00BF5AC8" w:rsidRPr="00625C7D" w:rsidRDefault="00BF5AC8" w:rsidP="002774E9">
            <w:pPr>
              <w:jc w:val="both"/>
            </w:pPr>
            <w:r w:rsidRPr="00625C7D">
              <w:t>66</w:t>
            </w:r>
          </w:p>
        </w:tc>
        <w:tc>
          <w:tcPr>
            <w:tcW w:w="1300" w:type="dxa"/>
            <w:shd w:val="clear" w:color="auto" w:fill="F2F2F2" w:themeFill="background1" w:themeFillShade="F2"/>
          </w:tcPr>
          <w:p w:rsidR="00BF5AC8" w:rsidRPr="00625C7D" w:rsidRDefault="00BF5AC8" w:rsidP="002774E9">
            <w:pPr>
              <w:jc w:val="both"/>
            </w:pPr>
            <w:r w:rsidRPr="00625C7D">
              <w:t>49</w:t>
            </w:r>
          </w:p>
        </w:tc>
      </w:tr>
      <w:tr w:rsidR="00BF5AC8" w:rsidRPr="00625C7D" w:rsidTr="002774E9">
        <w:trPr>
          <w:trHeight w:val="290"/>
          <w:jc w:val="center"/>
        </w:trPr>
        <w:tc>
          <w:tcPr>
            <w:tcW w:w="2420" w:type="dxa"/>
            <w:noWrap/>
            <w:hideMark/>
          </w:tcPr>
          <w:p w:rsidR="00BF5AC8" w:rsidRPr="00625C7D" w:rsidRDefault="00BF5AC8" w:rsidP="002774E9">
            <w:pPr>
              <w:jc w:val="both"/>
            </w:pPr>
            <w:r w:rsidRPr="00625C7D">
              <w:t>NYANGA</w:t>
            </w:r>
          </w:p>
        </w:tc>
        <w:tc>
          <w:tcPr>
            <w:tcW w:w="1403" w:type="dxa"/>
            <w:noWrap/>
          </w:tcPr>
          <w:p w:rsidR="00BF5AC8" w:rsidRPr="00625C7D" w:rsidRDefault="00BF5AC8" w:rsidP="002774E9">
            <w:pPr>
              <w:jc w:val="both"/>
            </w:pPr>
          </w:p>
        </w:tc>
        <w:tc>
          <w:tcPr>
            <w:tcW w:w="1275" w:type="dxa"/>
            <w:noWrap/>
          </w:tcPr>
          <w:p w:rsidR="00BF5AC8" w:rsidRPr="00625C7D" w:rsidRDefault="00BF5AC8" w:rsidP="002774E9">
            <w:pPr>
              <w:jc w:val="both"/>
            </w:pPr>
            <w:r w:rsidRPr="00625C7D">
              <w:t>13</w:t>
            </w:r>
          </w:p>
        </w:tc>
        <w:tc>
          <w:tcPr>
            <w:tcW w:w="1648" w:type="dxa"/>
            <w:shd w:val="clear" w:color="auto" w:fill="BFBFBF" w:themeFill="background1" w:themeFillShade="BF"/>
            <w:noWrap/>
          </w:tcPr>
          <w:p w:rsidR="00BF5AC8" w:rsidRPr="00625C7D" w:rsidRDefault="00BF5AC8" w:rsidP="002774E9">
            <w:pPr>
              <w:jc w:val="both"/>
            </w:pPr>
            <w:r w:rsidRPr="00625C7D">
              <w:t>13</w:t>
            </w:r>
          </w:p>
        </w:tc>
        <w:tc>
          <w:tcPr>
            <w:tcW w:w="1300" w:type="dxa"/>
            <w:shd w:val="clear" w:color="auto" w:fill="F2F2F2" w:themeFill="background1" w:themeFillShade="F2"/>
          </w:tcPr>
          <w:p w:rsidR="00BF5AC8" w:rsidRPr="00625C7D" w:rsidRDefault="00BF5AC8" w:rsidP="002774E9">
            <w:pPr>
              <w:jc w:val="both"/>
            </w:pPr>
            <w:r w:rsidRPr="00625C7D">
              <w:t>2</w:t>
            </w:r>
          </w:p>
        </w:tc>
      </w:tr>
      <w:tr w:rsidR="00BF5AC8" w:rsidRPr="00625C7D" w:rsidTr="002774E9">
        <w:trPr>
          <w:trHeight w:val="290"/>
          <w:jc w:val="center"/>
        </w:trPr>
        <w:tc>
          <w:tcPr>
            <w:tcW w:w="2420" w:type="dxa"/>
            <w:noWrap/>
            <w:hideMark/>
          </w:tcPr>
          <w:p w:rsidR="00BF5AC8" w:rsidRPr="00625C7D" w:rsidRDefault="00BF5AC8" w:rsidP="002774E9">
            <w:pPr>
              <w:jc w:val="both"/>
            </w:pPr>
            <w:r w:rsidRPr="00625C7D">
              <w:t>OGOOUE IVINDO</w:t>
            </w:r>
          </w:p>
        </w:tc>
        <w:tc>
          <w:tcPr>
            <w:tcW w:w="1403" w:type="dxa"/>
            <w:noWrap/>
          </w:tcPr>
          <w:p w:rsidR="00BF5AC8" w:rsidRPr="00625C7D" w:rsidRDefault="00BF5AC8" w:rsidP="002774E9">
            <w:pPr>
              <w:jc w:val="both"/>
            </w:pPr>
            <w:r w:rsidRPr="00625C7D">
              <w:t>11</w:t>
            </w:r>
          </w:p>
        </w:tc>
        <w:tc>
          <w:tcPr>
            <w:tcW w:w="1275" w:type="dxa"/>
            <w:noWrap/>
          </w:tcPr>
          <w:p w:rsidR="00BF5AC8" w:rsidRPr="00625C7D" w:rsidRDefault="00BF5AC8" w:rsidP="002774E9">
            <w:pPr>
              <w:jc w:val="both"/>
            </w:pPr>
            <w:r w:rsidRPr="00625C7D">
              <w:t>63</w:t>
            </w:r>
          </w:p>
        </w:tc>
        <w:tc>
          <w:tcPr>
            <w:tcW w:w="1648" w:type="dxa"/>
            <w:shd w:val="clear" w:color="auto" w:fill="BFBFBF" w:themeFill="background1" w:themeFillShade="BF"/>
            <w:noWrap/>
          </w:tcPr>
          <w:p w:rsidR="00BF5AC8" w:rsidRPr="00625C7D" w:rsidRDefault="00BF5AC8" w:rsidP="002774E9">
            <w:pPr>
              <w:jc w:val="both"/>
            </w:pPr>
            <w:r w:rsidRPr="00625C7D">
              <w:t>74</w:t>
            </w:r>
          </w:p>
        </w:tc>
        <w:tc>
          <w:tcPr>
            <w:tcW w:w="1300" w:type="dxa"/>
            <w:shd w:val="clear" w:color="auto" w:fill="F2F2F2" w:themeFill="background1" w:themeFillShade="F2"/>
          </w:tcPr>
          <w:p w:rsidR="00BF5AC8" w:rsidRPr="00625C7D" w:rsidRDefault="00BF5AC8" w:rsidP="002774E9">
            <w:pPr>
              <w:jc w:val="both"/>
            </w:pPr>
            <w:r w:rsidRPr="00625C7D">
              <w:t>29</w:t>
            </w:r>
          </w:p>
        </w:tc>
      </w:tr>
      <w:tr w:rsidR="00BF5AC8" w:rsidRPr="00625C7D" w:rsidTr="002774E9">
        <w:trPr>
          <w:trHeight w:val="290"/>
          <w:jc w:val="center"/>
        </w:trPr>
        <w:tc>
          <w:tcPr>
            <w:tcW w:w="2420" w:type="dxa"/>
            <w:noWrap/>
            <w:hideMark/>
          </w:tcPr>
          <w:p w:rsidR="00BF5AC8" w:rsidRPr="00625C7D" w:rsidRDefault="00BF5AC8" w:rsidP="002774E9">
            <w:pPr>
              <w:jc w:val="both"/>
            </w:pPr>
            <w:r w:rsidRPr="00625C7D">
              <w:t>WOLEU NTEM</w:t>
            </w:r>
          </w:p>
        </w:tc>
        <w:tc>
          <w:tcPr>
            <w:tcW w:w="1403" w:type="dxa"/>
            <w:noWrap/>
          </w:tcPr>
          <w:p w:rsidR="00BF5AC8" w:rsidRPr="00625C7D" w:rsidRDefault="00BF5AC8" w:rsidP="002774E9">
            <w:pPr>
              <w:jc w:val="both"/>
            </w:pPr>
            <w:r w:rsidRPr="00625C7D">
              <w:t>2</w:t>
            </w:r>
          </w:p>
        </w:tc>
        <w:tc>
          <w:tcPr>
            <w:tcW w:w="1275" w:type="dxa"/>
            <w:noWrap/>
          </w:tcPr>
          <w:p w:rsidR="00BF5AC8" w:rsidRPr="00625C7D" w:rsidRDefault="00BF5AC8" w:rsidP="002774E9">
            <w:pPr>
              <w:jc w:val="both"/>
            </w:pPr>
            <w:r w:rsidRPr="00625C7D">
              <w:t>43</w:t>
            </w:r>
          </w:p>
        </w:tc>
        <w:tc>
          <w:tcPr>
            <w:tcW w:w="1648" w:type="dxa"/>
            <w:shd w:val="clear" w:color="auto" w:fill="BFBFBF" w:themeFill="background1" w:themeFillShade="BF"/>
            <w:noWrap/>
          </w:tcPr>
          <w:p w:rsidR="00BF5AC8" w:rsidRPr="00625C7D" w:rsidRDefault="00BF5AC8" w:rsidP="002774E9">
            <w:pPr>
              <w:jc w:val="both"/>
            </w:pPr>
            <w:r w:rsidRPr="00625C7D">
              <w:t>45</w:t>
            </w:r>
          </w:p>
        </w:tc>
        <w:tc>
          <w:tcPr>
            <w:tcW w:w="1300" w:type="dxa"/>
            <w:shd w:val="clear" w:color="auto" w:fill="F2F2F2" w:themeFill="background1" w:themeFillShade="F2"/>
          </w:tcPr>
          <w:p w:rsidR="00BF5AC8" w:rsidRPr="00625C7D" w:rsidRDefault="00BF5AC8" w:rsidP="002774E9">
            <w:pPr>
              <w:jc w:val="both"/>
            </w:pPr>
            <w:r w:rsidRPr="00625C7D">
              <w:t>9</w:t>
            </w:r>
          </w:p>
        </w:tc>
      </w:tr>
      <w:tr w:rsidR="00BF5AC8" w:rsidRPr="00625C7D" w:rsidTr="002774E9">
        <w:trPr>
          <w:trHeight w:val="290"/>
          <w:jc w:val="center"/>
        </w:trPr>
        <w:tc>
          <w:tcPr>
            <w:tcW w:w="2420" w:type="dxa"/>
            <w:noWrap/>
            <w:hideMark/>
          </w:tcPr>
          <w:p w:rsidR="00BF5AC8" w:rsidRPr="00625C7D" w:rsidRDefault="00BF5AC8" w:rsidP="002774E9">
            <w:pPr>
              <w:jc w:val="both"/>
            </w:pPr>
            <w:r w:rsidRPr="00625C7D">
              <w:t>Total général</w:t>
            </w:r>
          </w:p>
        </w:tc>
        <w:tc>
          <w:tcPr>
            <w:tcW w:w="1403" w:type="dxa"/>
            <w:noWrap/>
          </w:tcPr>
          <w:p w:rsidR="00BF5AC8" w:rsidRPr="00625C7D" w:rsidRDefault="00BF5AC8" w:rsidP="002774E9">
            <w:pPr>
              <w:jc w:val="both"/>
            </w:pPr>
            <w:r w:rsidRPr="00625C7D">
              <w:t>21</w:t>
            </w:r>
          </w:p>
        </w:tc>
        <w:tc>
          <w:tcPr>
            <w:tcW w:w="1275" w:type="dxa"/>
            <w:noWrap/>
          </w:tcPr>
          <w:p w:rsidR="00BF5AC8" w:rsidRPr="00625C7D" w:rsidRDefault="00BF5AC8" w:rsidP="002774E9">
            <w:pPr>
              <w:jc w:val="both"/>
            </w:pPr>
            <w:r w:rsidRPr="00625C7D">
              <w:t>177</w:t>
            </w:r>
          </w:p>
        </w:tc>
        <w:tc>
          <w:tcPr>
            <w:tcW w:w="1648" w:type="dxa"/>
            <w:shd w:val="clear" w:color="auto" w:fill="BFBFBF" w:themeFill="background1" w:themeFillShade="BF"/>
            <w:noWrap/>
          </w:tcPr>
          <w:p w:rsidR="00BF5AC8" w:rsidRPr="00625C7D" w:rsidRDefault="00BF5AC8" w:rsidP="002774E9">
            <w:pPr>
              <w:jc w:val="both"/>
            </w:pPr>
            <w:r w:rsidRPr="00625C7D">
              <w:t>198</w:t>
            </w:r>
          </w:p>
        </w:tc>
        <w:tc>
          <w:tcPr>
            <w:tcW w:w="1300" w:type="dxa"/>
            <w:shd w:val="clear" w:color="auto" w:fill="F2F2F2" w:themeFill="background1" w:themeFillShade="F2"/>
          </w:tcPr>
          <w:p w:rsidR="00BF5AC8" w:rsidRPr="00625C7D" w:rsidRDefault="00BF5AC8" w:rsidP="002774E9">
            <w:pPr>
              <w:jc w:val="both"/>
            </w:pPr>
            <w:r w:rsidRPr="00625C7D">
              <w:t>89</w:t>
            </w:r>
          </w:p>
        </w:tc>
      </w:tr>
    </w:tbl>
    <w:p w:rsidR="00BF5AC8" w:rsidRPr="00625C7D" w:rsidRDefault="00BF5AC8" w:rsidP="00BF5AC8">
      <w:pPr>
        <w:jc w:val="both"/>
      </w:pPr>
    </w:p>
    <w:tbl>
      <w:tblPr>
        <w:tblStyle w:val="Grilledutableau1"/>
        <w:tblW w:w="6732" w:type="dxa"/>
        <w:jc w:val="center"/>
        <w:tblLook w:val="04A0" w:firstRow="1" w:lastRow="0" w:firstColumn="1" w:lastColumn="0" w:noHBand="0" w:noVBand="1"/>
      </w:tblPr>
      <w:tblGrid>
        <w:gridCol w:w="4039"/>
        <w:gridCol w:w="2693"/>
      </w:tblGrid>
      <w:tr w:rsidR="00BF5AC8" w:rsidRPr="00625C7D" w:rsidTr="002774E9">
        <w:trPr>
          <w:trHeight w:val="290"/>
          <w:jc w:val="center"/>
        </w:trPr>
        <w:tc>
          <w:tcPr>
            <w:tcW w:w="4039" w:type="dxa"/>
            <w:noWrap/>
            <w:hideMark/>
          </w:tcPr>
          <w:p w:rsidR="00BF5AC8" w:rsidRPr="00625C7D" w:rsidRDefault="00BF5AC8" w:rsidP="002774E9">
            <w:pPr>
              <w:jc w:val="both"/>
            </w:pPr>
            <w:r w:rsidRPr="00625C7D">
              <w:lastRenderedPageBreak/>
              <w:t>Stade de mise en œuvre</w:t>
            </w:r>
          </w:p>
        </w:tc>
        <w:tc>
          <w:tcPr>
            <w:tcW w:w="2693" w:type="dxa"/>
            <w:noWrap/>
            <w:hideMark/>
          </w:tcPr>
          <w:p w:rsidR="00BF5AC8" w:rsidRPr="00625C7D" w:rsidRDefault="00BF5AC8" w:rsidP="002774E9">
            <w:pPr>
              <w:jc w:val="both"/>
            </w:pPr>
            <w:r w:rsidRPr="00625C7D">
              <w:t>Nombre de CCC/Avenant</w:t>
            </w:r>
          </w:p>
        </w:tc>
      </w:tr>
      <w:tr w:rsidR="00BF5AC8" w:rsidRPr="00625C7D" w:rsidTr="002774E9">
        <w:trPr>
          <w:trHeight w:val="290"/>
          <w:jc w:val="center"/>
        </w:trPr>
        <w:tc>
          <w:tcPr>
            <w:tcW w:w="4039" w:type="dxa"/>
            <w:noWrap/>
            <w:hideMark/>
          </w:tcPr>
          <w:p w:rsidR="00BF5AC8" w:rsidRPr="00625C7D" w:rsidRDefault="00BF5AC8" w:rsidP="002774E9">
            <w:pPr>
              <w:jc w:val="both"/>
            </w:pPr>
            <w:r w:rsidRPr="00625C7D">
              <w:t>En attente des projets des communautés</w:t>
            </w:r>
          </w:p>
        </w:tc>
        <w:tc>
          <w:tcPr>
            <w:tcW w:w="2693" w:type="dxa"/>
            <w:noWrap/>
            <w:hideMark/>
          </w:tcPr>
          <w:p w:rsidR="00BF5AC8" w:rsidRPr="00625C7D" w:rsidRDefault="00BF5AC8" w:rsidP="002774E9">
            <w:pPr>
              <w:jc w:val="both"/>
            </w:pPr>
            <w:r w:rsidRPr="00625C7D">
              <w:t>34</w:t>
            </w:r>
          </w:p>
        </w:tc>
      </w:tr>
      <w:tr w:rsidR="00BF5AC8" w:rsidRPr="00625C7D" w:rsidTr="002774E9">
        <w:trPr>
          <w:trHeight w:val="290"/>
          <w:jc w:val="center"/>
        </w:trPr>
        <w:tc>
          <w:tcPr>
            <w:tcW w:w="4039" w:type="dxa"/>
            <w:noWrap/>
          </w:tcPr>
          <w:p w:rsidR="00BF5AC8" w:rsidRPr="00625C7D" w:rsidRDefault="00BF5AC8" w:rsidP="002774E9">
            <w:pPr>
              <w:jc w:val="both"/>
            </w:pPr>
            <w:r w:rsidRPr="00625C7D">
              <w:t>En attente de validation du projet par le CGSP</w:t>
            </w:r>
          </w:p>
        </w:tc>
        <w:tc>
          <w:tcPr>
            <w:tcW w:w="2693" w:type="dxa"/>
            <w:noWrap/>
          </w:tcPr>
          <w:p w:rsidR="00BF5AC8" w:rsidRPr="00625C7D" w:rsidRDefault="00BF5AC8" w:rsidP="002774E9">
            <w:pPr>
              <w:jc w:val="both"/>
            </w:pPr>
            <w:r w:rsidRPr="00625C7D">
              <w:t>8</w:t>
            </w:r>
          </w:p>
        </w:tc>
      </w:tr>
      <w:tr w:rsidR="00BF5AC8" w:rsidRPr="00625C7D" w:rsidTr="002774E9">
        <w:trPr>
          <w:trHeight w:val="290"/>
          <w:jc w:val="center"/>
        </w:trPr>
        <w:tc>
          <w:tcPr>
            <w:tcW w:w="4039" w:type="dxa"/>
            <w:noWrap/>
            <w:hideMark/>
          </w:tcPr>
          <w:p w:rsidR="00BF5AC8" w:rsidRPr="00625C7D" w:rsidRDefault="00BF5AC8" w:rsidP="002774E9">
            <w:pPr>
              <w:jc w:val="both"/>
            </w:pPr>
            <w:r w:rsidRPr="00625C7D">
              <w:t>En attente du versement du FDL</w:t>
            </w:r>
          </w:p>
        </w:tc>
        <w:tc>
          <w:tcPr>
            <w:tcW w:w="2693" w:type="dxa"/>
            <w:noWrap/>
            <w:hideMark/>
          </w:tcPr>
          <w:p w:rsidR="00BF5AC8" w:rsidRPr="00625C7D" w:rsidRDefault="00BF5AC8" w:rsidP="002774E9">
            <w:pPr>
              <w:jc w:val="both"/>
            </w:pPr>
            <w:r w:rsidRPr="00625C7D">
              <w:t>60</w:t>
            </w:r>
          </w:p>
        </w:tc>
      </w:tr>
      <w:tr w:rsidR="00BF5AC8" w:rsidRPr="00625C7D" w:rsidTr="002774E9">
        <w:trPr>
          <w:trHeight w:val="290"/>
          <w:jc w:val="center"/>
        </w:trPr>
        <w:tc>
          <w:tcPr>
            <w:tcW w:w="4039" w:type="dxa"/>
            <w:noWrap/>
            <w:hideMark/>
          </w:tcPr>
          <w:p w:rsidR="00BF5AC8" w:rsidRPr="00625C7D" w:rsidRDefault="00BF5AC8" w:rsidP="002774E9">
            <w:pPr>
              <w:jc w:val="both"/>
            </w:pPr>
            <w:r w:rsidRPr="00625C7D">
              <w:t>Mise en œuvre projets en cours</w:t>
            </w:r>
          </w:p>
        </w:tc>
        <w:tc>
          <w:tcPr>
            <w:tcW w:w="2693" w:type="dxa"/>
            <w:noWrap/>
            <w:hideMark/>
          </w:tcPr>
          <w:p w:rsidR="00BF5AC8" w:rsidRPr="00625C7D" w:rsidRDefault="00BF5AC8" w:rsidP="002774E9">
            <w:pPr>
              <w:jc w:val="both"/>
            </w:pPr>
            <w:r w:rsidRPr="00625C7D">
              <w:t>68</w:t>
            </w:r>
          </w:p>
        </w:tc>
      </w:tr>
      <w:tr w:rsidR="00BF5AC8" w:rsidRPr="00625C7D" w:rsidTr="002774E9">
        <w:trPr>
          <w:trHeight w:val="290"/>
          <w:jc w:val="center"/>
        </w:trPr>
        <w:tc>
          <w:tcPr>
            <w:tcW w:w="4039" w:type="dxa"/>
            <w:noWrap/>
          </w:tcPr>
          <w:p w:rsidR="00BF5AC8" w:rsidRPr="00625C7D" w:rsidRDefault="00BF5AC8" w:rsidP="002774E9">
            <w:pPr>
              <w:jc w:val="both"/>
            </w:pPr>
            <w:r w:rsidRPr="00625C7D">
              <w:t>Mise en œuvre des projets à l’arrêt</w:t>
            </w:r>
          </w:p>
        </w:tc>
        <w:tc>
          <w:tcPr>
            <w:tcW w:w="2693" w:type="dxa"/>
            <w:noWrap/>
          </w:tcPr>
          <w:p w:rsidR="00BF5AC8" w:rsidRPr="00625C7D" w:rsidRDefault="00BF5AC8" w:rsidP="002774E9">
            <w:pPr>
              <w:jc w:val="both"/>
            </w:pPr>
            <w:r w:rsidRPr="00625C7D">
              <w:t>28</w:t>
            </w:r>
          </w:p>
        </w:tc>
      </w:tr>
      <w:tr w:rsidR="00BF5AC8" w:rsidRPr="00625C7D" w:rsidTr="002774E9">
        <w:trPr>
          <w:trHeight w:val="290"/>
          <w:jc w:val="center"/>
        </w:trPr>
        <w:tc>
          <w:tcPr>
            <w:tcW w:w="4039" w:type="dxa"/>
            <w:noWrap/>
            <w:hideMark/>
          </w:tcPr>
          <w:p w:rsidR="00BF5AC8" w:rsidRPr="00625C7D" w:rsidRDefault="00BF5AC8" w:rsidP="002774E9">
            <w:pPr>
              <w:jc w:val="both"/>
            </w:pPr>
            <w:r w:rsidRPr="00625C7D">
              <w:t>Total général</w:t>
            </w:r>
          </w:p>
        </w:tc>
        <w:tc>
          <w:tcPr>
            <w:tcW w:w="2693" w:type="dxa"/>
            <w:noWrap/>
            <w:hideMark/>
          </w:tcPr>
          <w:p w:rsidR="00BF5AC8" w:rsidRPr="00625C7D" w:rsidRDefault="00BF5AC8" w:rsidP="002774E9">
            <w:pPr>
              <w:jc w:val="both"/>
            </w:pPr>
            <w:r w:rsidRPr="00625C7D">
              <w:t>198</w:t>
            </w:r>
          </w:p>
        </w:tc>
      </w:tr>
    </w:tbl>
    <w:p w:rsidR="00BF5AC8" w:rsidRPr="00625C7D" w:rsidRDefault="00BF5AC8" w:rsidP="00BF5AC8">
      <w:pPr>
        <w:pStyle w:val="Paragraphedeliste"/>
        <w:ind w:left="-142"/>
        <w:jc w:val="both"/>
      </w:pPr>
    </w:p>
    <w:p w:rsidR="00BF5AC8" w:rsidRPr="00625C7D" w:rsidRDefault="00BF5AC8" w:rsidP="00BF5AC8">
      <w:pPr>
        <w:jc w:val="both"/>
      </w:pPr>
    </w:p>
    <w:p w:rsidR="00BF5AC8" w:rsidRPr="00625C7D" w:rsidRDefault="00BF5AC8" w:rsidP="00BF5AC8">
      <w:pPr>
        <w:pStyle w:val="Titre1"/>
      </w:pPr>
      <w:bookmarkStart w:id="9" w:name="_Toc222093383"/>
      <w:r w:rsidRPr="00625C7D">
        <w:t>7. Communication</w:t>
      </w:r>
      <w:bookmarkEnd w:id="9"/>
    </w:p>
    <w:p w:rsidR="00BF5AC8" w:rsidRPr="00625C7D" w:rsidRDefault="00BF5AC8" w:rsidP="00BF5AC8">
      <w:pPr>
        <w:jc w:val="both"/>
      </w:pPr>
    </w:p>
    <w:p w:rsidR="00BF5AC8" w:rsidRPr="00625C7D" w:rsidRDefault="00BF5AC8" w:rsidP="00BF5AC8">
      <w:pPr>
        <w:jc w:val="both"/>
      </w:pPr>
      <w:r w:rsidRPr="00625C7D">
        <w:t>Indicateurs :</w:t>
      </w:r>
    </w:p>
    <w:tbl>
      <w:tblPr>
        <w:tblStyle w:val="Grilledetableauclaire1"/>
        <w:tblW w:w="9031" w:type="dxa"/>
        <w:tblLook w:val="04A0" w:firstRow="1" w:lastRow="0" w:firstColumn="1" w:lastColumn="0" w:noHBand="0" w:noVBand="1"/>
      </w:tblPr>
      <w:tblGrid>
        <w:gridCol w:w="4675"/>
        <w:gridCol w:w="4356"/>
      </w:tblGrid>
      <w:tr w:rsidR="00BF5AC8" w:rsidRPr="00625C7D" w:rsidTr="002774E9">
        <w:trPr>
          <w:trHeight w:val="81"/>
        </w:trPr>
        <w:tc>
          <w:tcPr>
            <w:tcW w:w="4675" w:type="dxa"/>
          </w:tcPr>
          <w:p w:rsidR="00BF5AC8" w:rsidRPr="00625C7D" w:rsidRDefault="00BF5AC8" w:rsidP="002774E9">
            <w:pPr>
              <w:jc w:val="both"/>
            </w:pPr>
            <w:r w:rsidRPr="00625C7D">
              <w:t>Nombre de pièces publiées</w:t>
            </w:r>
          </w:p>
        </w:tc>
        <w:tc>
          <w:tcPr>
            <w:tcW w:w="4356" w:type="dxa"/>
          </w:tcPr>
          <w:p w:rsidR="00BF5AC8" w:rsidRPr="00625C7D" w:rsidRDefault="00BF5AC8" w:rsidP="002774E9">
            <w:pPr>
              <w:jc w:val="both"/>
            </w:pPr>
            <w:r w:rsidRPr="00625C7D">
              <w:t>00</w:t>
            </w:r>
          </w:p>
        </w:tc>
      </w:tr>
      <w:tr w:rsidR="00BF5AC8" w:rsidRPr="00625C7D" w:rsidTr="002774E9">
        <w:trPr>
          <w:trHeight w:val="274"/>
        </w:trPr>
        <w:tc>
          <w:tcPr>
            <w:tcW w:w="4675" w:type="dxa"/>
          </w:tcPr>
          <w:p w:rsidR="00BF5AC8" w:rsidRPr="00625C7D" w:rsidRDefault="00BF5AC8" w:rsidP="002774E9">
            <w:pPr>
              <w:jc w:val="both"/>
            </w:pPr>
            <w:r w:rsidRPr="00625C7D">
              <w:t>Télévision</w:t>
            </w:r>
          </w:p>
        </w:tc>
        <w:tc>
          <w:tcPr>
            <w:tcW w:w="4356" w:type="dxa"/>
          </w:tcPr>
          <w:p w:rsidR="00BF5AC8" w:rsidRPr="00625C7D" w:rsidRDefault="00BF5AC8" w:rsidP="002774E9">
            <w:pPr>
              <w:jc w:val="both"/>
            </w:pPr>
            <w:r w:rsidRPr="00625C7D">
              <w:t>0</w:t>
            </w:r>
          </w:p>
        </w:tc>
      </w:tr>
      <w:tr w:rsidR="00BF5AC8" w:rsidRPr="00625C7D" w:rsidTr="002774E9">
        <w:trPr>
          <w:trHeight w:val="274"/>
        </w:trPr>
        <w:tc>
          <w:tcPr>
            <w:tcW w:w="4675" w:type="dxa"/>
          </w:tcPr>
          <w:p w:rsidR="00BF5AC8" w:rsidRPr="00625C7D" w:rsidRDefault="00BF5AC8" w:rsidP="002774E9">
            <w:pPr>
              <w:jc w:val="both"/>
            </w:pPr>
            <w:r w:rsidRPr="00625C7D">
              <w:t>Internet</w:t>
            </w:r>
          </w:p>
        </w:tc>
        <w:tc>
          <w:tcPr>
            <w:tcW w:w="4356" w:type="dxa"/>
          </w:tcPr>
          <w:p w:rsidR="00BF5AC8" w:rsidRPr="00625C7D" w:rsidRDefault="00BF5AC8" w:rsidP="002774E9">
            <w:pPr>
              <w:jc w:val="both"/>
            </w:pPr>
            <w:r w:rsidRPr="00625C7D">
              <w:t>0</w:t>
            </w:r>
          </w:p>
        </w:tc>
      </w:tr>
      <w:tr w:rsidR="00BF5AC8" w:rsidRPr="00625C7D" w:rsidTr="002774E9">
        <w:trPr>
          <w:trHeight w:val="274"/>
        </w:trPr>
        <w:tc>
          <w:tcPr>
            <w:tcW w:w="4675" w:type="dxa"/>
          </w:tcPr>
          <w:p w:rsidR="00BF5AC8" w:rsidRPr="00625C7D" w:rsidRDefault="00BF5AC8" w:rsidP="002774E9">
            <w:pPr>
              <w:jc w:val="both"/>
            </w:pPr>
            <w:r w:rsidRPr="00625C7D">
              <w:t>Presse écrite</w:t>
            </w:r>
          </w:p>
        </w:tc>
        <w:tc>
          <w:tcPr>
            <w:tcW w:w="4356" w:type="dxa"/>
          </w:tcPr>
          <w:p w:rsidR="00BF5AC8" w:rsidRPr="00625C7D" w:rsidRDefault="00BF5AC8" w:rsidP="002774E9">
            <w:pPr>
              <w:jc w:val="both"/>
            </w:pPr>
            <w:r w:rsidRPr="00625C7D">
              <w:t>00</w:t>
            </w:r>
          </w:p>
        </w:tc>
      </w:tr>
      <w:tr w:rsidR="00BF5AC8" w:rsidRPr="00625C7D" w:rsidTr="002774E9">
        <w:trPr>
          <w:trHeight w:val="274"/>
        </w:trPr>
        <w:tc>
          <w:tcPr>
            <w:tcW w:w="4675" w:type="dxa"/>
          </w:tcPr>
          <w:p w:rsidR="00BF5AC8" w:rsidRPr="00625C7D" w:rsidRDefault="00BF5AC8" w:rsidP="002774E9">
            <w:pPr>
              <w:jc w:val="both"/>
            </w:pPr>
            <w:r w:rsidRPr="00625C7D">
              <w:t>Radio</w:t>
            </w:r>
          </w:p>
        </w:tc>
        <w:tc>
          <w:tcPr>
            <w:tcW w:w="4356" w:type="dxa"/>
          </w:tcPr>
          <w:p w:rsidR="00BF5AC8" w:rsidRPr="00625C7D" w:rsidRDefault="00BF5AC8" w:rsidP="002774E9">
            <w:pPr>
              <w:jc w:val="both"/>
            </w:pPr>
            <w:r w:rsidRPr="00625C7D">
              <w:t>00</w:t>
            </w:r>
          </w:p>
        </w:tc>
      </w:tr>
    </w:tbl>
    <w:p w:rsidR="00BF5AC8" w:rsidRPr="00625C7D" w:rsidRDefault="00BF5AC8" w:rsidP="00BF5AC8">
      <w:pPr>
        <w:jc w:val="both"/>
      </w:pPr>
    </w:p>
    <w:p w:rsidR="00BF5AC8" w:rsidRPr="004923A1" w:rsidRDefault="00BF5AC8" w:rsidP="00BF5AC8">
      <w:pPr>
        <w:jc w:val="both"/>
        <w:rPr>
          <w:color w:val="FF0000"/>
        </w:rPr>
      </w:pPr>
      <w:r w:rsidRPr="004923A1">
        <w:rPr>
          <w:color w:val="FF0000"/>
        </w:rPr>
        <w:t>Aucune</w:t>
      </w:r>
      <w:r w:rsidR="004923A1" w:rsidRPr="004923A1">
        <w:rPr>
          <w:color w:val="FF0000"/>
        </w:rPr>
        <w:t xml:space="preserve"> information sur le nombre de</w:t>
      </w:r>
      <w:r w:rsidRPr="004923A1">
        <w:rPr>
          <w:color w:val="FF0000"/>
        </w:rPr>
        <w:t xml:space="preserve"> pièce</w:t>
      </w:r>
      <w:r w:rsidR="004923A1" w:rsidRPr="004923A1">
        <w:rPr>
          <w:color w:val="FF0000"/>
        </w:rPr>
        <w:t>s</w:t>
      </w:r>
      <w:r w:rsidRPr="004923A1">
        <w:rPr>
          <w:color w:val="FF0000"/>
        </w:rPr>
        <w:t xml:space="preserve"> médi</w:t>
      </w:r>
      <w:r w:rsidR="004923A1" w:rsidRPr="004923A1">
        <w:rPr>
          <w:color w:val="FF0000"/>
        </w:rPr>
        <w:t>atiques  produites durant le mois d’octobre</w:t>
      </w:r>
      <w:r w:rsidRPr="004923A1">
        <w:rPr>
          <w:color w:val="FF0000"/>
        </w:rPr>
        <w:t xml:space="preserve"> 2025.</w:t>
      </w:r>
    </w:p>
    <w:p w:rsidR="00BF5AC8" w:rsidRPr="00625C7D" w:rsidRDefault="00BF5AC8" w:rsidP="00BF5AC8">
      <w:pPr>
        <w:jc w:val="both"/>
      </w:pPr>
    </w:p>
    <w:p w:rsidR="00BF5AC8" w:rsidRPr="00625C7D" w:rsidRDefault="00BF5AC8" w:rsidP="00BF5AC8">
      <w:pPr>
        <w:jc w:val="both"/>
      </w:pPr>
    </w:p>
    <w:p w:rsidR="00BF5AC8" w:rsidRPr="00625C7D" w:rsidRDefault="00BF5AC8" w:rsidP="00BF5AC8">
      <w:pPr>
        <w:pStyle w:val="Titre1"/>
        <w:shd w:val="clear" w:color="auto" w:fill="000000" w:themeFill="text1"/>
        <w:ind w:left="720"/>
      </w:pPr>
      <w:bookmarkStart w:id="10" w:name="_Toc330025956"/>
      <w:bookmarkStart w:id="11" w:name="_Toc7774931"/>
      <w:bookmarkStart w:id="12" w:name="_Toc222093384"/>
      <w:r w:rsidRPr="00625C7D">
        <w:t>8. Relations extérieures</w:t>
      </w:r>
      <w:bookmarkEnd w:id="10"/>
      <w:bookmarkEnd w:id="11"/>
      <w:bookmarkEnd w:id="12"/>
    </w:p>
    <w:p w:rsidR="00BF5AC8" w:rsidRPr="00625C7D" w:rsidRDefault="00BF5AC8" w:rsidP="00BF5AC8">
      <w:pPr>
        <w:jc w:val="both"/>
      </w:pPr>
    </w:p>
    <w:p w:rsidR="00BF5AC8" w:rsidRPr="00625C7D" w:rsidRDefault="00BF5AC8" w:rsidP="00BF5AC8">
      <w:pPr>
        <w:spacing w:after="240"/>
        <w:jc w:val="both"/>
      </w:pPr>
      <w:r w:rsidRPr="00625C7D">
        <w:t>Indicateurs:</w:t>
      </w:r>
    </w:p>
    <w:tbl>
      <w:tblPr>
        <w:tblStyle w:val="Grilledetableauclaire1"/>
        <w:tblW w:w="0" w:type="auto"/>
        <w:tblLook w:val="04A0" w:firstRow="1" w:lastRow="0" w:firstColumn="1" w:lastColumn="0" w:noHBand="0" w:noVBand="1"/>
      </w:tblPr>
      <w:tblGrid>
        <w:gridCol w:w="4350"/>
        <w:gridCol w:w="4380"/>
      </w:tblGrid>
      <w:tr w:rsidR="00BF5AC8" w:rsidRPr="00625C7D" w:rsidTr="002774E9">
        <w:trPr>
          <w:trHeight w:val="323"/>
        </w:trPr>
        <w:tc>
          <w:tcPr>
            <w:tcW w:w="4350" w:type="dxa"/>
          </w:tcPr>
          <w:p w:rsidR="00BF5AC8" w:rsidRPr="00625C7D" w:rsidRDefault="00BF5AC8" w:rsidP="002774E9">
            <w:pPr>
              <w:jc w:val="both"/>
            </w:pPr>
            <w:r w:rsidRPr="00625C7D">
              <w:t>Nombre de rencontres</w:t>
            </w:r>
          </w:p>
        </w:tc>
        <w:tc>
          <w:tcPr>
            <w:tcW w:w="4380" w:type="dxa"/>
          </w:tcPr>
          <w:p w:rsidR="00BF5AC8" w:rsidRPr="00625C7D" w:rsidRDefault="00BF5AC8" w:rsidP="002774E9">
            <w:pPr>
              <w:jc w:val="both"/>
            </w:pPr>
            <w:r w:rsidRPr="00625C7D">
              <w:t>0</w:t>
            </w:r>
            <w:r>
              <w:t>9</w:t>
            </w:r>
          </w:p>
        </w:tc>
      </w:tr>
      <w:tr w:rsidR="00BF5AC8" w:rsidRPr="00625C7D" w:rsidTr="002774E9">
        <w:trPr>
          <w:trHeight w:val="323"/>
        </w:trPr>
        <w:tc>
          <w:tcPr>
            <w:tcW w:w="4350" w:type="dxa"/>
          </w:tcPr>
          <w:p w:rsidR="00BF5AC8" w:rsidRPr="00625C7D" w:rsidRDefault="00BF5AC8" w:rsidP="002774E9">
            <w:pPr>
              <w:jc w:val="both"/>
            </w:pPr>
            <w:r w:rsidRPr="00625C7D">
              <w:t>Suivi de l’accord de collaboration</w:t>
            </w:r>
            <w:r w:rsidRPr="00625C7D">
              <w:tab/>
            </w:r>
          </w:p>
        </w:tc>
        <w:tc>
          <w:tcPr>
            <w:tcW w:w="4380" w:type="dxa"/>
          </w:tcPr>
          <w:p w:rsidR="00BF5AC8" w:rsidRPr="00625C7D" w:rsidRDefault="00BF5AC8" w:rsidP="002774E9">
            <w:pPr>
              <w:jc w:val="both"/>
            </w:pPr>
            <w:r w:rsidRPr="00625C7D">
              <w:t>0</w:t>
            </w:r>
            <w:r w:rsidR="000515E9">
              <w:t>2</w:t>
            </w:r>
          </w:p>
        </w:tc>
      </w:tr>
      <w:tr w:rsidR="00BF5AC8" w:rsidRPr="00625C7D" w:rsidTr="002774E9">
        <w:trPr>
          <w:trHeight w:val="297"/>
        </w:trPr>
        <w:tc>
          <w:tcPr>
            <w:tcW w:w="4350" w:type="dxa"/>
            <w:vAlign w:val="center"/>
          </w:tcPr>
          <w:p w:rsidR="00BF5AC8" w:rsidRPr="00625C7D" w:rsidRDefault="00BF5AC8" w:rsidP="002774E9">
            <w:pPr>
              <w:jc w:val="both"/>
            </w:pPr>
            <w:r w:rsidRPr="00625C7D">
              <w:t>Collaboration sur affaires</w:t>
            </w:r>
          </w:p>
        </w:tc>
        <w:tc>
          <w:tcPr>
            <w:tcW w:w="4380" w:type="dxa"/>
            <w:vAlign w:val="center"/>
          </w:tcPr>
          <w:p w:rsidR="00BF5AC8" w:rsidRPr="00625C7D" w:rsidRDefault="000515E9" w:rsidP="002774E9">
            <w:pPr>
              <w:jc w:val="both"/>
            </w:pPr>
            <w:r>
              <w:t>07</w:t>
            </w:r>
          </w:p>
        </w:tc>
      </w:tr>
    </w:tbl>
    <w:p w:rsidR="00BF5AC8" w:rsidRPr="00625C7D" w:rsidRDefault="00BF5AC8" w:rsidP="00BF5AC8">
      <w:pPr>
        <w:spacing w:line="276" w:lineRule="auto"/>
        <w:jc w:val="both"/>
      </w:pPr>
    </w:p>
    <w:p w:rsidR="004923A1" w:rsidRDefault="004923A1" w:rsidP="00BF5AC8">
      <w:pPr>
        <w:jc w:val="both"/>
      </w:pPr>
      <w:r>
        <w:t>Durant la période du 20 au 30 octobre 2025,</w:t>
      </w:r>
      <w:r w:rsidR="000515E9">
        <w:t xml:space="preserve"> </w:t>
      </w:r>
      <w:r>
        <w:t>la mission a rencontré plusieurs autorités et partenaire</w:t>
      </w:r>
      <w:r w:rsidR="000515E9">
        <w:t>s</w:t>
      </w:r>
      <w:r>
        <w:t xml:space="preserve"> dans le cadre de la formation sur la foresterie sociale. Ainsi, il y</w:t>
      </w:r>
      <w:r w:rsidR="000515E9">
        <w:t xml:space="preserve"> </w:t>
      </w:r>
      <w:r>
        <w:t>a eu la rencontre avec le Gouverneur de la province de la Ngounié</w:t>
      </w:r>
      <w:r w:rsidR="000515E9">
        <w:t xml:space="preserve">, le préfet du département de la Douya-Onoye, la délégué spécial 3 au conseil départemental de la Douya-Onoye, le Directeur Provincial des Eaux et Forêts de la Ngounié, le Maire de la commune de Mouila, le chef de cantonnement des Eaux et Forêts de Fougamou, le préfet du département de Tsamba-Magotsi, l’intérimaire du délégué spécial du conseil départemental de Fougamou et du Commandant de Brigade de Fougamou. </w:t>
      </w:r>
    </w:p>
    <w:p w:rsidR="004923A1" w:rsidRDefault="004923A1" w:rsidP="00BF5AC8">
      <w:pPr>
        <w:jc w:val="both"/>
      </w:pPr>
    </w:p>
    <w:p w:rsidR="004923A1" w:rsidRDefault="004923A1" w:rsidP="00BF5AC8">
      <w:pPr>
        <w:jc w:val="both"/>
      </w:pPr>
    </w:p>
    <w:p w:rsidR="00BF5AC8" w:rsidRPr="00625C7D" w:rsidRDefault="00BF5AC8" w:rsidP="00BF5AC8">
      <w:pPr>
        <w:spacing w:line="276" w:lineRule="auto"/>
        <w:jc w:val="both"/>
      </w:pPr>
    </w:p>
    <w:p w:rsidR="00BF5AC8" w:rsidRPr="00625C7D" w:rsidRDefault="00BF5AC8" w:rsidP="00BF5AC8">
      <w:pPr>
        <w:spacing w:line="276" w:lineRule="auto"/>
        <w:jc w:val="both"/>
      </w:pPr>
    </w:p>
    <w:p w:rsidR="00BF5AC8" w:rsidRPr="00625C7D" w:rsidRDefault="00BF5AC8" w:rsidP="00BF5AC8">
      <w:pPr>
        <w:pStyle w:val="Titre1"/>
        <w:ind w:left="360"/>
      </w:pPr>
      <w:bookmarkStart w:id="13" w:name="_Toc7774932"/>
      <w:bookmarkStart w:id="14" w:name="_Toc222093385"/>
      <w:r w:rsidRPr="00625C7D">
        <w:t>9. Conclusion</w:t>
      </w:r>
      <w:bookmarkEnd w:id="13"/>
      <w:bookmarkEnd w:id="14"/>
    </w:p>
    <w:p w:rsidR="00BF5AC8" w:rsidRPr="00625C7D" w:rsidRDefault="00BF5AC8" w:rsidP="00BF5AC8">
      <w:pPr>
        <w:spacing w:line="276" w:lineRule="auto"/>
        <w:jc w:val="both"/>
      </w:pPr>
    </w:p>
    <w:p w:rsidR="00BF5AC8" w:rsidRDefault="00BF5AC8" w:rsidP="00BF5AC8">
      <w:pPr>
        <w:jc w:val="both"/>
      </w:pPr>
      <w:r>
        <w:t xml:space="preserve"> En définitive,</w:t>
      </w:r>
      <w:r w:rsidR="0098685F">
        <w:t xml:space="preserve"> la mission d’octobre 2025 était exclusivement dédiée à l’atelier de renforcement de capacité en matière de foresterie sociale (cahier de charges contractuelles et </w:t>
      </w:r>
      <w:r w:rsidR="0098685F">
        <w:lastRenderedPageBreak/>
        <w:t>forêts communautaires) dans la province de la Ngounié.</w:t>
      </w:r>
      <w:r w:rsidR="00666C12">
        <w:t xml:space="preserve"> </w:t>
      </w:r>
      <w:r w:rsidR="0098685F">
        <w:t>Durant ces formation</w:t>
      </w:r>
      <w:r w:rsidR="00666C12">
        <w:t>s qui</w:t>
      </w:r>
      <w:r w:rsidR="0098685F">
        <w:t xml:space="preserve"> se sont déroulées à Mouila et Fougamou, 56 personnes composée</w:t>
      </w:r>
      <w:r w:rsidR="00666C12">
        <w:t>s</w:t>
      </w:r>
      <w:r w:rsidR="0098685F">
        <w:t xml:space="preserve"> des communautés,</w:t>
      </w:r>
      <w:r w:rsidR="00666C12">
        <w:t xml:space="preserve"> forces de l’ordre et des agents l’administration publique ont pu renforcer leur connaissance en matière de législation de la foresterie communautaire.</w:t>
      </w:r>
    </w:p>
    <w:p w:rsidR="00BF5AC8" w:rsidRDefault="00BF5AC8" w:rsidP="00BF5AC8">
      <w:pPr>
        <w:jc w:val="both"/>
      </w:pPr>
    </w:p>
    <w:p w:rsidR="00BF5AC8" w:rsidRDefault="00BF5AC8" w:rsidP="00BF5AC8">
      <w:pPr>
        <w:jc w:val="both"/>
      </w:pPr>
      <w:r>
        <w:t xml:space="preserve"> </w:t>
      </w:r>
    </w:p>
    <w:p w:rsidR="00BF5AC8" w:rsidRDefault="00BF5AC8" w:rsidP="00BF5AC8">
      <w:pPr>
        <w:jc w:val="both"/>
      </w:pPr>
      <w:r>
        <w:t xml:space="preserve"> </w:t>
      </w:r>
    </w:p>
    <w:p w:rsidR="00BF5AC8" w:rsidRDefault="00BF5AC8" w:rsidP="00BF5AC8"/>
    <w:p w:rsidR="00BF5AC8" w:rsidRDefault="00BF5AC8" w:rsidP="00BF5AC8"/>
    <w:p w:rsidR="002774E9" w:rsidRDefault="002774E9"/>
    <w:sectPr w:rsidR="002774E9" w:rsidSect="002774E9">
      <w:headerReference w:type="default" r:id="rId8"/>
      <w:footerReference w:type="default" r:id="rId9"/>
      <w:pgSz w:w="11906" w:h="16838"/>
      <w:pgMar w:top="1529" w:right="1417" w:bottom="962" w:left="1560" w:header="705" w:footer="582"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85F" w:rsidRDefault="0098685F">
    <w:pPr>
      <w:shd w:val="clear" w:color="auto" w:fill="FFFFFF"/>
      <w:spacing w:before="120"/>
      <w:jc w:val="center"/>
      <w:rPr>
        <w:sz w:val="16"/>
        <w:szCs w:val="20"/>
        <w:lang w:val="fr-FR"/>
      </w:rPr>
    </w:pPr>
    <w:r>
      <w:rPr>
        <w:sz w:val="16"/>
        <w:szCs w:val="20"/>
        <w:lang w:val="fr-FR"/>
      </w:rPr>
      <w:t>Conservation Justice | BP 23903 Libreville | +241 074 23 38 65</w:t>
    </w:r>
  </w:p>
  <w:p w:rsidR="0098685F" w:rsidRDefault="0098685F">
    <w:pPr>
      <w:shd w:val="clear" w:color="auto" w:fill="FFFFFF"/>
      <w:spacing w:after="240"/>
      <w:jc w:val="center"/>
      <w:rPr>
        <w:sz w:val="16"/>
        <w:szCs w:val="20"/>
        <w:lang w:val="fr-FR"/>
      </w:rPr>
    </w:pPr>
    <w:r>
      <w:rPr>
        <w:sz w:val="16"/>
        <w:szCs w:val="20"/>
        <w:lang w:val="fr-FR"/>
      </w:rPr>
      <w:t>luc@conservation-justice.org | www.conservation-justice.org</w:t>
    </w:r>
  </w:p>
  <w:p w:rsidR="0098685F" w:rsidRDefault="0098685F" w:rsidP="002774E9">
    <w:pPr>
      <w:pStyle w:val="Pieddepage"/>
      <w:jc w:val="right"/>
    </w:pPr>
    <w:r>
      <w:rPr>
        <w:lang w:val="fr-FR"/>
      </w:rPr>
      <w:t xml:space="preserve">Page </w:t>
    </w:r>
    <w:r>
      <w:rPr>
        <w:b/>
        <w:bCs/>
      </w:rPr>
      <w:fldChar w:fldCharType="begin"/>
    </w:r>
    <w:r>
      <w:rPr>
        <w:b/>
        <w:bCs/>
      </w:rPr>
      <w:instrText>PAGE</w:instrText>
    </w:r>
    <w:r>
      <w:rPr>
        <w:b/>
        <w:bCs/>
      </w:rPr>
      <w:fldChar w:fldCharType="separate"/>
    </w:r>
    <w:r w:rsidR="00D845E6">
      <w:rPr>
        <w:b/>
        <w:bCs/>
        <w:noProof/>
      </w:rPr>
      <w:t>5</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D845E6">
      <w:rPr>
        <w:b/>
        <w:bCs/>
        <w:noProof/>
      </w:rPr>
      <w:t>5</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85F" w:rsidRDefault="0098685F">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6D3B"/>
    <w:multiLevelType w:val="hybridMultilevel"/>
    <w:tmpl w:val="8FCABC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1FC6537"/>
    <w:multiLevelType w:val="hybridMultilevel"/>
    <w:tmpl w:val="F050B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8"/>
    <w:rsid w:val="000515E9"/>
    <w:rsid w:val="002774E9"/>
    <w:rsid w:val="00293632"/>
    <w:rsid w:val="004923A1"/>
    <w:rsid w:val="00666C12"/>
    <w:rsid w:val="0098685F"/>
    <w:rsid w:val="009F6EF5"/>
    <w:rsid w:val="00BF5AC8"/>
    <w:rsid w:val="00C063F6"/>
    <w:rsid w:val="00D845E6"/>
    <w:rsid w:val="00F30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FC426-2173-4016-80DB-DBCAE49F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C8"/>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BF5AC8"/>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paragraph" w:styleId="Titre3">
    <w:name w:val="heading 3"/>
    <w:basedOn w:val="Normal"/>
    <w:next w:val="Normal"/>
    <w:link w:val="Titre3Car"/>
    <w:uiPriority w:val="9"/>
    <w:semiHidden/>
    <w:unhideWhenUsed/>
    <w:qFormat/>
    <w:rsid w:val="00BF5AC8"/>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F5AC8"/>
    <w:rPr>
      <w:rFonts w:eastAsia="Times New Roman" w:cstheme="minorHAnsi"/>
      <w:b/>
      <w:bCs/>
      <w:shd w:val="clear" w:color="auto" w:fill="000000"/>
      <w:lang w:val="fr-CH" w:bidi="he-IL"/>
    </w:rPr>
  </w:style>
  <w:style w:type="character" w:customStyle="1" w:styleId="Titre3Car">
    <w:name w:val="Titre 3 Car"/>
    <w:basedOn w:val="Policepardfaut"/>
    <w:link w:val="Titre3"/>
    <w:uiPriority w:val="9"/>
    <w:semiHidden/>
    <w:rsid w:val="00BF5AC8"/>
    <w:rPr>
      <w:rFonts w:asciiTheme="majorHAnsi" w:eastAsiaTheme="majorEastAsia" w:hAnsiTheme="majorHAnsi" w:cstheme="majorBidi"/>
      <w:color w:val="1F4D78" w:themeColor="accent1" w:themeShade="7F"/>
      <w:sz w:val="24"/>
      <w:szCs w:val="24"/>
      <w:lang w:val="fr-BE"/>
    </w:rPr>
  </w:style>
  <w:style w:type="paragraph" w:styleId="Pieddepage">
    <w:name w:val="footer"/>
    <w:basedOn w:val="Normal"/>
    <w:link w:val="PieddepageCar"/>
    <w:uiPriority w:val="99"/>
    <w:rsid w:val="00BF5AC8"/>
    <w:pPr>
      <w:tabs>
        <w:tab w:val="center" w:pos="4536"/>
        <w:tab w:val="right" w:pos="9072"/>
      </w:tabs>
    </w:pPr>
  </w:style>
  <w:style w:type="character" w:customStyle="1" w:styleId="PieddepageCar">
    <w:name w:val="Pied de page Car"/>
    <w:basedOn w:val="Policepardfaut"/>
    <w:link w:val="Pieddepage"/>
    <w:uiPriority w:val="99"/>
    <w:rsid w:val="00BF5AC8"/>
    <w:rPr>
      <w:rFonts w:ascii="Times New Roman" w:eastAsia="Times New Roman" w:hAnsi="Times New Roman" w:cs="Times New Roman"/>
      <w:sz w:val="24"/>
      <w:szCs w:val="24"/>
      <w:lang w:val="fr-BE"/>
    </w:rPr>
  </w:style>
  <w:style w:type="paragraph" w:styleId="En-tte">
    <w:name w:val="header"/>
    <w:basedOn w:val="Normal"/>
    <w:link w:val="En-tteCar"/>
    <w:uiPriority w:val="99"/>
    <w:rsid w:val="00BF5AC8"/>
    <w:pPr>
      <w:tabs>
        <w:tab w:val="center" w:pos="4536"/>
        <w:tab w:val="right" w:pos="9072"/>
      </w:tabs>
    </w:pPr>
  </w:style>
  <w:style w:type="character" w:customStyle="1" w:styleId="En-tteCar">
    <w:name w:val="En-tête Car"/>
    <w:basedOn w:val="Policepardfaut"/>
    <w:link w:val="En-tte"/>
    <w:uiPriority w:val="99"/>
    <w:rsid w:val="00BF5AC8"/>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BF5AC8"/>
    <w:pPr>
      <w:ind w:left="720"/>
      <w:contextualSpacing/>
    </w:pPr>
  </w:style>
  <w:style w:type="paragraph" w:styleId="TM1">
    <w:name w:val="toc 1"/>
    <w:basedOn w:val="Normal"/>
    <w:next w:val="Normal"/>
    <w:uiPriority w:val="39"/>
    <w:rsid w:val="00BF5AC8"/>
    <w:pPr>
      <w:tabs>
        <w:tab w:val="left" w:pos="709"/>
        <w:tab w:val="right" w:leader="dot" w:pos="9062"/>
      </w:tabs>
      <w:spacing w:after="120"/>
    </w:pPr>
    <w:rPr>
      <w:noProof/>
      <w:lang w:bidi="he-IL"/>
    </w:rPr>
  </w:style>
  <w:style w:type="paragraph" w:styleId="Sansinterligne">
    <w:name w:val="No Spacing"/>
    <w:link w:val="SansinterligneCar"/>
    <w:uiPriority w:val="1"/>
    <w:qFormat/>
    <w:rsid w:val="00BF5AC8"/>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BF5AC8"/>
    <w:rPr>
      <w:rFonts w:ascii="Calibri" w:eastAsia="Times New Roman" w:hAnsi="Calibri" w:cs="Times New Roman"/>
    </w:rPr>
  </w:style>
  <w:style w:type="table" w:customStyle="1" w:styleId="Grilledetableauclaire1">
    <w:name w:val="Grille de tableau claire1"/>
    <w:basedOn w:val="TableauNormal"/>
    <w:uiPriority w:val="40"/>
    <w:rsid w:val="00BF5AC8"/>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BF5AC8"/>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BF5AC8"/>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BF5AC8"/>
    <w:rPr>
      <w:color w:val="0563C1" w:themeColor="hyperlink"/>
      <w:u w:val="single"/>
    </w:rPr>
  </w:style>
  <w:style w:type="table" w:styleId="Grilledutableau">
    <w:name w:val="Table Grid"/>
    <w:basedOn w:val="TableauNormal"/>
    <w:uiPriority w:val="39"/>
    <w:rsid w:val="00BF5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925</Words>
  <Characters>5091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lucmathot@yahoo.fr</cp:lastModifiedBy>
  <cp:revision>6</cp:revision>
  <dcterms:created xsi:type="dcterms:W3CDTF">2026-02-15T22:10:00Z</dcterms:created>
  <dcterms:modified xsi:type="dcterms:W3CDTF">2026-02-15T23:16:00Z</dcterms:modified>
</cp:coreProperties>
</file>