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A6" w:rsidRPr="00625C7D" w:rsidRDefault="004568A6" w:rsidP="004568A6">
      <w:pPr>
        <w:jc w:val="both"/>
      </w:pPr>
      <w:r w:rsidRPr="00625C7D">
        <w:rPr>
          <w:noProof/>
          <w:lang w:val="fr-FR" w:eastAsia="fr-FR"/>
        </w:rPr>
        <mc:AlternateContent>
          <mc:Choice Requires="wps">
            <w:drawing>
              <wp:anchor distT="0" distB="0" distL="0" distR="0" simplePos="0" relativeHeight="251662336" behindDoc="0" locked="0" layoutInCell="1" allowOverlap="1" wp14:anchorId="64595C1A" wp14:editId="532F37A6">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F80A0E" w:rsidTr="00564BCB">
                              <w:trPr>
                                <w:trHeight w:val="1385"/>
                              </w:trPr>
                              <w:tc>
                                <w:tcPr>
                                  <w:tcW w:w="1134" w:type="dxa"/>
                                  <w:hideMark/>
                                </w:tcPr>
                                <w:p w:rsidR="00F80A0E" w:rsidRDefault="00F80A0E">
                                  <w:pPr>
                                    <w:ind w:left="-26"/>
                                    <w:rPr>
                                      <w:color w:val="525252"/>
                                      <w:sz w:val="18"/>
                                    </w:rPr>
                                  </w:pPr>
                                  <w:r>
                                    <w:rPr>
                                      <w:noProof/>
                                      <w:color w:val="525252"/>
                                      <w:sz w:val="18"/>
                                      <w:lang w:val="fr-FR" w:eastAsia="fr-FR"/>
                                    </w:rPr>
                                    <w:drawing>
                                      <wp:inline distT="0" distB="0" distL="0" distR="0" wp14:anchorId="5859BFC2" wp14:editId="061E4FEB">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F80A0E" w:rsidRDefault="00F80A0E">
                                  <w:pPr>
                                    <w:ind w:left="34"/>
                                    <w:rPr>
                                      <w:color w:val="525252"/>
                                      <w:sz w:val="16"/>
                                      <w:lang w:val="fr-FR"/>
                                    </w:rPr>
                                  </w:pPr>
                                  <w:r>
                                    <w:rPr>
                                      <w:color w:val="525252"/>
                                      <w:sz w:val="16"/>
                                      <w:lang w:val="fr-FR"/>
                                    </w:rPr>
                                    <w:t>REPUBLIQUE GABONAISE</w:t>
                                  </w:r>
                                </w:p>
                                <w:p w:rsidR="00F80A0E" w:rsidRDefault="00F80A0E">
                                  <w:pPr>
                                    <w:ind w:left="34"/>
                                    <w:rPr>
                                      <w:color w:val="525252"/>
                                      <w:sz w:val="16"/>
                                      <w:lang w:val="fr-FR"/>
                                    </w:rPr>
                                  </w:pPr>
                                  <w:r>
                                    <w:rPr>
                                      <w:color w:val="525252"/>
                                      <w:sz w:val="16"/>
                                      <w:lang w:val="fr-FR"/>
                                    </w:rPr>
                                    <w:t>Ministère des Eaux et Forêts</w:t>
                                  </w:r>
                                </w:p>
                                <w:p w:rsidR="00F80A0E" w:rsidRDefault="00F80A0E">
                                  <w:pPr>
                                    <w:ind w:left="34"/>
                                    <w:rPr>
                                      <w:noProof/>
                                      <w:color w:val="525252"/>
                                      <w:sz w:val="18"/>
                                    </w:rPr>
                                  </w:pPr>
                                  <w:r>
                                    <w:rPr>
                                      <w:color w:val="525252"/>
                                      <w:sz w:val="16"/>
                                      <w:lang w:val="fr-FR"/>
                                    </w:rPr>
                                    <w:t>Secrétariat Général</w:t>
                                  </w:r>
                                </w:p>
                              </w:tc>
                              <w:tc>
                                <w:tcPr>
                                  <w:tcW w:w="1276" w:type="dxa"/>
                                </w:tcPr>
                                <w:p w:rsidR="00F80A0E" w:rsidRDefault="00F80A0E">
                                  <w:pPr>
                                    <w:rPr>
                                      <w:color w:val="525252"/>
                                      <w:sz w:val="18"/>
                                      <w:lang w:val="fr-FR"/>
                                    </w:rPr>
                                  </w:pPr>
                                </w:p>
                              </w:tc>
                              <w:tc>
                                <w:tcPr>
                                  <w:tcW w:w="2835" w:type="dxa"/>
                                  <w:vAlign w:val="center"/>
                                </w:tcPr>
                                <w:p w:rsidR="00F80A0E" w:rsidRDefault="00F80A0E">
                                  <w:pPr>
                                    <w:ind w:left="34"/>
                                    <w:rPr>
                                      <w:color w:val="525252"/>
                                      <w:sz w:val="16"/>
                                      <w:lang w:val="fr-FR"/>
                                    </w:rPr>
                                  </w:pPr>
                                </w:p>
                              </w:tc>
                              <w:tc>
                                <w:tcPr>
                                  <w:tcW w:w="1417" w:type="dxa"/>
                                  <w:vAlign w:val="center"/>
                                </w:tcPr>
                                <w:p w:rsidR="00F80A0E" w:rsidRDefault="00F80A0E">
                                  <w:pPr>
                                    <w:ind w:left="34"/>
                                    <w:rPr>
                                      <w:noProof/>
                                      <w:color w:val="525252"/>
                                      <w:sz w:val="18"/>
                                    </w:rPr>
                                  </w:pPr>
                                  <w:r>
                                    <w:rPr>
                                      <w:noProof/>
                                      <w:color w:val="525252"/>
                                      <w:sz w:val="18"/>
                                      <w:lang w:val="fr-FR" w:eastAsia="fr-FR"/>
                                    </w:rPr>
                                    <w:drawing>
                                      <wp:inline distT="0" distB="0" distL="0" distR="0" wp14:anchorId="53ECA710" wp14:editId="38D1EF99">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F80A0E" w:rsidRDefault="00F80A0E" w:rsidP="00564BCB">
                                  <w:pPr>
                                    <w:ind w:left="34"/>
                                    <w:rPr>
                                      <w:color w:val="525252"/>
                                      <w:sz w:val="16"/>
                                      <w:lang w:val="fr-FR"/>
                                    </w:rPr>
                                  </w:pPr>
                                  <w:r>
                                    <w:rPr>
                                      <w:color w:val="525252"/>
                                      <w:sz w:val="16"/>
                                      <w:lang w:val="fr-FR"/>
                                    </w:rPr>
                                    <w:t xml:space="preserve">CONSERVATION JUSTICE </w:t>
                                  </w:r>
                                </w:p>
                                <w:p w:rsidR="00F80A0E" w:rsidRDefault="00F80A0E" w:rsidP="00564BCB">
                                  <w:pPr>
                                    <w:ind w:left="34"/>
                                    <w:rPr>
                                      <w:color w:val="525252"/>
                                      <w:sz w:val="16"/>
                                      <w:lang w:val="fr-FR"/>
                                    </w:rPr>
                                  </w:pPr>
                                  <w:r>
                                    <w:rPr>
                                      <w:color w:val="525252"/>
                                      <w:sz w:val="16"/>
                                      <w:lang w:val="fr-FR"/>
                                    </w:rPr>
                                    <w:t xml:space="preserve"> (+241) 074 23 38 65 </w:t>
                                  </w:r>
                                </w:p>
                                <w:p w:rsidR="00F80A0E" w:rsidRDefault="00F80A0E" w:rsidP="00564BCB">
                                  <w:pPr>
                                    <w:ind w:left="34"/>
                                    <w:rPr>
                                      <w:color w:val="525252"/>
                                      <w:sz w:val="16"/>
                                      <w:lang w:val="fr-FR"/>
                                    </w:rPr>
                                  </w:pPr>
                                  <w:r>
                                    <w:rPr>
                                      <w:color w:val="525252"/>
                                      <w:sz w:val="16"/>
                                      <w:lang w:val="fr-FR"/>
                                    </w:rPr>
                                    <w:t>luc@conservation-justice.org</w:t>
                                  </w:r>
                                </w:p>
                                <w:p w:rsidR="00F80A0E" w:rsidRDefault="00F80A0E" w:rsidP="00564BCB">
                                  <w:pPr>
                                    <w:rPr>
                                      <w:noProof/>
                                      <w:color w:val="525252"/>
                                      <w:sz w:val="18"/>
                                    </w:rPr>
                                  </w:pPr>
                                  <w:r>
                                    <w:rPr>
                                      <w:color w:val="525252"/>
                                      <w:sz w:val="16"/>
                                    </w:rPr>
                                    <w:t>www.conservation-justice.org</w:t>
                                  </w:r>
                                </w:p>
                              </w:tc>
                            </w:tr>
                          </w:tbl>
                          <w:p w:rsidR="00F80A0E" w:rsidRPr="009D1CCE" w:rsidRDefault="00F80A0E" w:rsidP="004568A6">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F80A0E" w:rsidRDefault="00F80A0E" w:rsidP="004568A6">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595C1A"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F80A0E" w:rsidTr="00564BCB">
                        <w:trPr>
                          <w:trHeight w:val="1385"/>
                        </w:trPr>
                        <w:tc>
                          <w:tcPr>
                            <w:tcW w:w="1134" w:type="dxa"/>
                            <w:hideMark/>
                          </w:tcPr>
                          <w:p w:rsidR="00F80A0E" w:rsidRDefault="00F80A0E">
                            <w:pPr>
                              <w:ind w:left="-26"/>
                              <w:rPr>
                                <w:color w:val="525252"/>
                                <w:sz w:val="18"/>
                              </w:rPr>
                            </w:pPr>
                            <w:r>
                              <w:rPr>
                                <w:noProof/>
                                <w:color w:val="525252"/>
                                <w:sz w:val="18"/>
                                <w:lang w:val="fr-FR" w:eastAsia="fr-FR"/>
                              </w:rPr>
                              <w:drawing>
                                <wp:inline distT="0" distB="0" distL="0" distR="0" wp14:anchorId="5859BFC2" wp14:editId="061E4FEB">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F80A0E" w:rsidRDefault="00F80A0E">
                            <w:pPr>
                              <w:ind w:left="34"/>
                              <w:rPr>
                                <w:color w:val="525252"/>
                                <w:sz w:val="16"/>
                                <w:lang w:val="fr-FR"/>
                              </w:rPr>
                            </w:pPr>
                            <w:r>
                              <w:rPr>
                                <w:color w:val="525252"/>
                                <w:sz w:val="16"/>
                                <w:lang w:val="fr-FR"/>
                              </w:rPr>
                              <w:t>REPUBLIQUE GABONAISE</w:t>
                            </w:r>
                          </w:p>
                          <w:p w:rsidR="00F80A0E" w:rsidRDefault="00F80A0E">
                            <w:pPr>
                              <w:ind w:left="34"/>
                              <w:rPr>
                                <w:color w:val="525252"/>
                                <w:sz w:val="16"/>
                                <w:lang w:val="fr-FR"/>
                              </w:rPr>
                            </w:pPr>
                            <w:r>
                              <w:rPr>
                                <w:color w:val="525252"/>
                                <w:sz w:val="16"/>
                                <w:lang w:val="fr-FR"/>
                              </w:rPr>
                              <w:t>Ministère des Eaux et Forêts</w:t>
                            </w:r>
                          </w:p>
                          <w:p w:rsidR="00F80A0E" w:rsidRDefault="00F80A0E">
                            <w:pPr>
                              <w:ind w:left="34"/>
                              <w:rPr>
                                <w:noProof/>
                                <w:color w:val="525252"/>
                                <w:sz w:val="18"/>
                              </w:rPr>
                            </w:pPr>
                            <w:r>
                              <w:rPr>
                                <w:color w:val="525252"/>
                                <w:sz w:val="16"/>
                                <w:lang w:val="fr-FR"/>
                              </w:rPr>
                              <w:t>Secrétariat Général</w:t>
                            </w:r>
                          </w:p>
                        </w:tc>
                        <w:tc>
                          <w:tcPr>
                            <w:tcW w:w="1276" w:type="dxa"/>
                          </w:tcPr>
                          <w:p w:rsidR="00F80A0E" w:rsidRDefault="00F80A0E">
                            <w:pPr>
                              <w:rPr>
                                <w:color w:val="525252"/>
                                <w:sz w:val="18"/>
                                <w:lang w:val="fr-FR"/>
                              </w:rPr>
                            </w:pPr>
                          </w:p>
                        </w:tc>
                        <w:tc>
                          <w:tcPr>
                            <w:tcW w:w="2835" w:type="dxa"/>
                            <w:vAlign w:val="center"/>
                          </w:tcPr>
                          <w:p w:rsidR="00F80A0E" w:rsidRDefault="00F80A0E">
                            <w:pPr>
                              <w:ind w:left="34"/>
                              <w:rPr>
                                <w:color w:val="525252"/>
                                <w:sz w:val="16"/>
                                <w:lang w:val="fr-FR"/>
                              </w:rPr>
                            </w:pPr>
                          </w:p>
                        </w:tc>
                        <w:tc>
                          <w:tcPr>
                            <w:tcW w:w="1417" w:type="dxa"/>
                            <w:vAlign w:val="center"/>
                          </w:tcPr>
                          <w:p w:rsidR="00F80A0E" w:rsidRDefault="00F80A0E">
                            <w:pPr>
                              <w:ind w:left="34"/>
                              <w:rPr>
                                <w:noProof/>
                                <w:color w:val="525252"/>
                                <w:sz w:val="18"/>
                              </w:rPr>
                            </w:pPr>
                            <w:r>
                              <w:rPr>
                                <w:noProof/>
                                <w:color w:val="525252"/>
                                <w:sz w:val="18"/>
                                <w:lang w:val="fr-FR" w:eastAsia="fr-FR"/>
                              </w:rPr>
                              <w:drawing>
                                <wp:inline distT="0" distB="0" distL="0" distR="0" wp14:anchorId="53ECA710" wp14:editId="38D1EF99">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F80A0E" w:rsidRDefault="00F80A0E" w:rsidP="00564BCB">
                            <w:pPr>
                              <w:ind w:left="34"/>
                              <w:rPr>
                                <w:color w:val="525252"/>
                                <w:sz w:val="16"/>
                                <w:lang w:val="fr-FR"/>
                              </w:rPr>
                            </w:pPr>
                            <w:r>
                              <w:rPr>
                                <w:color w:val="525252"/>
                                <w:sz w:val="16"/>
                                <w:lang w:val="fr-FR"/>
                              </w:rPr>
                              <w:t xml:space="preserve">CONSERVATION JUSTICE </w:t>
                            </w:r>
                          </w:p>
                          <w:p w:rsidR="00F80A0E" w:rsidRDefault="00F80A0E" w:rsidP="00564BCB">
                            <w:pPr>
                              <w:ind w:left="34"/>
                              <w:rPr>
                                <w:color w:val="525252"/>
                                <w:sz w:val="16"/>
                                <w:lang w:val="fr-FR"/>
                              </w:rPr>
                            </w:pPr>
                            <w:r>
                              <w:rPr>
                                <w:color w:val="525252"/>
                                <w:sz w:val="16"/>
                                <w:lang w:val="fr-FR"/>
                              </w:rPr>
                              <w:t xml:space="preserve"> (+241) 074 23 38 65 </w:t>
                            </w:r>
                          </w:p>
                          <w:p w:rsidR="00F80A0E" w:rsidRDefault="00F80A0E" w:rsidP="00564BCB">
                            <w:pPr>
                              <w:ind w:left="34"/>
                              <w:rPr>
                                <w:color w:val="525252"/>
                                <w:sz w:val="16"/>
                                <w:lang w:val="fr-FR"/>
                              </w:rPr>
                            </w:pPr>
                            <w:r>
                              <w:rPr>
                                <w:color w:val="525252"/>
                                <w:sz w:val="16"/>
                                <w:lang w:val="fr-FR"/>
                              </w:rPr>
                              <w:t>luc@conservation-justice.org</w:t>
                            </w:r>
                          </w:p>
                          <w:p w:rsidR="00F80A0E" w:rsidRDefault="00F80A0E" w:rsidP="00564BCB">
                            <w:pPr>
                              <w:rPr>
                                <w:noProof/>
                                <w:color w:val="525252"/>
                                <w:sz w:val="18"/>
                              </w:rPr>
                            </w:pPr>
                            <w:r>
                              <w:rPr>
                                <w:color w:val="525252"/>
                                <w:sz w:val="16"/>
                              </w:rPr>
                              <w:t>www.conservation-justice.org</w:t>
                            </w:r>
                          </w:p>
                        </w:tc>
                      </w:tr>
                    </w:tbl>
                    <w:p w:rsidR="00F80A0E" w:rsidRPr="009D1CCE" w:rsidRDefault="00F80A0E" w:rsidP="004568A6">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F80A0E" w:rsidRDefault="00F80A0E" w:rsidP="004568A6">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5576ABDA" wp14:editId="44ABAE26">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2474B"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4568A6" w:rsidRPr="00625C7D" w:rsidRDefault="004568A6" w:rsidP="004568A6">
      <w:pPr>
        <w:jc w:val="both"/>
      </w:pPr>
    </w:p>
    <w:p w:rsidR="004568A6" w:rsidRPr="00625C7D" w:rsidRDefault="004568A6" w:rsidP="004568A6">
      <w:pPr>
        <w:jc w:val="both"/>
      </w:pPr>
    </w:p>
    <w:p w:rsidR="004568A6" w:rsidRPr="00625C7D" w:rsidRDefault="004568A6" w:rsidP="004568A6">
      <w:pPr>
        <w:jc w:val="both"/>
      </w:pPr>
    </w:p>
    <w:p w:rsidR="004568A6" w:rsidRPr="00625C7D" w:rsidRDefault="004568A6" w:rsidP="004568A6">
      <w:pPr>
        <w:jc w:val="both"/>
      </w:pPr>
    </w:p>
    <w:p w:rsidR="004568A6" w:rsidRPr="00625C7D" w:rsidRDefault="004568A6" w:rsidP="004568A6">
      <w:pPr>
        <w:jc w:val="both"/>
      </w:pPr>
    </w:p>
    <w:p w:rsidR="004568A6" w:rsidRPr="00625C7D" w:rsidRDefault="004568A6" w:rsidP="004568A6">
      <w:pPr>
        <w:jc w:val="both"/>
      </w:pPr>
    </w:p>
    <w:p w:rsidR="004568A6" w:rsidRPr="00625C7D" w:rsidRDefault="004568A6" w:rsidP="004568A6">
      <w:pPr>
        <w:jc w:val="center"/>
      </w:pPr>
    </w:p>
    <w:p w:rsidR="004568A6" w:rsidRPr="00625C7D" w:rsidRDefault="004568A6" w:rsidP="004568A6">
      <w:pPr>
        <w:jc w:val="center"/>
      </w:pPr>
      <w:r w:rsidRPr="00625C7D">
        <w:t>Appui à la Lutte contre l’exploitation forestière illégale</w:t>
      </w:r>
    </w:p>
    <w:p w:rsidR="004568A6" w:rsidRPr="00625C7D" w:rsidRDefault="004568A6" w:rsidP="004568A6">
      <w:pPr>
        <w:ind w:left="426"/>
        <w:jc w:val="center"/>
      </w:pPr>
      <w:r w:rsidRPr="00625C7D">
        <w:t>ALEFI</w:t>
      </w:r>
    </w:p>
    <w:p w:rsidR="004568A6" w:rsidRPr="00625C7D" w:rsidRDefault="004568A6" w:rsidP="004568A6">
      <w:pPr>
        <w:ind w:left="426"/>
        <w:jc w:val="center"/>
      </w:pPr>
    </w:p>
    <w:p w:rsidR="004568A6" w:rsidRPr="00625C7D" w:rsidRDefault="004568A6" w:rsidP="004568A6">
      <w:pPr>
        <w:jc w:val="center"/>
      </w:pPr>
      <w:r>
        <w:t xml:space="preserve">Rapport Mensuel Août  </w:t>
      </w:r>
      <w:r w:rsidRPr="00625C7D">
        <w:t>2025</w:t>
      </w:r>
    </w:p>
    <w:p w:rsidR="004568A6" w:rsidRPr="00625C7D" w:rsidRDefault="004568A6" w:rsidP="004568A6">
      <w:pPr>
        <w:jc w:val="center"/>
      </w:pPr>
      <w:r w:rsidRPr="00625C7D">
        <w:t>Conservation Justice</w:t>
      </w:r>
    </w:p>
    <w:p w:rsidR="004568A6" w:rsidRPr="00625C7D" w:rsidRDefault="004568A6" w:rsidP="004568A6">
      <w:pPr>
        <w:ind w:left="426"/>
        <w:jc w:val="both"/>
      </w:pPr>
    </w:p>
    <w:p w:rsidR="004568A6" w:rsidRPr="00625C7D" w:rsidRDefault="004568A6" w:rsidP="004568A6">
      <w:pPr>
        <w:jc w:val="center"/>
      </w:pPr>
      <w:r w:rsidRPr="00625C7D">
        <w:t>SOMMAIRE</w:t>
      </w:r>
    </w:p>
    <w:p w:rsidR="004568A6" w:rsidRPr="00625C7D" w:rsidRDefault="004568A6" w:rsidP="004568A6">
      <w:pPr>
        <w:jc w:val="both"/>
      </w:pPr>
    </w:p>
    <w:p w:rsidR="007F5C87" w:rsidRDefault="004568A6">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07808592" w:history="1">
        <w:r w:rsidR="007F5C87" w:rsidRPr="00624987">
          <w:rPr>
            <w:rStyle w:val="Lienhypertexte"/>
          </w:rPr>
          <w:t>1. Points principaux</w:t>
        </w:r>
        <w:r w:rsidR="007F5C87">
          <w:rPr>
            <w:webHidden/>
          </w:rPr>
          <w:tab/>
        </w:r>
        <w:r w:rsidR="007F5C87">
          <w:rPr>
            <w:webHidden/>
          </w:rPr>
          <w:fldChar w:fldCharType="begin"/>
        </w:r>
        <w:r w:rsidR="007F5C87">
          <w:rPr>
            <w:webHidden/>
          </w:rPr>
          <w:instrText xml:space="preserve"> PAGEREF _Toc207808592 \h </w:instrText>
        </w:r>
        <w:r w:rsidR="007F5C87">
          <w:rPr>
            <w:webHidden/>
          </w:rPr>
        </w:r>
        <w:r w:rsidR="007F5C87">
          <w:rPr>
            <w:webHidden/>
          </w:rPr>
          <w:fldChar w:fldCharType="separate"/>
        </w:r>
        <w:r w:rsidR="007F5C87">
          <w:rPr>
            <w:webHidden/>
          </w:rPr>
          <w:t>2</w:t>
        </w:r>
        <w:r w:rsidR="007F5C87">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3" w:history="1">
        <w:r w:rsidRPr="00624987">
          <w:rPr>
            <w:rStyle w:val="Lienhypertexte"/>
          </w:rPr>
          <w:t>2. Investigations</w:t>
        </w:r>
        <w:r>
          <w:rPr>
            <w:webHidden/>
          </w:rPr>
          <w:tab/>
        </w:r>
        <w:r>
          <w:rPr>
            <w:webHidden/>
          </w:rPr>
          <w:fldChar w:fldCharType="begin"/>
        </w:r>
        <w:r>
          <w:rPr>
            <w:webHidden/>
          </w:rPr>
          <w:instrText xml:space="preserve"> PAGEREF _Toc207808593 \h </w:instrText>
        </w:r>
        <w:r>
          <w:rPr>
            <w:webHidden/>
          </w:rPr>
        </w:r>
        <w:r>
          <w:rPr>
            <w:webHidden/>
          </w:rPr>
          <w:fldChar w:fldCharType="separate"/>
        </w:r>
        <w:r>
          <w:rPr>
            <w:webHidden/>
          </w:rPr>
          <w:t>2</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4" w:history="1">
        <w:r w:rsidRPr="00624987">
          <w:rPr>
            <w:rStyle w:val="Lienhypertexte"/>
          </w:rPr>
          <w:t>3. Opérations</w:t>
        </w:r>
        <w:r>
          <w:rPr>
            <w:webHidden/>
          </w:rPr>
          <w:tab/>
        </w:r>
        <w:r>
          <w:rPr>
            <w:webHidden/>
          </w:rPr>
          <w:fldChar w:fldCharType="begin"/>
        </w:r>
        <w:r>
          <w:rPr>
            <w:webHidden/>
          </w:rPr>
          <w:instrText xml:space="preserve"> PAGEREF _Toc207808594 \h </w:instrText>
        </w:r>
        <w:r>
          <w:rPr>
            <w:webHidden/>
          </w:rPr>
        </w:r>
        <w:r>
          <w:rPr>
            <w:webHidden/>
          </w:rPr>
          <w:fldChar w:fldCharType="separate"/>
        </w:r>
        <w:r>
          <w:rPr>
            <w:webHidden/>
          </w:rPr>
          <w:t>2</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5" w:history="1">
        <w:r w:rsidRPr="00624987">
          <w:rPr>
            <w:rStyle w:val="Lienhypertexte"/>
          </w:rPr>
          <w:t>4. Département juridique</w:t>
        </w:r>
        <w:r>
          <w:rPr>
            <w:webHidden/>
          </w:rPr>
          <w:tab/>
        </w:r>
        <w:r>
          <w:rPr>
            <w:webHidden/>
          </w:rPr>
          <w:fldChar w:fldCharType="begin"/>
        </w:r>
        <w:r>
          <w:rPr>
            <w:webHidden/>
          </w:rPr>
          <w:instrText xml:space="preserve"> PAGEREF _Toc207808595 \h </w:instrText>
        </w:r>
        <w:r>
          <w:rPr>
            <w:webHidden/>
          </w:rPr>
        </w:r>
        <w:r>
          <w:rPr>
            <w:webHidden/>
          </w:rPr>
          <w:fldChar w:fldCharType="separate"/>
        </w:r>
        <w:r>
          <w:rPr>
            <w:webHidden/>
          </w:rPr>
          <w:t>2</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6" w:history="1">
        <w:r w:rsidRPr="00624987">
          <w:rPr>
            <w:rStyle w:val="Lienhypertexte"/>
          </w:rPr>
          <w:t>5. Missions</w:t>
        </w:r>
        <w:r>
          <w:rPr>
            <w:webHidden/>
          </w:rPr>
          <w:tab/>
        </w:r>
        <w:r>
          <w:rPr>
            <w:webHidden/>
          </w:rPr>
          <w:fldChar w:fldCharType="begin"/>
        </w:r>
        <w:r>
          <w:rPr>
            <w:webHidden/>
          </w:rPr>
          <w:instrText xml:space="preserve"> PAGEREF _Toc207808596 \h </w:instrText>
        </w:r>
        <w:r>
          <w:rPr>
            <w:webHidden/>
          </w:rPr>
        </w:r>
        <w:r>
          <w:rPr>
            <w:webHidden/>
          </w:rPr>
          <w:fldChar w:fldCharType="separate"/>
        </w:r>
        <w:r>
          <w:rPr>
            <w:webHidden/>
          </w:rPr>
          <w:t>3</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7" w:history="1">
        <w:r w:rsidRPr="00624987">
          <w:rPr>
            <w:rStyle w:val="Lienhypertexte"/>
          </w:rPr>
          <w:t>6. Cahiers des Charges Contractuels</w:t>
        </w:r>
        <w:r>
          <w:rPr>
            <w:webHidden/>
          </w:rPr>
          <w:tab/>
        </w:r>
        <w:r>
          <w:rPr>
            <w:webHidden/>
          </w:rPr>
          <w:fldChar w:fldCharType="begin"/>
        </w:r>
        <w:r>
          <w:rPr>
            <w:webHidden/>
          </w:rPr>
          <w:instrText xml:space="preserve"> PAGEREF _Toc207808597 \h </w:instrText>
        </w:r>
        <w:r>
          <w:rPr>
            <w:webHidden/>
          </w:rPr>
        </w:r>
        <w:r>
          <w:rPr>
            <w:webHidden/>
          </w:rPr>
          <w:fldChar w:fldCharType="separate"/>
        </w:r>
        <w:r>
          <w:rPr>
            <w:webHidden/>
          </w:rPr>
          <w:t>12</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8" w:history="1">
        <w:r w:rsidRPr="00624987">
          <w:rPr>
            <w:rStyle w:val="Lienhypertexte"/>
          </w:rPr>
          <w:t>7. Communication</w:t>
        </w:r>
        <w:r>
          <w:rPr>
            <w:webHidden/>
          </w:rPr>
          <w:tab/>
        </w:r>
        <w:r>
          <w:rPr>
            <w:webHidden/>
          </w:rPr>
          <w:fldChar w:fldCharType="begin"/>
        </w:r>
        <w:r>
          <w:rPr>
            <w:webHidden/>
          </w:rPr>
          <w:instrText xml:space="preserve"> PAGEREF _Toc207808598 \h </w:instrText>
        </w:r>
        <w:r>
          <w:rPr>
            <w:webHidden/>
          </w:rPr>
        </w:r>
        <w:r>
          <w:rPr>
            <w:webHidden/>
          </w:rPr>
          <w:fldChar w:fldCharType="separate"/>
        </w:r>
        <w:r>
          <w:rPr>
            <w:webHidden/>
          </w:rPr>
          <w:t>12</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599" w:history="1">
        <w:r w:rsidRPr="00624987">
          <w:rPr>
            <w:rStyle w:val="Lienhypertexte"/>
          </w:rPr>
          <w:t>8. Relations extérieures</w:t>
        </w:r>
        <w:r>
          <w:rPr>
            <w:webHidden/>
          </w:rPr>
          <w:tab/>
        </w:r>
        <w:r>
          <w:rPr>
            <w:webHidden/>
          </w:rPr>
          <w:fldChar w:fldCharType="begin"/>
        </w:r>
        <w:r>
          <w:rPr>
            <w:webHidden/>
          </w:rPr>
          <w:instrText xml:space="preserve"> PAGEREF _Toc207808599 \h </w:instrText>
        </w:r>
        <w:r>
          <w:rPr>
            <w:webHidden/>
          </w:rPr>
        </w:r>
        <w:r>
          <w:rPr>
            <w:webHidden/>
          </w:rPr>
          <w:fldChar w:fldCharType="separate"/>
        </w:r>
        <w:r>
          <w:rPr>
            <w:webHidden/>
          </w:rPr>
          <w:t>13</w:t>
        </w:r>
        <w:r>
          <w:rPr>
            <w:webHidden/>
          </w:rPr>
          <w:fldChar w:fldCharType="end"/>
        </w:r>
      </w:hyperlink>
    </w:p>
    <w:p w:rsidR="007F5C87" w:rsidRDefault="007F5C87">
      <w:pPr>
        <w:pStyle w:val="TM1"/>
        <w:rPr>
          <w:rFonts w:asciiTheme="minorHAnsi" w:eastAsiaTheme="minorEastAsia" w:hAnsiTheme="minorHAnsi" w:cstheme="minorBidi"/>
          <w:sz w:val="22"/>
          <w:szCs w:val="22"/>
          <w:lang w:val="fr-FR" w:eastAsia="fr-FR" w:bidi="ar-SA"/>
        </w:rPr>
      </w:pPr>
      <w:hyperlink w:anchor="_Toc207808600" w:history="1">
        <w:r w:rsidRPr="00624987">
          <w:rPr>
            <w:rStyle w:val="Lienhypertexte"/>
          </w:rPr>
          <w:t>9. Conclusion</w:t>
        </w:r>
        <w:r>
          <w:rPr>
            <w:webHidden/>
          </w:rPr>
          <w:tab/>
        </w:r>
        <w:r>
          <w:rPr>
            <w:webHidden/>
          </w:rPr>
          <w:fldChar w:fldCharType="begin"/>
        </w:r>
        <w:r>
          <w:rPr>
            <w:webHidden/>
          </w:rPr>
          <w:instrText xml:space="preserve"> PAGEREF _Toc207808600 \h </w:instrText>
        </w:r>
        <w:r>
          <w:rPr>
            <w:webHidden/>
          </w:rPr>
        </w:r>
        <w:r>
          <w:rPr>
            <w:webHidden/>
          </w:rPr>
          <w:fldChar w:fldCharType="separate"/>
        </w:r>
        <w:r>
          <w:rPr>
            <w:webHidden/>
          </w:rPr>
          <w:t>13</w:t>
        </w:r>
        <w:r>
          <w:rPr>
            <w:webHidden/>
          </w:rPr>
          <w:fldChar w:fldCharType="end"/>
        </w:r>
      </w:hyperlink>
    </w:p>
    <w:p w:rsidR="004568A6" w:rsidRPr="00625C7D" w:rsidRDefault="004568A6" w:rsidP="004568A6">
      <w:pPr>
        <w:jc w:val="both"/>
      </w:pPr>
      <w:r w:rsidRPr="00625C7D">
        <w:fldChar w:fldCharType="end"/>
      </w:r>
    </w:p>
    <w:p w:rsidR="004568A6" w:rsidRPr="00625C7D" w:rsidRDefault="004568A6" w:rsidP="004568A6">
      <w:pPr>
        <w:tabs>
          <w:tab w:val="right" w:leader="dot" w:pos="9062"/>
        </w:tabs>
        <w:jc w:val="both"/>
      </w:pPr>
    </w:p>
    <w:p w:rsidR="004568A6" w:rsidRPr="00625C7D" w:rsidRDefault="004568A6" w:rsidP="004568A6">
      <w:pPr>
        <w:tabs>
          <w:tab w:val="left" w:pos="2680"/>
          <w:tab w:val="right" w:leader="dot" w:pos="9062"/>
        </w:tabs>
        <w:jc w:val="center"/>
      </w:pPr>
      <w:r w:rsidRPr="00625C7D">
        <w:rPr>
          <w:noProof/>
          <w:lang w:val="fr-FR" w:eastAsia="fr-FR"/>
        </w:rPr>
        <w:drawing>
          <wp:inline distT="0" distB="0" distL="0" distR="0" wp14:anchorId="0944CD7C" wp14:editId="2F8BD42E">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4568A6" w:rsidRPr="00625C7D" w:rsidRDefault="004568A6" w:rsidP="004568A6">
      <w:pPr>
        <w:tabs>
          <w:tab w:val="left" w:pos="2680"/>
          <w:tab w:val="right" w:leader="dot" w:pos="9062"/>
        </w:tabs>
        <w:jc w:val="center"/>
      </w:pPr>
      <w:r w:rsidRPr="00625C7D">
        <w:t>Union européenne</w:t>
      </w:r>
    </w:p>
    <w:p w:rsidR="004568A6" w:rsidRPr="00625C7D" w:rsidRDefault="004568A6" w:rsidP="004568A6">
      <w:pPr>
        <w:tabs>
          <w:tab w:val="left" w:pos="2680"/>
          <w:tab w:val="right" w:leader="dot" w:pos="9062"/>
        </w:tabs>
        <w:jc w:val="both"/>
      </w:pPr>
    </w:p>
    <w:p w:rsidR="004568A6" w:rsidRPr="00625C7D" w:rsidRDefault="004568A6" w:rsidP="004568A6">
      <w:pPr>
        <w:tabs>
          <w:tab w:val="left" w:pos="2680"/>
          <w:tab w:val="right" w:leader="dot" w:pos="9062"/>
        </w:tabs>
        <w:jc w:val="both"/>
      </w:pPr>
    </w:p>
    <w:p w:rsidR="004568A6" w:rsidRPr="00625C7D" w:rsidRDefault="004568A6" w:rsidP="004568A6">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2257C327" wp14:editId="1BE66BDD">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F80A0E" w:rsidRDefault="00F80A0E" w:rsidP="00456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7C327"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F80A0E" w:rsidRDefault="00F80A0E" w:rsidP="004568A6"/>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71C4B5B4" wp14:editId="227BB1FA">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6E61A"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4568A6" w:rsidRPr="00625C7D" w:rsidRDefault="004568A6" w:rsidP="004568A6">
      <w:pPr>
        <w:pStyle w:val="Titre1"/>
      </w:pPr>
      <w:bookmarkStart w:id="0" w:name="_Toc207808592"/>
      <w:r w:rsidRPr="00625C7D">
        <w:lastRenderedPageBreak/>
        <w:t>1. Points principaux</w:t>
      </w:r>
      <w:bookmarkEnd w:id="0"/>
    </w:p>
    <w:p w:rsidR="004568A6" w:rsidRPr="00625C7D" w:rsidRDefault="004568A6" w:rsidP="004568A6">
      <w:pPr>
        <w:jc w:val="both"/>
      </w:pPr>
    </w:p>
    <w:p w:rsidR="004568A6" w:rsidRDefault="004568A6" w:rsidP="004568A6">
      <w:pPr>
        <w:jc w:val="both"/>
      </w:pPr>
      <w:r>
        <w:t xml:space="preserve">Au cours du mois d’août  </w:t>
      </w:r>
      <w:r w:rsidRPr="00152982">
        <w:t xml:space="preserve">2025, le département social </w:t>
      </w:r>
      <w:r>
        <w:t xml:space="preserve"> a initié</w:t>
      </w:r>
      <w:r w:rsidR="00BF2ED9">
        <w:t xml:space="preserve"> une mission de suivi des cahiers de charges contractuelles, de gestion des forêts communautaire et de sensibilisation des communautés sur la réglementation forestière dans les départements de Tsamba-Magotsi, la Noya et la Dola dans la province de la Ngounié.</w:t>
      </w:r>
    </w:p>
    <w:p w:rsidR="004568A6" w:rsidRDefault="004568A6" w:rsidP="004568A6">
      <w:pPr>
        <w:jc w:val="both"/>
      </w:pPr>
    </w:p>
    <w:p w:rsidR="004568A6" w:rsidRDefault="004568A6" w:rsidP="004568A6">
      <w:pPr>
        <w:jc w:val="both"/>
      </w:pPr>
    </w:p>
    <w:p w:rsidR="004568A6" w:rsidRPr="00625C7D" w:rsidRDefault="004568A6" w:rsidP="004568A6">
      <w:pPr>
        <w:jc w:val="both"/>
      </w:pPr>
    </w:p>
    <w:p w:rsidR="004568A6" w:rsidRPr="00625C7D" w:rsidRDefault="004568A6" w:rsidP="004568A6">
      <w:pPr>
        <w:pStyle w:val="Titre1"/>
      </w:pPr>
      <w:bookmarkStart w:id="1" w:name="_Toc207808593"/>
      <w:r w:rsidRPr="00625C7D">
        <w:t>2. Investigations</w:t>
      </w:r>
      <w:bookmarkEnd w:id="1"/>
    </w:p>
    <w:p w:rsidR="004568A6" w:rsidRPr="00625C7D" w:rsidRDefault="004568A6" w:rsidP="004568A6">
      <w:pPr>
        <w:jc w:val="both"/>
      </w:pPr>
    </w:p>
    <w:p w:rsidR="004568A6" w:rsidRPr="00625C7D" w:rsidRDefault="004568A6" w:rsidP="004568A6">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4568A6" w:rsidRPr="00625C7D" w:rsidTr="00564BCB">
        <w:tc>
          <w:tcPr>
            <w:tcW w:w="4531" w:type="dxa"/>
          </w:tcPr>
          <w:p w:rsidR="004568A6" w:rsidRPr="00625C7D" w:rsidRDefault="004568A6" w:rsidP="00564BCB">
            <w:pPr>
              <w:spacing w:line="276" w:lineRule="auto"/>
              <w:jc w:val="both"/>
            </w:pPr>
            <w:r w:rsidRPr="00625C7D">
              <w:t>Nombre d’investigations menées</w:t>
            </w:r>
          </w:p>
        </w:tc>
        <w:tc>
          <w:tcPr>
            <w:tcW w:w="4531" w:type="dxa"/>
          </w:tcPr>
          <w:p w:rsidR="004568A6" w:rsidRPr="00625C7D" w:rsidRDefault="004568A6" w:rsidP="00564BCB">
            <w:pPr>
              <w:spacing w:line="276" w:lineRule="auto"/>
              <w:jc w:val="both"/>
              <w:rPr>
                <w:highlight w:val="yellow"/>
              </w:rPr>
            </w:pPr>
            <w:r w:rsidRPr="00625C7D">
              <w:t>0</w:t>
            </w:r>
          </w:p>
        </w:tc>
      </w:tr>
      <w:tr w:rsidR="004568A6" w:rsidRPr="00625C7D" w:rsidTr="00564BCB">
        <w:tc>
          <w:tcPr>
            <w:tcW w:w="4531" w:type="dxa"/>
          </w:tcPr>
          <w:p w:rsidR="004568A6" w:rsidRPr="00625C7D" w:rsidRDefault="004568A6" w:rsidP="00564BCB">
            <w:pPr>
              <w:spacing w:line="276" w:lineRule="auto"/>
              <w:jc w:val="both"/>
            </w:pPr>
            <w:r w:rsidRPr="00625C7D">
              <w:t>Investigation ayant menées à une opération</w:t>
            </w:r>
          </w:p>
        </w:tc>
        <w:tc>
          <w:tcPr>
            <w:tcW w:w="4531" w:type="dxa"/>
          </w:tcPr>
          <w:p w:rsidR="004568A6" w:rsidRPr="00625C7D" w:rsidRDefault="004568A6" w:rsidP="00564BCB">
            <w:pPr>
              <w:spacing w:line="276" w:lineRule="auto"/>
              <w:jc w:val="both"/>
              <w:rPr>
                <w:highlight w:val="yellow"/>
              </w:rPr>
            </w:pPr>
            <w:r w:rsidRPr="00625C7D">
              <w:t>0</w:t>
            </w:r>
          </w:p>
        </w:tc>
      </w:tr>
      <w:tr w:rsidR="004568A6" w:rsidRPr="00625C7D" w:rsidTr="00564BCB">
        <w:tc>
          <w:tcPr>
            <w:tcW w:w="4531" w:type="dxa"/>
          </w:tcPr>
          <w:p w:rsidR="004568A6" w:rsidRPr="00625C7D" w:rsidRDefault="004568A6" w:rsidP="00564BCB">
            <w:pPr>
              <w:spacing w:line="276" w:lineRule="auto"/>
              <w:jc w:val="both"/>
            </w:pPr>
            <w:r w:rsidRPr="00625C7D">
              <w:t>Nombre de contrevenants identifiés</w:t>
            </w:r>
          </w:p>
        </w:tc>
        <w:tc>
          <w:tcPr>
            <w:tcW w:w="4531" w:type="dxa"/>
          </w:tcPr>
          <w:p w:rsidR="004568A6" w:rsidRPr="00625C7D" w:rsidRDefault="004568A6" w:rsidP="00564BCB">
            <w:pPr>
              <w:spacing w:line="276" w:lineRule="auto"/>
              <w:jc w:val="both"/>
            </w:pPr>
            <w:r w:rsidRPr="00625C7D">
              <w:t>0</w:t>
            </w:r>
          </w:p>
        </w:tc>
      </w:tr>
    </w:tbl>
    <w:p w:rsidR="004568A6" w:rsidRPr="00625C7D" w:rsidRDefault="004568A6" w:rsidP="004568A6">
      <w:pPr>
        <w:jc w:val="both"/>
      </w:pPr>
    </w:p>
    <w:p w:rsidR="004568A6" w:rsidRPr="00625C7D" w:rsidRDefault="004568A6" w:rsidP="004568A6">
      <w:pPr>
        <w:jc w:val="both"/>
        <w:rPr>
          <w:rFonts w:eastAsiaTheme="minorHAnsi"/>
        </w:rPr>
      </w:pPr>
      <w:r w:rsidRPr="00625C7D">
        <w:t xml:space="preserve">Au cours </w:t>
      </w:r>
      <w:r w:rsidR="00BF2ED9">
        <w:t>de ce mois d’août</w:t>
      </w:r>
      <w:r w:rsidRPr="00625C7D">
        <w:t>, il n’y a pas eu d’investig</w:t>
      </w:r>
      <w:r>
        <w:t>ation dans les villages.</w:t>
      </w:r>
      <w:r w:rsidRPr="00625C7D">
        <w:t xml:space="preserve">  </w:t>
      </w:r>
    </w:p>
    <w:p w:rsidR="004568A6" w:rsidRPr="00625C7D" w:rsidRDefault="004568A6" w:rsidP="004568A6">
      <w:pPr>
        <w:jc w:val="both"/>
      </w:pPr>
    </w:p>
    <w:p w:rsidR="004568A6" w:rsidRPr="00625C7D" w:rsidRDefault="004568A6" w:rsidP="004568A6">
      <w:pPr>
        <w:pStyle w:val="Titre1"/>
      </w:pPr>
      <w:bookmarkStart w:id="2" w:name="_Toc207808594"/>
      <w:r w:rsidRPr="00625C7D">
        <w:t>3. Opérations</w:t>
      </w:r>
      <w:bookmarkEnd w:id="2"/>
    </w:p>
    <w:p w:rsidR="004568A6" w:rsidRPr="00625C7D" w:rsidRDefault="004568A6" w:rsidP="004568A6">
      <w:pPr>
        <w:jc w:val="both"/>
      </w:pPr>
    </w:p>
    <w:p w:rsidR="004568A6" w:rsidRPr="00625C7D" w:rsidRDefault="004568A6" w:rsidP="004568A6">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4568A6" w:rsidRPr="00625C7D" w:rsidTr="00564BCB">
        <w:trPr>
          <w:trHeight w:val="70"/>
        </w:trPr>
        <w:tc>
          <w:tcPr>
            <w:tcW w:w="4453" w:type="dxa"/>
          </w:tcPr>
          <w:p w:rsidR="004568A6" w:rsidRPr="00625C7D" w:rsidRDefault="004568A6" w:rsidP="00564BCB">
            <w:pPr>
              <w:spacing w:line="276" w:lineRule="auto"/>
              <w:jc w:val="both"/>
            </w:pPr>
            <w:r w:rsidRPr="00625C7D">
              <w:t>Nombre d’opérations menées ce mois</w:t>
            </w:r>
          </w:p>
        </w:tc>
        <w:tc>
          <w:tcPr>
            <w:tcW w:w="4478" w:type="dxa"/>
          </w:tcPr>
          <w:p w:rsidR="004568A6" w:rsidRPr="00625C7D" w:rsidRDefault="004568A6" w:rsidP="00564BCB">
            <w:pPr>
              <w:spacing w:line="276" w:lineRule="auto"/>
              <w:jc w:val="both"/>
              <w:rPr>
                <w:highlight w:val="yellow"/>
              </w:rPr>
            </w:pPr>
            <w:r w:rsidRPr="00625C7D">
              <w:t>0</w:t>
            </w:r>
          </w:p>
        </w:tc>
      </w:tr>
      <w:tr w:rsidR="004568A6" w:rsidRPr="00625C7D" w:rsidTr="00564BCB">
        <w:trPr>
          <w:trHeight w:val="231"/>
        </w:trPr>
        <w:tc>
          <w:tcPr>
            <w:tcW w:w="4453" w:type="dxa"/>
          </w:tcPr>
          <w:p w:rsidR="004568A6" w:rsidRPr="00625C7D" w:rsidRDefault="004568A6" w:rsidP="00564BCB">
            <w:pPr>
              <w:spacing w:line="276" w:lineRule="auto"/>
              <w:jc w:val="both"/>
            </w:pPr>
            <w:r w:rsidRPr="00625C7D">
              <w:t xml:space="preserve">Nombre de personnes arrêtées </w:t>
            </w:r>
          </w:p>
        </w:tc>
        <w:tc>
          <w:tcPr>
            <w:tcW w:w="4478" w:type="dxa"/>
          </w:tcPr>
          <w:p w:rsidR="004568A6" w:rsidRPr="00625C7D" w:rsidRDefault="004568A6" w:rsidP="00564BCB">
            <w:pPr>
              <w:spacing w:line="276" w:lineRule="auto"/>
              <w:jc w:val="both"/>
              <w:rPr>
                <w:highlight w:val="yellow"/>
              </w:rPr>
            </w:pPr>
            <w:r w:rsidRPr="00625C7D">
              <w:t>0</w:t>
            </w:r>
          </w:p>
        </w:tc>
      </w:tr>
    </w:tbl>
    <w:p w:rsidR="004568A6" w:rsidRPr="00625C7D" w:rsidRDefault="004568A6" w:rsidP="004568A6">
      <w:pPr>
        <w:pStyle w:val="Sansinterligne"/>
        <w:jc w:val="both"/>
      </w:pPr>
    </w:p>
    <w:p w:rsidR="004568A6" w:rsidRPr="00625C7D" w:rsidRDefault="00BF2ED9" w:rsidP="004568A6">
      <w:pPr>
        <w:jc w:val="both"/>
      </w:pPr>
      <w:r>
        <w:t>Au cours de ce mois d’août</w:t>
      </w:r>
      <w:r w:rsidR="004568A6" w:rsidRPr="00625C7D">
        <w:t xml:space="preserve"> 2025,</w:t>
      </w:r>
      <w:r w:rsidR="004568A6">
        <w:t xml:space="preserve"> aucune opération n’a été menée concernant l’exploitation forestière illégale.</w:t>
      </w:r>
    </w:p>
    <w:p w:rsidR="004568A6" w:rsidRPr="00625C7D" w:rsidRDefault="004568A6" w:rsidP="004568A6">
      <w:pPr>
        <w:jc w:val="both"/>
      </w:pPr>
    </w:p>
    <w:p w:rsidR="004568A6" w:rsidRPr="00625C7D" w:rsidRDefault="004568A6" w:rsidP="004568A6">
      <w:pPr>
        <w:pStyle w:val="Titre1"/>
      </w:pPr>
      <w:bookmarkStart w:id="3" w:name="_Toc207808595"/>
      <w:r w:rsidRPr="00625C7D">
        <w:t>4. Département juridique</w:t>
      </w:r>
      <w:bookmarkEnd w:id="3"/>
    </w:p>
    <w:p w:rsidR="004568A6" w:rsidRPr="00625C7D" w:rsidRDefault="004568A6" w:rsidP="004568A6">
      <w:pPr>
        <w:jc w:val="both"/>
      </w:pPr>
    </w:p>
    <w:p w:rsidR="004568A6" w:rsidRPr="00625C7D" w:rsidRDefault="004568A6" w:rsidP="004568A6">
      <w:pPr>
        <w:jc w:val="both"/>
      </w:pPr>
      <w:r w:rsidRPr="00625C7D">
        <w:t>4.1. Suivi des affaires</w:t>
      </w:r>
      <w:r w:rsidRPr="00625C7D">
        <w:tab/>
      </w:r>
    </w:p>
    <w:p w:rsidR="004568A6" w:rsidRPr="00625C7D" w:rsidRDefault="004568A6" w:rsidP="004568A6">
      <w:pPr>
        <w:jc w:val="both"/>
      </w:pPr>
    </w:p>
    <w:p w:rsidR="004568A6" w:rsidRPr="00625C7D" w:rsidRDefault="004568A6" w:rsidP="004568A6">
      <w:pPr>
        <w:jc w:val="both"/>
      </w:pPr>
      <w:r w:rsidRPr="00625C7D">
        <w:t>Indicateurs :</w:t>
      </w:r>
    </w:p>
    <w:p w:rsidR="004568A6" w:rsidRPr="00625C7D" w:rsidRDefault="004568A6" w:rsidP="004568A6">
      <w:pPr>
        <w:jc w:val="both"/>
      </w:pPr>
    </w:p>
    <w:tbl>
      <w:tblPr>
        <w:tblStyle w:val="Grilledetableauclaire1"/>
        <w:tblW w:w="0" w:type="auto"/>
        <w:jc w:val="center"/>
        <w:tblLook w:val="04A0" w:firstRow="1" w:lastRow="0" w:firstColumn="1" w:lastColumn="0" w:noHBand="0" w:noVBand="1"/>
      </w:tblPr>
      <w:tblGrid>
        <w:gridCol w:w="4760"/>
        <w:gridCol w:w="4159"/>
      </w:tblGrid>
      <w:tr w:rsidR="004568A6" w:rsidRPr="00625C7D" w:rsidTr="00564BCB">
        <w:trPr>
          <w:jc w:val="center"/>
        </w:trPr>
        <w:tc>
          <w:tcPr>
            <w:tcW w:w="4794" w:type="dxa"/>
            <w:shd w:val="clear" w:color="auto" w:fill="FFFFFF" w:themeFill="background1"/>
          </w:tcPr>
          <w:p w:rsidR="004568A6" w:rsidRPr="00625C7D" w:rsidRDefault="004568A6" w:rsidP="00564BCB">
            <w:pPr>
              <w:jc w:val="both"/>
            </w:pPr>
            <w:r w:rsidRPr="00625C7D">
              <w:t xml:space="preserve">Nombre d’affaires suivies                     </w:t>
            </w:r>
          </w:p>
        </w:tc>
        <w:tc>
          <w:tcPr>
            <w:tcW w:w="4200" w:type="dxa"/>
          </w:tcPr>
          <w:p w:rsidR="004568A6" w:rsidRPr="00625C7D" w:rsidRDefault="00564BCB" w:rsidP="00564BCB">
            <w:pPr>
              <w:jc w:val="both"/>
            </w:pPr>
            <w:r>
              <w:t>5</w:t>
            </w:r>
          </w:p>
        </w:tc>
      </w:tr>
      <w:tr w:rsidR="004568A6" w:rsidRPr="00625C7D" w:rsidTr="00564BCB">
        <w:trPr>
          <w:jc w:val="center"/>
        </w:trPr>
        <w:tc>
          <w:tcPr>
            <w:tcW w:w="4794" w:type="dxa"/>
            <w:shd w:val="clear" w:color="auto" w:fill="FFFFFF" w:themeFill="background1"/>
          </w:tcPr>
          <w:p w:rsidR="004568A6" w:rsidRPr="00625C7D" w:rsidRDefault="004568A6" w:rsidP="00564BCB">
            <w:pPr>
              <w:jc w:val="both"/>
            </w:pPr>
            <w:r w:rsidRPr="00625C7D">
              <w:t>Nombre de condamnations</w:t>
            </w:r>
          </w:p>
        </w:tc>
        <w:tc>
          <w:tcPr>
            <w:tcW w:w="4200" w:type="dxa"/>
          </w:tcPr>
          <w:p w:rsidR="004568A6" w:rsidRPr="00625C7D" w:rsidRDefault="004568A6" w:rsidP="00564BCB">
            <w:pPr>
              <w:jc w:val="both"/>
            </w:pPr>
            <w:r w:rsidRPr="00625C7D">
              <w:t>0</w:t>
            </w:r>
          </w:p>
        </w:tc>
      </w:tr>
      <w:tr w:rsidR="004568A6" w:rsidRPr="00625C7D" w:rsidTr="00564BCB">
        <w:trPr>
          <w:jc w:val="center"/>
        </w:trPr>
        <w:tc>
          <w:tcPr>
            <w:tcW w:w="4794" w:type="dxa"/>
            <w:shd w:val="clear" w:color="auto" w:fill="FFFFFF" w:themeFill="background1"/>
          </w:tcPr>
          <w:p w:rsidR="004568A6" w:rsidRPr="00625C7D" w:rsidRDefault="004568A6" w:rsidP="00564BCB">
            <w:pPr>
              <w:jc w:val="both"/>
            </w:pPr>
            <w:r w:rsidRPr="00625C7D">
              <w:t>Affaires enregistrées</w:t>
            </w:r>
          </w:p>
        </w:tc>
        <w:tc>
          <w:tcPr>
            <w:tcW w:w="4200" w:type="dxa"/>
          </w:tcPr>
          <w:p w:rsidR="004568A6" w:rsidRPr="00625C7D" w:rsidRDefault="004568A6" w:rsidP="00564BCB">
            <w:pPr>
              <w:jc w:val="both"/>
            </w:pPr>
            <w:r w:rsidRPr="00625C7D">
              <w:t>0</w:t>
            </w:r>
          </w:p>
        </w:tc>
      </w:tr>
      <w:tr w:rsidR="004568A6" w:rsidRPr="00625C7D" w:rsidTr="00564BCB">
        <w:trPr>
          <w:trHeight w:val="58"/>
          <w:jc w:val="center"/>
        </w:trPr>
        <w:tc>
          <w:tcPr>
            <w:tcW w:w="4794" w:type="dxa"/>
            <w:shd w:val="clear" w:color="auto" w:fill="FFFFFF" w:themeFill="background1"/>
          </w:tcPr>
          <w:p w:rsidR="004568A6" w:rsidRPr="00625C7D" w:rsidRDefault="004568A6" w:rsidP="00564BCB">
            <w:pPr>
              <w:jc w:val="both"/>
            </w:pPr>
            <w:r w:rsidRPr="00625C7D">
              <w:t>Nombre de prévenus</w:t>
            </w:r>
          </w:p>
        </w:tc>
        <w:tc>
          <w:tcPr>
            <w:tcW w:w="4200" w:type="dxa"/>
          </w:tcPr>
          <w:p w:rsidR="004568A6" w:rsidRPr="00625C7D" w:rsidRDefault="004568A6" w:rsidP="00564BCB">
            <w:pPr>
              <w:jc w:val="both"/>
            </w:pPr>
            <w:r w:rsidRPr="00625C7D">
              <w:t>0</w:t>
            </w:r>
          </w:p>
        </w:tc>
      </w:tr>
    </w:tbl>
    <w:p w:rsidR="004568A6" w:rsidRPr="00625C7D" w:rsidRDefault="004568A6" w:rsidP="004568A6">
      <w:pPr>
        <w:jc w:val="both"/>
      </w:pPr>
      <w:bookmarkStart w:id="4" w:name="_Hlk149868750"/>
      <w:bookmarkStart w:id="5" w:name="_Hlk152654543"/>
      <w:r w:rsidRPr="00625C7D">
        <w:t xml:space="preserve"> </w:t>
      </w:r>
    </w:p>
    <w:p w:rsidR="00493566" w:rsidRDefault="00564BCB" w:rsidP="00493566">
      <w:pPr>
        <w:jc w:val="both"/>
      </w:pPr>
      <w:r>
        <w:t xml:space="preserve">Durant le mois d’aout, l’équipe de la mission a pu rencontrer le procureur pour lui transmettre comme il l’avait demandé, cinq (5)  accusés de réception de plaintes des communautés. Il s’agit des plaintes des communautés de Mamiengué, Kouagna, Memba, Mouyamba et </w:t>
      </w:r>
      <w:proofErr w:type="spellStart"/>
      <w:r>
        <w:t>Mabanga</w:t>
      </w:r>
      <w:proofErr w:type="spellEnd"/>
      <w:r>
        <w:t>.</w:t>
      </w:r>
      <w:r w:rsidR="003511F8">
        <w:t xml:space="preserve"> Des accusés d’autres plaintes devront normalement suivre.</w:t>
      </w:r>
      <w:r>
        <w:t xml:space="preserve"> Le parquet a sollicité ces accusés de réception pour lui faciliter la traçabilité</w:t>
      </w:r>
      <w:r w:rsidR="003511F8">
        <w:t xml:space="preserve"> des dossiers.</w:t>
      </w:r>
    </w:p>
    <w:p w:rsidR="004568A6" w:rsidRDefault="004568A6" w:rsidP="004568A6">
      <w:pPr>
        <w:jc w:val="both"/>
      </w:pPr>
    </w:p>
    <w:p w:rsidR="004568A6" w:rsidRDefault="004568A6" w:rsidP="004568A6">
      <w:pPr>
        <w:jc w:val="both"/>
      </w:pPr>
    </w:p>
    <w:p w:rsidR="004568A6" w:rsidRPr="00625C7D" w:rsidRDefault="004568A6" w:rsidP="004568A6">
      <w:pPr>
        <w:jc w:val="both"/>
      </w:pPr>
    </w:p>
    <w:p w:rsidR="004568A6" w:rsidRPr="00625C7D" w:rsidRDefault="004568A6" w:rsidP="004568A6">
      <w:pPr>
        <w:jc w:val="both"/>
      </w:pPr>
    </w:p>
    <w:bookmarkEnd w:id="4"/>
    <w:bookmarkEnd w:id="5"/>
    <w:p w:rsidR="004568A6" w:rsidRPr="00625C7D" w:rsidRDefault="004568A6" w:rsidP="004568A6">
      <w:pPr>
        <w:jc w:val="both"/>
      </w:pPr>
      <w:r w:rsidRPr="00625C7D">
        <w:t>4.2. Visites de prison</w:t>
      </w:r>
    </w:p>
    <w:p w:rsidR="004568A6" w:rsidRPr="00625C7D" w:rsidRDefault="004568A6" w:rsidP="004568A6">
      <w:pPr>
        <w:jc w:val="both"/>
      </w:pPr>
    </w:p>
    <w:p w:rsidR="004568A6" w:rsidRPr="00625C7D" w:rsidRDefault="004568A6" w:rsidP="004568A6">
      <w:pPr>
        <w:jc w:val="both"/>
      </w:pPr>
      <w:r w:rsidRPr="00625C7D">
        <w:t>Indicateurs :</w:t>
      </w:r>
    </w:p>
    <w:p w:rsidR="004568A6" w:rsidRDefault="004568A6" w:rsidP="004568A6">
      <w:pPr>
        <w:jc w:val="both"/>
      </w:pPr>
    </w:p>
    <w:p w:rsidR="004568A6" w:rsidRPr="00625C7D" w:rsidRDefault="004568A6" w:rsidP="004568A6">
      <w:pPr>
        <w:jc w:val="both"/>
      </w:pPr>
    </w:p>
    <w:tbl>
      <w:tblPr>
        <w:tblStyle w:val="Grilledetableauclaire1"/>
        <w:tblW w:w="9208" w:type="dxa"/>
        <w:tblLook w:val="04A0" w:firstRow="1" w:lastRow="0" w:firstColumn="1" w:lastColumn="0" w:noHBand="0" w:noVBand="1"/>
      </w:tblPr>
      <w:tblGrid>
        <w:gridCol w:w="4928"/>
        <w:gridCol w:w="4280"/>
      </w:tblGrid>
      <w:tr w:rsidR="004568A6" w:rsidRPr="00625C7D" w:rsidTr="00564BCB">
        <w:trPr>
          <w:trHeight w:val="262"/>
        </w:trPr>
        <w:tc>
          <w:tcPr>
            <w:tcW w:w="4928" w:type="dxa"/>
          </w:tcPr>
          <w:p w:rsidR="004568A6" w:rsidRPr="00625C7D" w:rsidRDefault="004568A6" w:rsidP="00564BCB">
            <w:pPr>
              <w:jc w:val="both"/>
            </w:pPr>
            <w:r w:rsidRPr="00625C7D">
              <w:t xml:space="preserve">Nombre de visites effectuées </w:t>
            </w:r>
          </w:p>
        </w:tc>
        <w:tc>
          <w:tcPr>
            <w:tcW w:w="4280" w:type="dxa"/>
          </w:tcPr>
          <w:p w:rsidR="004568A6" w:rsidRPr="00625C7D" w:rsidRDefault="004568A6" w:rsidP="00564BCB">
            <w:pPr>
              <w:jc w:val="both"/>
            </w:pPr>
            <w:r w:rsidRPr="00625C7D">
              <w:t>0</w:t>
            </w:r>
          </w:p>
        </w:tc>
      </w:tr>
      <w:tr w:rsidR="004568A6" w:rsidRPr="00625C7D" w:rsidTr="00564BCB">
        <w:trPr>
          <w:trHeight w:val="262"/>
        </w:trPr>
        <w:tc>
          <w:tcPr>
            <w:tcW w:w="4928" w:type="dxa"/>
          </w:tcPr>
          <w:p w:rsidR="004568A6" w:rsidRPr="00625C7D" w:rsidRDefault="004568A6" w:rsidP="00564BCB">
            <w:pPr>
              <w:jc w:val="both"/>
            </w:pPr>
            <w:r w:rsidRPr="00625C7D">
              <w:t>Nombre de détenus rencontrés</w:t>
            </w:r>
          </w:p>
        </w:tc>
        <w:tc>
          <w:tcPr>
            <w:tcW w:w="4280" w:type="dxa"/>
          </w:tcPr>
          <w:p w:rsidR="004568A6" w:rsidRPr="00625C7D" w:rsidRDefault="004568A6" w:rsidP="00564BCB">
            <w:pPr>
              <w:jc w:val="both"/>
            </w:pPr>
            <w:r w:rsidRPr="00625C7D">
              <w:t>0</w:t>
            </w:r>
          </w:p>
        </w:tc>
      </w:tr>
    </w:tbl>
    <w:p w:rsidR="004568A6" w:rsidRPr="00625C7D" w:rsidRDefault="004568A6" w:rsidP="004568A6">
      <w:pPr>
        <w:jc w:val="both"/>
      </w:pPr>
    </w:p>
    <w:p w:rsidR="004568A6" w:rsidRPr="00625C7D" w:rsidRDefault="004568A6" w:rsidP="004568A6">
      <w:pPr>
        <w:jc w:val="both"/>
      </w:pPr>
      <w:r w:rsidRPr="00625C7D">
        <w:t>Nous n’enregistrons pas pour le moment des cas de détention pour exploitation forestière illégale. Par conséquent, il n’y a pas de visites de prison.</w:t>
      </w:r>
    </w:p>
    <w:p w:rsidR="004568A6" w:rsidRPr="00625C7D" w:rsidRDefault="004568A6" w:rsidP="004568A6">
      <w:pPr>
        <w:jc w:val="both"/>
      </w:pPr>
    </w:p>
    <w:p w:rsidR="004568A6" w:rsidRPr="00625C7D" w:rsidRDefault="004568A6" w:rsidP="004568A6">
      <w:pPr>
        <w:jc w:val="both"/>
      </w:pPr>
      <w:r w:rsidRPr="00625C7D">
        <w:t>4.3 Formations</w:t>
      </w:r>
    </w:p>
    <w:p w:rsidR="004568A6" w:rsidRPr="00625C7D" w:rsidRDefault="004568A6" w:rsidP="004568A6">
      <w:pPr>
        <w:jc w:val="both"/>
      </w:pPr>
    </w:p>
    <w:p w:rsidR="004568A6" w:rsidRPr="00625C7D" w:rsidRDefault="004568A6" w:rsidP="004568A6">
      <w:pPr>
        <w:spacing w:after="240"/>
        <w:jc w:val="both"/>
        <w:rPr>
          <w:rFonts w:eastAsia="Calibri"/>
        </w:rPr>
      </w:pPr>
      <w:r w:rsidRPr="00625C7D">
        <w:t>Dans le cadre de la mise en œuvre du projet ALEFI, CJ n’a pas organisé de formation ce mois</w:t>
      </w:r>
      <w:r w:rsidR="003511F8">
        <w:rPr>
          <w:rFonts w:eastAsia="Calibri"/>
        </w:rPr>
        <w:t xml:space="preserve"> d’aout </w:t>
      </w:r>
      <w:r>
        <w:rPr>
          <w:rFonts w:eastAsia="Calibri"/>
        </w:rPr>
        <w:t xml:space="preserve"> 2025</w:t>
      </w:r>
    </w:p>
    <w:p w:rsidR="004568A6" w:rsidRPr="00625C7D" w:rsidRDefault="004568A6" w:rsidP="004568A6">
      <w:pPr>
        <w:jc w:val="both"/>
      </w:pPr>
    </w:p>
    <w:p w:rsidR="004568A6" w:rsidRPr="00625C7D" w:rsidRDefault="004568A6" w:rsidP="004568A6">
      <w:pPr>
        <w:jc w:val="both"/>
      </w:pPr>
    </w:p>
    <w:p w:rsidR="004568A6" w:rsidRPr="00625C7D" w:rsidRDefault="004568A6" w:rsidP="004568A6">
      <w:pPr>
        <w:pStyle w:val="Titre1"/>
      </w:pPr>
      <w:bookmarkStart w:id="6" w:name="_Toc207808596"/>
      <w:r w:rsidRPr="00625C7D">
        <w:t>5. Missions</w:t>
      </w:r>
      <w:bookmarkEnd w:id="6"/>
    </w:p>
    <w:p w:rsidR="004568A6" w:rsidRPr="00625C7D" w:rsidRDefault="004568A6" w:rsidP="004568A6">
      <w:pPr>
        <w:jc w:val="both"/>
      </w:pPr>
    </w:p>
    <w:p w:rsidR="004568A6" w:rsidRPr="00625C7D" w:rsidRDefault="004568A6" w:rsidP="004568A6">
      <w:pPr>
        <w:jc w:val="both"/>
      </w:pPr>
      <w:r w:rsidRPr="00625C7D">
        <w:t xml:space="preserve">  </w:t>
      </w:r>
    </w:p>
    <w:p w:rsidR="004568A6" w:rsidRDefault="004568A6" w:rsidP="004568A6">
      <w:pPr>
        <w:jc w:val="both"/>
      </w:pPr>
      <w:r>
        <w:t>Le projet a enre</w:t>
      </w:r>
      <w:r w:rsidR="003511F8">
        <w:t>gistré  une mission dans les départements de Ts</w:t>
      </w:r>
      <w:r w:rsidR="00B837A0">
        <w:t xml:space="preserve">amba-Magotsi, </w:t>
      </w:r>
      <w:proofErr w:type="spellStart"/>
      <w:r w:rsidR="00B837A0">
        <w:t>Ndoulou</w:t>
      </w:r>
      <w:proofErr w:type="spellEnd"/>
      <w:r w:rsidR="00B837A0">
        <w:t xml:space="preserve"> et la </w:t>
      </w:r>
      <w:proofErr w:type="spellStart"/>
      <w:r w:rsidR="00B837A0">
        <w:t>Douya-Onoye</w:t>
      </w:r>
      <w:proofErr w:type="spellEnd"/>
      <w:r w:rsidR="003511F8">
        <w:t xml:space="preserve"> </w:t>
      </w:r>
      <w:r w:rsidR="00B837A0">
        <w:t xml:space="preserve"> dans la</w:t>
      </w:r>
      <w:r>
        <w:t xml:space="preserve"> province de la Ngounié.   </w:t>
      </w:r>
    </w:p>
    <w:p w:rsidR="004568A6" w:rsidRDefault="004568A6" w:rsidP="004568A6">
      <w:pPr>
        <w:jc w:val="both"/>
      </w:pPr>
    </w:p>
    <w:p w:rsidR="004568A6" w:rsidRDefault="00070EA5" w:rsidP="004568A6">
      <w:pPr>
        <w:jc w:val="both"/>
      </w:pPr>
      <w:r>
        <w:t xml:space="preserve">En effet du 07 au 19 </w:t>
      </w:r>
      <w:r w:rsidR="00B837A0">
        <w:t>août 2025,</w:t>
      </w:r>
      <w:r w:rsidR="004568A6">
        <w:t>une mission</w:t>
      </w:r>
      <w:r>
        <w:t xml:space="preserve"> </w:t>
      </w:r>
      <w:proofErr w:type="spellStart"/>
      <w:r>
        <w:t>Wildaid</w:t>
      </w:r>
      <w:proofErr w:type="spellEnd"/>
      <w:r w:rsidR="004568A6">
        <w:t xml:space="preserve"> pour </w:t>
      </w:r>
      <w:r>
        <w:t xml:space="preserve"> le suivi des cahiers de charges contractuel, gestion des forêts communautaires, suivi des plaintes et sensibilisation des communautés sur la législation forestière a été réalisée  dans plusieurs villages</w:t>
      </w:r>
      <w:r w:rsidR="00E1701D">
        <w:t xml:space="preserve"> des départements ci-dessus cités.</w:t>
      </w:r>
    </w:p>
    <w:p w:rsidR="004568A6" w:rsidRDefault="004568A6" w:rsidP="004568A6">
      <w:pPr>
        <w:jc w:val="both"/>
      </w:pPr>
    </w:p>
    <w:p w:rsidR="004568A6" w:rsidRDefault="00E1701D" w:rsidP="004568A6">
      <w:pPr>
        <w:pStyle w:val="Paragraphedeliste"/>
        <w:numPr>
          <w:ilvl w:val="0"/>
          <w:numId w:val="2"/>
        </w:numPr>
        <w:rPr>
          <w:lang w:val="aa-ET"/>
        </w:rPr>
      </w:pPr>
      <w:r>
        <w:rPr>
          <w:b/>
          <w:bCs/>
          <w:lang w:val="fr-FR"/>
        </w:rPr>
        <w:t>08 aout 2025</w:t>
      </w:r>
      <w:r>
        <w:rPr>
          <w:b/>
          <w:bCs/>
          <w:lang w:val="aa-ET"/>
        </w:rPr>
        <w:t xml:space="preserve"> – Ma</w:t>
      </w:r>
      <w:proofErr w:type="spellStart"/>
      <w:r>
        <w:rPr>
          <w:b/>
          <w:bCs/>
          <w:lang w:val="fr-FR"/>
        </w:rPr>
        <w:t>mien</w:t>
      </w:r>
      <w:r w:rsidR="00B837A0">
        <w:rPr>
          <w:b/>
          <w:bCs/>
          <w:lang w:val="fr-FR"/>
        </w:rPr>
        <w:t>gué</w:t>
      </w:r>
      <w:proofErr w:type="spellEnd"/>
      <w:r w:rsidR="004568A6" w:rsidRPr="00EF451A">
        <w:rPr>
          <w:lang w:val="aa-ET"/>
        </w:rPr>
        <w:t xml:space="preserve"> :</w:t>
      </w:r>
    </w:p>
    <w:p w:rsidR="004568A6" w:rsidRDefault="004568A6" w:rsidP="004568A6">
      <w:pPr>
        <w:rPr>
          <w:lang w:val="aa-ET"/>
        </w:rPr>
      </w:pPr>
    </w:p>
    <w:p w:rsidR="00E1701D" w:rsidRPr="00E1701D" w:rsidRDefault="00E1701D" w:rsidP="00E1701D">
      <w:pPr>
        <w:jc w:val="both"/>
        <w:rPr>
          <w:lang w:val="aa-ET"/>
        </w:rPr>
      </w:pPr>
      <w:r w:rsidRPr="00E1701D">
        <w:rPr>
          <w:lang w:val="aa-ET"/>
        </w:rPr>
        <w:t>Au village Mamiengué, l’équipe a eu une séance de travail avec les représentants de la communauté.</w:t>
      </w:r>
    </w:p>
    <w:p w:rsidR="00E1701D" w:rsidRDefault="00E1701D" w:rsidP="00E1701D">
      <w:pPr>
        <w:jc w:val="both"/>
        <w:rPr>
          <w:lang w:val="aa-ET"/>
        </w:rPr>
      </w:pPr>
      <w:r w:rsidRPr="00E1701D">
        <w:rPr>
          <w:lang w:val="aa-ET"/>
        </w:rPr>
        <w:t>Lors de cette rencontre, les objectifs de la mission ont été rappelés, notamment le suivi de la mise en œuvre des Cahiers de Charges Contractuelles (CCC), la lutte contre l’exploitation forestière illégale et l’appui à la gestion des forêts communautaires.</w:t>
      </w:r>
    </w:p>
    <w:p w:rsidR="00E1701D" w:rsidRPr="00E1701D" w:rsidRDefault="00E1701D" w:rsidP="00E1701D">
      <w:pPr>
        <w:jc w:val="both"/>
        <w:rPr>
          <w:lang w:val="aa-ET"/>
        </w:rPr>
      </w:pPr>
    </w:p>
    <w:p w:rsidR="00E1701D" w:rsidRPr="00E1701D" w:rsidRDefault="00E1701D" w:rsidP="00E1701D">
      <w:pPr>
        <w:jc w:val="both"/>
        <w:rPr>
          <w:lang w:val="aa-ET"/>
        </w:rPr>
      </w:pPr>
      <w:r w:rsidRPr="00E1701D">
        <w:rPr>
          <w:lang w:val="aa-ET"/>
        </w:rPr>
        <w:t>Concernant les CCC, il a été confirmé que la communauté dispose d’un CCC signé avec l’entreprise Gabon Meuble pour la période 2020–2021. Aucun litige n’a été signalé avec cet opérateur. Le Fonds de Développement Local (FDL) associé présente un reliquat de 14 millions FCFA. Le projet communautaire retenu porte sur l’extension du réseau électrique du village. Ce projet, initialement ralenti en raison de contraintes administratives, a été validé il y a deux mois. Une réunion relative à la remise du chèque à la société CODIREL, chargée de l’acquisition des poteaux électriques, est prévue pour le 11 août 2025. Cette information a été confirmée par Monsieur le Préfet lors de l’entretien avec l’équipe.</w:t>
      </w:r>
    </w:p>
    <w:p w:rsidR="00E1701D" w:rsidRPr="00E1701D" w:rsidRDefault="00E1701D" w:rsidP="00FB7295">
      <w:pPr>
        <w:jc w:val="both"/>
        <w:rPr>
          <w:lang w:val="aa-ET"/>
        </w:rPr>
      </w:pPr>
      <w:r w:rsidRPr="00E1701D">
        <w:rPr>
          <w:lang w:val="aa-ET"/>
        </w:rPr>
        <w:t>En ce qui concerne la forêt communautaire, la communauté est actuellement engagée dans la révision de son plan simple de gestion, en vue de l’exploitation du bloc 2. La gestion de cette forêt est assurée directement par les membres de la communauté, selon un modèle en régie.</w:t>
      </w:r>
    </w:p>
    <w:p w:rsidR="004568A6" w:rsidRDefault="00E1701D" w:rsidP="00FB7295">
      <w:pPr>
        <w:jc w:val="both"/>
        <w:rPr>
          <w:lang w:val="aa-ET"/>
        </w:rPr>
      </w:pPr>
      <w:r w:rsidRPr="00E1701D">
        <w:rPr>
          <w:lang w:val="aa-ET"/>
        </w:rPr>
        <w:lastRenderedPageBreak/>
        <w:t>Au cours des échanges, l’équipe a saisi l’occasion pour sensibiliser les participants sur les dispositions de la réglementation forestière, en mettant l’accent sur les mécanismes permettant une exploitation durable et rationnelle des ressources. Un retour a également été fait sur l’entretien tenu avec le Procureur de la République Adjoint, concernant une plainte communautaire restée sans suite.</w:t>
      </w:r>
    </w:p>
    <w:p w:rsidR="00FB7295" w:rsidRPr="00EF451A" w:rsidRDefault="00FB7295" w:rsidP="00FB7295">
      <w:pPr>
        <w:jc w:val="both"/>
        <w:rPr>
          <w:lang w:val="aa-ET"/>
        </w:rPr>
      </w:pPr>
    </w:p>
    <w:p w:rsidR="004568A6" w:rsidRDefault="00FB7295" w:rsidP="004568A6">
      <w:pPr>
        <w:pStyle w:val="Paragraphedeliste"/>
        <w:numPr>
          <w:ilvl w:val="0"/>
          <w:numId w:val="2"/>
        </w:numPr>
        <w:rPr>
          <w:lang w:val="aa-ET"/>
        </w:rPr>
      </w:pPr>
      <w:r>
        <w:rPr>
          <w:b/>
          <w:bCs/>
          <w:lang w:val="fr-FR"/>
        </w:rPr>
        <w:t>9 aout 2025</w:t>
      </w:r>
      <w:r>
        <w:rPr>
          <w:b/>
          <w:bCs/>
          <w:lang w:val="aa-ET"/>
        </w:rPr>
        <w:t xml:space="preserve"> – </w:t>
      </w:r>
      <w:proofErr w:type="spellStart"/>
      <w:r>
        <w:rPr>
          <w:b/>
          <w:bCs/>
          <w:lang w:val="fr-FR"/>
        </w:rPr>
        <w:t>Nzemba</w:t>
      </w:r>
      <w:proofErr w:type="spellEnd"/>
      <w:r>
        <w:rPr>
          <w:lang w:val="fr-FR"/>
        </w:rPr>
        <w:t>-</w:t>
      </w:r>
      <w:r w:rsidRPr="007029CC">
        <w:rPr>
          <w:b/>
          <w:lang w:val="fr-FR"/>
        </w:rPr>
        <w:t xml:space="preserve">Petit </w:t>
      </w:r>
      <w:proofErr w:type="spellStart"/>
      <w:r w:rsidRPr="007029CC">
        <w:rPr>
          <w:b/>
          <w:lang w:val="fr-FR"/>
        </w:rPr>
        <w:t>Odavo</w:t>
      </w:r>
      <w:proofErr w:type="spellEnd"/>
    </w:p>
    <w:p w:rsidR="004568A6" w:rsidRDefault="004568A6" w:rsidP="004568A6">
      <w:pPr>
        <w:rPr>
          <w:lang w:val="aa-ET"/>
        </w:rPr>
      </w:pPr>
    </w:p>
    <w:p w:rsidR="00FB7295" w:rsidRPr="00FB7295" w:rsidRDefault="00FB7295" w:rsidP="00FB7295">
      <w:pPr>
        <w:jc w:val="both"/>
        <w:rPr>
          <w:lang w:val="aa-ET"/>
        </w:rPr>
      </w:pPr>
      <w:r w:rsidRPr="00FB7295">
        <w:rPr>
          <w:lang w:val="aa-ET"/>
        </w:rPr>
        <w:t>À Nzemba, les communautés locales ont partagé les impacts de leur collaboration avec l’entreprise GMM, dans le cadre de trois Cahiers de Charges Contractuelles (CCC) déjà signés.</w:t>
      </w:r>
    </w:p>
    <w:p w:rsidR="00FB7295" w:rsidRPr="00FB7295" w:rsidRDefault="00FB7295" w:rsidP="00FB7295">
      <w:pPr>
        <w:jc w:val="both"/>
        <w:rPr>
          <w:lang w:val="aa-ET"/>
        </w:rPr>
      </w:pPr>
    </w:p>
    <w:p w:rsidR="00FB7295" w:rsidRPr="00FB7295" w:rsidRDefault="00FB7295" w:rsidP="00FB7295">
      <w:pPr>
        <w:jc w:val="both"/>
        <w:rPr>
          <w:lang w:val="aa-ET"/>
        </w:rPr>
      </w:pPr>
      <w:r w:rsidRPr="00FB7295">
        <w:rPr>
          <w:lang w:val="aa-ET"/>
        </w:rPr>
        <w:t>1.</w:t>
      </w:r>
      <w:r w:rsidRPr="00FB7295">
        <w:rPr>
          <w:lang w:val="aa-ET"/>
        </w:rPr>
        <w:tab/>
        <w:t>Premier CCC – Année 2018</w:t>
      </w:r>
    </w:p>
    <w:p w:rsidR="00FB7295" w:rsidRPr="00FB7295" w:rsidRDefault="00FB7295" w:rsidP="00FB7295">
      <w:pPr>
        <w:jc w:val="both"/>
        <w:rPr>
          <w:lang w:val="aa-ET"/>
        </w:rPr>
      </w:pPr>
      <w:r w:rsidRPr="00FB7295">
        <w:rPr>
          <w:lang w:val="aa-ET"/>
        </w:rPr>
        <w:t>Le premier contrat, signé en 2018, a permis la réalisation d’un projet communautaire portant sur l’acquisition de grandes bâches et de chaises plastiques. Ce projet a été exécuté sans difficulté particulière.</w:t>
      </w:r>
    </w:p>
    <w:p w:rsidR="00FB7295" w:rsidRPr="00FB7295" w:rsidRDefault="00FB7295" w:rsidP="00FB7295">
      <w:pPr>
        <w:jc w:val="both"/>
        <w:rPr>
          <w:lang w:val="aa-ET"/>
        </w:rPr>
      </w:pPr>
      <w:r w:rsidRPr="00FB7295">
        <w:rPr>
          <w:lang w:val="aa-ET"/>
        </w:rPr>
        <w:t>2.</w:t>
      </w:r>
      <w:r w:rsidRPr="00FB7295">
        <w:rPr>
          <w:lang w:val="aa-ET"/>
        </w:rPr>
        <w:tab/>
        <w:t>Deuxième CCC – Année 2021</w:t>
      </w:r>
    </w:p>
    <w:p w:rsidR="00FB7295" w:rsidRPr="00FB7295" w:rsidRDefault="00FB7295" w:rsidP="00FB7295">
      <w:pPr>
        <w:jc w:val="both"/>
        <w:rPr>
          <w:lang w:val="aa-ET"/>
        </w:rPr>
      </w:pPr>
      <w:r w:rsidRPr="00FB7295">
        <w:rPr>
          <w:lang w:val="aa-ET"/>
        </w:rPr>
        <w:t>Le deuxième CCC, signé en 2021, était associé à un Fonds de Développement Local (FDL) d’un montant de 9 millions FCFA. Le projet retenu par la communauté concernait l’achat de 80 compteurs d’électricité auprès de la SEEG. Le coût du projet s’est élevé à 4 370 000 FCFA, montant qui a été remis à l’agence SEEG de Fougamou.</w:t>
      </w:r>
    </w:p>
    <w:p w:rsidR="00FB7295" w:rsidRPr="00FB7295" w:rsidRDefault="00FB7295" w:rsidP="00FB7295">
      <w:pPr>
        <w:jc w:val="both"/>
        <w:rPr>
          <w:lang w:val="aa-ET"/>
        </w:rPr>
      </w:pPr>
      <w:r w:rsidRPr="00FB7295">
        <w:rPr>
          <w:lang w:val="aa-ET"/>
        </w:rPr>
        <w:t>À ce jour, les compteurs n’ont toujours pas été livrés. Selon les explications fournies, la SEEG justifierait ce retard par des délais d’approvisionnement, les compteurs devant être importés d’Afrique du Sud, ainsi que certaines pièces complémentaires provenant d’autres pays.</w:t>
      </w:r>
    </w:p>
    <w:p w:rsidR="00FB7295" w:rsidRPr="00FB7295" w:rsidRDefault="00FB7295" w:rsidP="00FB7295">
      <w:pPr>
        <w:jc w:val="both"/>
        <w:rPr>
          <w:lang w:val="aa-ET"/>
        </w:rPr>
      </w:pPr>
      <w:r w:rsidRPr="00FB7295">
        <w:rPr>
          <w:lang w:val="aa-ET"/>
        </w:rPr>
        <w:t>Afin d’assurer un meilleur suivi de ce dossier, l’équipe a demandé à consulter les documents justificatifs, notamment le devis de la SEEG et la preuve de décaissement des 4 370 000 FCFA. Ces documents sont détenus par le représentant communautaire auprès du CGSP, qui était absent du village au moment de la visite faite par l’équipe. Les tentatives pour le joindre par téléphone sont restées infructueuses. L’équipe a donc informé la communauté de son intention de se rapprocher de la SEEG dès que les documents seront disponibles, avant d’envisager toute autre action.</w:t>
      </w:r>
    </w:p>
    <w:p w:rsidR="00FB7295" w:rsidRPr="00FB7295" w:rsidRDefault="00FB7295" w:rsidP="00FB7295">
      <w:pPr>
        <w:jc w:val="both"/>
        <w:rPr>
          <w:lang w:val="aa-ET"/>
        </w:rPr>
      </w:pPr>
      <w:r w:rsidRPr="00FB7295">
        <w:rPr>
          <w:lang w:val="aa-ET"/>
        </w:rPr>
        <w:t>Par ailleurs, la question de l’existence d’un reliquat de 5 millions FCFA a été soulevée. Les membres de la communauté ont indiqué ne pas avoir d’information à ce sujet. Il a été convenu que leur représentant serait le mieux placé pour fournir des éclaircissements.</w:t>
      </w:r>
    </w:p>
    <w:p w:rsidR="00FB7295" w:rsidRPr="00FB7295" w:rsidRDefault="00FB7295" w:rsidP="00FB7295">
      <w:pPr>
        <w:jc w:val="both"/>
        <w:rPr>
          <w:lang w:val="aa-ET"/>
        </w:rPr>
      </w:pPr>
      <w:r w:rsidRPr="00FB7295">
        <w:rPr>
          <w:lang w:val="aa-ET"/>
        </w:rPr>
        <w:t>3.</w:t>
      </w:r>
      <w:r w:rsidRPr="00FB7295">
        <w:rPr>
          <w:lang w:val="aa-ET"/>
        </w:rPr>
        <w:tab/>
        <w:t>Troisième CCC – Année 2024</w:t>
      </w:r>
    </w:p>
    <w:p w:rsidR="00FB7295" w:rsidRPr="00FB7295" w:rsidRDefault="00FB7295" w:rsidP="00FB7295">
      <w:pPr>
        <w:jc w:val="both"/>
        <w:rPr>
          <w:lang w:val="aa-ET"/>
        </w:rPr>
      </w:pPr>
      <w:r w:rsidRPr="00FB7295">
        <w:rPr>
          <w:lang w:val="aa-ET"/>
        </w:rPr>
        <w:t>Un troisième CCC aurait été signé en 2024 avec l’entreprise GMM, pour un FDL estimé à 25 millions FCFA. Le projet validé concerne l’achat d’un bus destiné à la communauté. À ce jour, ce projet n’a pas encore été mis en œuvre. Par souci de rigueur, il a été indiqué à la communauté qu’il serait préférable de consulter le cahier de charges et de réunir les informations nécessaires avant d’engager toute démarche relative à ce troisième projet.</w:t>
      </w:r>
    </w:p>
    <w:p w:rsidR="00FB7295" w:rsidRPr="00FB7295" w:rsidRDefault="00FB7295" w:rsidP="00FB7295">
      <w:pPr>
        <w:jc w:val="both"/>
        <w:rPr>
          <w:lang w:val="aa-ET"/>
        </w:rPr>
      </w:pPr>
      <w:r w:rsidRPr="00FB7295">
        <w:rPr>
          <w:lang w:val="aa-ET"/>
        </w:rPr>
        <w:t>4.</w:t>
      </w:r>
      <w:r w:rsidRPr="00FB7295">
        <w:rPr>
          <w:lang w:val="aa-ET"/>
        </w:rPr>
        <w:tab/>
        <w:t>Forêt communautaire</w:t>
      </w:r>
    </w:p>
    <w:p w:rsidR="004568A6" w:rsidRDefault="00FB7295" w:rsidP="00FB7295">
      <w:pPr>
        <w:jc w:val="both"/>
        <w:rPr>
          <w:lang w:val="aa-ET"/>
        </w:rPr>
      </w:pPr>
      <w:r w:rsidRPr="00FB7295">
        <w:rPr>
          <w:lang w:val="aa-ET"/>
        </w:rPr>
        <w:t>En ce qui concerne la gestion de la forêt communautaire, la communauté dispose actuellement d’une convention provisoire. Faute de temps, les échanges sur ce sujet n’ont pas pu être approfondis.</w:t>
      </w:r>
    </w:p>
    <w:p w:rsidR="00FB7295" w:rsidRDefault="00FB7295" w:rsidP="00FB7295">
      <w:pPr>
        <w:jc w:val="both"/>
        <w:rPr>
          <w:lang w:val="aa-ET"/>
        </w:rPr>
      </w:pPr>
    </w:p>
    <w:p w:rsidR="004568A6" w:rsidRPr="00FB7295" w:rsidRDefault="004568A6" w:rsidP="00FB7295">
      <w:pPr>
        <w:jc w:val="both"/>
        <w:rPr>
          <w:lang w:val="aa-ET"/>
        </w:rPr>
      </w:pPr>
    </w:p>
    <w:p w:rsidR="004568A6" w:rsidRDefault="004568A6" w:rsidP="00FB7295">
      <w:pPr>
        <w:jc w:val="both"/>
        <w:rPr>
          <w:lang w:val="aa-ET"/>
        </w:rPr>
      </w:pPr>
    </w:p>
    <w:p w:rsidR="00FB7295" w:rsidRPr="00FB7295" w:rsidRDefault="00FB7295" w:rsidP="00FB7295">
      <w:pPr>
        <w:jc w:val="both"/>
        <w:rPr>
          <w:lang w:val="aa-ET"/>
        </w:rPr>
      </w:pPr>
      <w:r w:rsidRPr="00FB7295">
        <w:rPr>
          <w:lang w:val="aa-ET"/>
        </w:rPr>
        <w:t xml:space="preserve">La communauté de Petit Odavo, regroupée au sein de l’association AFIPO, a sollicité l’attribution d’une forêt communautaire depuis l’année 2018. À la suite de cette demande, une </w:t>
      </w:r>
      <w:r w:rsidRPr="00FB7295">
        <w:rPr>
          <w:lang w:val="aa-ET"/>
        </w:rPr>
        <w:lastRenderedPageBreak/>
        <w:t>convention provisoire leur a été accordée, et leur Plan Simple de Gestion (PSG) a été validé par l’administration compétente.</w:t>
      </w:r>
    </w:p>
    <w:p w:rsidR="00FB7295" w:rsidRPr="00FB7295" w:rsidRDefault="00FB7295" w:rsidP="00FB7295">
      <w:pPr>
        <w:jc w:val="both"/>
        <w:rPr>
          <w:lang w:val="aa-ET"/>
        </w:rPr>
      </w:pPr>
      <w:r w:rsidRPr="00FB7295">
        <w:rPr>
          <w:lang w:val="aa-ET"/>
        </w:rPr>
        <w:t>Cependant, malgré ces avancées, l’attribution de la convention définitive demeure bloquée. Selon les informations recueillies auprès du président de l’association, plusieurs démarches ont été entreprises auprès de l’administration centrale à Libreville, sans aboutissement. Des indiscrétions laissent entendre que l’espace sollicité par la communauté aurait été attribué à l’opérateur forestier GFT, bien que aucun titre forestier n’ait été délivré sur cette zone au moment de la demande. La cartographie officielle des permis forestiers, mise à disposition par l’administration à cette période, confirme que l’espace était libre.</w:t>
      </w:r>
    </w:p>
    <w:p w:rsidR="00FB7295" w:rsidRPr="00FB7295" w:rsidRDefault="00FB7295" w:rsidP="00FB7295">
      <w:pPr>
        <w:jc w:val="both"/>
        <w:rPr>
          <w:lang w:val="aa-ET"/>
        </w:rPr>
      </w:pPr>
      <w:r w:rsidRPr="00FB7295">
        <w:rPr>
          <w:lang w:val="aa-ET"/>
        </w:rPr>
        <w:t>Selon les propos rapportés par le président, le Conseiller Juridique du Ministre aurait évoqué des cas de collusion entre certains agents de l’administration et l’opérateur GFT, réputé influent, ce qui expliquerait les entraves à l’attribution de la forêt à la communauté.</w:t>
      </w:r>
    </w:p>
    <w:p w:rsidR="00FB7295" w:rsidRPr="00FB7295" w:rsidRDefault="00FB7295" w:rsidP="00FB7295">
      <w:pPr>
        <w:jc w:val="both"/>
        <w:rPr>
          <w:lang w:val="aa-ET"/>
        </w:rPr>
      </w:pPr>
      <w:r w:rsidRPr="00FB7295">
        <w:rPr>
          <w:lang w:val="aa-ET"/>
        </w:rPr>
        <w:t>Conscient des enjeux et des risques liés à cette situation, le président de l’association a, à plusieurs reprises, alerté l’administration sur des cas de vols et de coupes illégales de bois perpétrés par GFT dans la zone concernée. Malgré la multiplication des plaintes, aucune suite n’a été donnée. Une plainte a même été déposée auprès de la Police Judiciaire de Libreville, ayant conduit à l’émission d’un mandat d’arrêt par le Procureur contre le gérant de la société. Toutefois, ce mandat n’a jamais été exécuté.</w:t>
      </w:r>
    </w:p>
    <w:p w:rsidR="00FB7295" w:rsidRPr="00FB7295" w:rsidRDefault="00FB7295" w:rsidP="00FB7295">
      <w:pPr>
        <w:jc w:val="both"/>
        <w:rPr>
          <w:lang w:val="aa-ET"/>
        </w:rPr>
      </w:pPr>
      <w:r w:rsidRPr="00FB7295">
        <w:rPr>
          <w:lang w:val="aa-ET"/>
        </w:rPr>
        <w:t>La communauté exprime aujourd’hui le souhait de porter cette situation à la connaissance du Ministre, mais se heurte à un blocage institutionnel : aucun interlocuteur ne semble disposé à faire remonter le dossier, par crainte de représailles ou de compromission.</w:t>
      </w:r>
    </w:p>
    <w:p w:rsidR="004568A6" w:rsidRDefault="00FB7295" w:rsidP="00FB7295">
      <w:pPr>
        <w:jc w:val="both"/>
        <w:rPr>
          <w:lang w:val="aa-ET"/>
        </w:rPr>
      </w:pPr>
      <w:r w:rsidRPr="00FB7295">
        <w:rPr>
          <w:lang w:val="aa-ET"/>
        </w:rPr>
        <w:t>Face à cette impasse, l’équipe de mission a demandé au président de l’association l’autorisation de scanner les documents clés, notamment la convention provisoire et la lettre de validation du PSG, afin d’envisager leur transmission aux autorités compétentes, voire directement au cabinet du Ministre</w:t>
      </w:r>
    </w:p>
    <w:p w:rsidR="00BB11C0" w:rsidRDefault="00BB11C0" w:rsidP="00FB7295">
      <w:pPr>
        <w:jc w:val="both"/>
        <w:rPr>
          <w:lang w:val="aa-ET"/>
        </w:rPr>
      </w:pPr>
    </w:p>
    <w:p w:rsidR="00BB11C0" w:rsidRDefault="00BB11C0" w:rsidP="00FB7295">
      <w:pPr>
        <w:jc w:val="both"/>
        <w:rPr>
          <w:lang w:val="aa-ET"/>
        </w:rPr>
      </w:pPr>
    </w:p>
    <w:p w:rsidR="00BB11C0" w:rsidRPr="007029CC" w:rsidRDefault="00BB11C0" w:rsidP="00FB7295">
      <w:pPr>
        <w:jc w:val="both"/>
        <w:rPr>
          <w:b/>
          <w:lang w:val="aa-ET"/>
        </w:rPr>
      </w:pPr>
    </w:p>
    <w:p w:rsidR="00BB11C0" w:rsidRPr="007029CC" w:rsidRDefault="00BB11C0" w:rsidP="00BB11C0">
      <w:pPr>
        <w:pStyle w:val="Paragraphedeliste"/>
        <w:numPr>
          <w:ilvl w:val="0"/>
          <w:numId w:val="3"/>
        </w:numPr>
        <w:jc w:val="both"/>
        <w:rPr>
          <w:b/>
          <w:lang w:val="aa-ET"/>
        </w:rPr>
      </w:pPr>
      <w:r w:rsidRPr="007029CC">
        <w:rPr>
          <w:b/>
          <w:lang w:val="fr-FR"/>
        </w:rPr>
        <w:t>10 aout 2025-Kouagna-Ndougou-Oyénano</w:t>
      </w:r>
    </w:p>
    <w:p w:rsidR="00BB11C0" w:rsidRDefault="00BB11C0" w:rsidP="00BB11C0">
      <w:pPr>
        <w:jc w:val="both"/>
        <w:rPr>
          <w:lang w:val="aa-ET"/>
        </w:rPr>
      </w:pPr>
    </w:p>
    <w:p w:rsidR="00BB11C0" w:rsidRDefault="00BB11C0" w:rsidP="00BB11C0">
      <w:pPr>
        <w:jc w:val="both"/>
        <w:rPr>
          <w:lang w:val="aa-ET"/>
        </w:rPr>
      </w:pPr>
    </w:p>
    <w:p w:rsidR="00BB11C0" w:rsidRPr="00BB11C0" w:rsidRDefault="00BB11C0" w:rsidP="00BB11C0">
      <w:pPr>
        <w:jc w:val="both"/>
        <w:rPr>
          <w:lang w:val="aa-ET"/>
        </w:rPr>
      </w:pPr>
      <w:r w:rsidRPr="00BB11C0">
        <w:rPr>
          <w:lang w:val="aa-ET"/>
        </w:rPr>
        <w:t>Une séance de travail a été organisée à Kouagna avec la prés</w:t>
      </w:r>
      <w:r>
        <w:rPr>
          <w:lang w:val="aa-ET"/>
        </w:rPr>
        <w:t>idente de l’association Tokano.</w:t>
      </w:r>
      <w:r w:rsidRPr="00BB11C0">
        <w:rPr>
          <w:lang w:val="aa-ET"/>
        </w:rPr>
        <w:tab/>
      </w:r>
      <w:r>
        <w:rPr>
          <w:lang w:val="fr-FR"/>
        </w:rPr>
        <w:t xml:space="preserve">1 </w:t>
      </w:r>
      <w:r w:rsidRPr="00BB11C0">
        <w:rPr>
          <w:lang w:val="aa-ET"/>
        </w:rPr>
        <w:t>État d’avancement de la forêt communautaire</w:t>
      </w:r>
    </w:p>
    <w:p w:rsidR="00BB11C0" w:rsidRPr="00BB11C0" w:rsidRDefault="00BB11C0" w:rsidP="00BB11C0">
      <w:pPr>
        <w:jc w:val="both"/>
        <w:rPr>
          <w:lang w:val="aa-ET"/>
        </w:rPr>
      </w:pPr>
      <w:r w:rsidRPr="00BB11C0">
        <w:rPr>
          <w:lang w:val="aa-ET"/>
        </w:rPr>
        <w:t>D’après les échanges avec la présidente, la forêt communautaire (FC) n’est pas encore en activité. L’association est actuellement en recherche active d’un fermier pour assurer la mise en œuvre des activités forestières. Le Chef de Cantonnement (CC) en fonction aurait pris l’engagement de proposer un fermier dans les meilleurs délais. Cette situation de blocage opérationnel freine la valorisation de l’espace forestier et limite les retombées attendues pour la communauté.</w:t>
      </w:r>
    </w:p>
    <w:p w:rsidR="00BB11C0" w:rsidRPr="00BB11C0" w:rsidRDefault="00BB11C0" w:rsidP="00BB11C0">
      <w:pPr>
        <w:jc w:val="both"/>
        <w:rPr>
          <w:lang w:val="aa-ET"/>
        </w:rPr>
      </w:pPr>
      <w:r w:rsidRPr="00BB11C0">
        <w:rPr>
          <w:lang w:val="aa-ET"/>
        </w:rPr>
        <w:t>Un point préoccupant a été soulevé concernant la gestion du cachet officiel de l’association Tokano, actuellement détenu par le CC. Celui-ci justifie cette rétention par la crainte que le vice-président de l’association en fasse usage de manière inappropriée en l’absence de la présidente. Or, cette dernière ayant recouvré sa santé, il apparaît nécessaire qu’elle reprenne possession du cachet, conformément aux principes de gouvernance associative. Il lui a été recommandé de formaliser cette reprise, et l’équipe a pris l’engagement d’en discuter directement avec le CC afin de clarifier les responsabilités et prévenir toute dérive administrative.</w:t>
      </w:r>
    </w:p>
    <w:p w:rsidR="00BB11C0" w:rsidRPr="00BB11C0" w:rsidRDefault="00BB11C0" w:rsidP="00BB11C0">
      <w:pPr>
        <w:jc w:val="both"/>
        <w:rPr>
          <w:lang w:val="aa-ET"/>
        </w:rPr>
      </w:pPr>
      <w:r w:rsidRPr="00BB11C0">
        <w:rPr>
          <w:lang w:val="aa-ET"/>
        </w:rPr>
        <w:t xml:space="preserve">Au titre des projets, l’association Tokano avait précédemment décaissé un montant de 17 millions de FCFA destiné à la réhabilitation de trois logements pour les enseignants. Ce </w:t>
      </w:r>
      <w:r w:rsidRPr="00BB11C0">
        <w:rPr>
          <w:lang w:val="aa-ET"/>
        </w:rPr>
        <w:lastRenderedPageBreak/>
        <w:t>financement a été confié à un prestataire local, M. Tidiane, chargé de l’exécution des travaux. À ce jour, les chantiers n’ont pas été achevés. Malgré plusieurs relances de la part des membres de la communauté, M. Tidiane a systématiquement promis de reprendre les travaux, sans qu’aucune action concrète ne soit observée.</w:t>
      </w:r>
    </w:p>
    <w:p w:rsidR="00BB11C0" w:rsidRPr="00BB11C0" w:rsidRDefault="00BB11C0" w:rsidP="00BB11C0">
      <w:pPr>
        <w:jc w:val="both"/>
        <w:rPr>
          <w:lang w:val="aa-ET"/>
        </w:rPr>
      </w:pPr>
      <w:r w:rsidRPr="00BB11C0">
        <w:rPr>
          <w:lang w:val="aa-ET"/>
        </w:rPr>
        <w:t>Le CC aurait récemment intimé à M. Tidiane de finaliser les travaux, ce dernier ayant répondu favorablement mais sans fournir de calendrier précis. Cette situation soulève des interrogations sur la traçabilité des fonds, le suivi des engagements contractuels, et la capacité de l’association à assurer un contrôle effectif des projets financés.</w:t>
      </w:r>
    </w:p>
    <w:p w:rsidR="00BB11C0" w:rsidRDefault="00BB11C0" w:rsidP="00BB11C0">
      <w:pPr>
        <w:jc w:val="both"/>
        <w:rPr>
          <w:lang w:val="aa-ET"/>
        </w:rPr>
      </w:pPr>
    </w:p>
    <w:p w:rsidR="007029CC" w:rsidRDefault="007029CC" w:rsidP="00BB11C0">
      <w:pPr>
        <w:jc w:val="both"/>
        <w:rPr>
          <w:lang w:val="aa-ET"/>
        </w:rPr>
      </w:pPr>
    </w:p>
    <w:p w:rsidR="007029CC" w:rsidRPr="007029CC" w:rsidRDefault="007029CC" w:rsidP="007029CC">
      <w:pPr>
        <w:jc w:val="both"/>
        <w:rPr>
          <w:lang w:val="aa-ET"/>
        </w:rPr>
      </w:pPr>
      <w:r>
        <w:rPr>
          <w:lang w:val="fr-FR"/>
        </w:rPr>
        <w:t>A</w:t>
      </w:r>
      <w:r w:rsidRPr="007029CC">
        <w:rPr>
          <w:lang w:val="aa-ET"/>
        </w:rPr>
        <w:t xml:space="preserve"> Oyenano, la séance de travail prévue avec les membres de l’association Pesu Pesu n’a pu se tenir dans des conditions optimales, en raison de l’absence des autres responsables et membres. Seul le Secrétaire Général de l’association était présent, avec qui l’équipe a néanmoins pu échanger de manière constructive.</w:t>
      </w:r>
    </w:p>
    <w:p w:rsidR="007029CC" w:rsidRPr="007029CC" w:rsidRDefault="007029CC" w:rsidP="007029CC">
      <w:pPr>
        <w:jc w:val="both"/>
        <w:rPr>
          <w:lang w:val="aa-ET"/>
        </w:rPr>
      </w:pPr>
      <w:r w:rsidRPr="007029CC">
        <w:rPr>
          <w:lang w:val="aa-ET"/>
        </w:rPr>
        <w:t>L’association Pesu Pesu est bénéficiaire d’une forêt communautaire (FC) qu’elle gère en régie. Les principales activités menées dans le bloc 2 concernent le sciage de long, avec des débouchés commerciaux établis via des contrats d’achat avec la scierie ASI et l’usine ZPB de Sindara.</w:t>
      </w:r>
    </w:p>
    <w:p w:rsidR="007029CC" w:rsidRPr="007029CC" w:rsidRDefault="007029CC" w:rsidP="007029CC">
      <w:pPr>
        <w:jc w:val="both"/>
        <w:rPr>
          <w:lang w:val="aa-ET"/>
        </w:rPr>
      </w:pPr>
      <w:r w:rsidRPr="007029CC">
        <w:rPr>
          <w:lang w:val="aa-ET"/>
        </w:rPr>
        <w:t>Au cours de l’entretien, l’équipe a formulé plusieurs recommandations à l’attention du Secrétaire Général, notamment :</w:t>
      </w:r>
    </w:p>
    <w:p w:rsidR="007029CC" w:rsidRPr="007029CC" w:rsidRDefault="007029CC" w:rsidP="007029CC">
      <w:pPr>
        <w:jc w:val="both"/>
        <w:rPr>
          <w:lang w:val="aa-ET"/>
        </w:rPr>
      </w:pPr>
      <w:r w:rsidRPr="007029CC">
        <w:rPr>
          <w:lang w:val="aa-ET"/>
        </w:rPr>
        <w:t>-</w:t>
      </w:r>
      <w:r w:rsidRPr="007029CC">
        <w:rPr>
          <w:lang w:val="aa-ET"/>
        </w:rPr>
        <w:tab/>
        <w:t>le renforcement de la gouvernance interne de la FC ;</w:t>
      </w:r>
    </w:p>
    <w:p w:rsidR="007029CC" w:rsidRPr="007029CC" w:rsidRDefault="007029CC" w:rsidP="007029CC">
      <w:pPr>
        <w:jc w:val="both"/>
        <w:rPr>
          <w:lang w:val="aa-ET"/>
        </w:rPr>
      </w:pPr>
      <w:r w:rsidRPr="007029CC">
        <w:rPr>
          <w:lang w:val="aa-ET"/>
        </w:rPr>
        <w:t>-</w:t>
      </w:r>
      <w:r w:rsidRPr="007029CC">
        <w:rPr>
          <w:lang w:val="aa-ET"/>
        </w:rPr>
        <w:tab/>
        <w:t>une meilleure structuration des projets à venir ;</w:t>
      </w:r>
    </w:p>
    <w:p w:rsidR="007029CC" w:rsidRPr="007029CC" w:rsidRDefault="007029CC" w:rsidP="007029CC">
      <w:pPr>
        <w:jc w:val="both"/>
        <w:rPr>
          <w:lang w:val="aa-ET"/>
        </w:rPr>
      </w:pPr>
      <w:r w:rsidRPr="007029CC">
        <w:rPr>
          <w:lang w:val="aa-ET"/>
        </w:rPr>
        <w:t>-</w:t>
      </w:r>
      <w:r w:rsidRPr="007029CC">
        <w:rPr>
          <w:lang w:val="aa-ET"/>
        </w:rPr>
        <w:tab/>
        <w:t>l’intégration des femmes dans les instances décisionnelles de l’association ;</w:t>
      </w:r>
    </w:p>
    <w:p w:rsidR="007029CC" w:rsidRDefault="007029CC" w:rsidP="007029CC">
      <w:pPr>
        <w:jc w:val="both"/>
        <w:rPr>
          <w:lang w:val="aa-ET"/>
        </w:rPr>
      </w:pPr>
      <w:r w:rsidRPr="007029CC">
        <w:rPr>
          <w:lang w:val="aa-ET"/>
        </w:rPr>
        <w:t>-</w:t>
      </w:r>
      <w:r w:rsidRPr="007029CC">
        <w:rPr>
          <w:lang w:val="aa-ET"/>
        </w:rPr>
        <w:tab/>
        <w:t>et le respect scrupuleux des dispositions légales encadrant l’exploitation forestière communautaire.</w:t>
      </w:r>
    </w:p>
    <w:p w:rsidR="00BB11C0" w:rsidRDefault="00BB11C0" w:rsidP="00BB11C0">
      <w:pPr>
        <w:jc w:val="both"/>
        <w:rPr>
          <w:lang w:val="aa-ET"/>
        </w:rPr>
      </w:pPr>
    </w:p>
    <w:p w:rsidR="00BB11C0" w:rsidRDefault="00BB11C0" w:rsidP="00BB11C0">
      <w:pPr>
        <w:jc w:val="both"/>
        <w:rPr>
          <w:lang w:val="aa-ET"/>
        </w:rPr>
      </w:pPr>
    </w:p>
    <w:p w:rsidR="007029CC" w:rsidRPr="007029CC" w:rsidRDefault="007029CC" w:rsidP="007029CC">
      <w:pPr>
        <w:pStyle w:val="Paragraphedeliste"/>
        <w:numPr>
          <w:ilvl w:val="0"/>
          <w:numId w:val="3"/>
        </w:numPr>
        <w:jc w:val="both"/>
        <w:rPr>
          <w:b/>
          <w:lang w:val="aa-ET"/>
        </w:rPr>
      </w:pPr>
      <w:r w:rsidRPr="007029CC">
        <w:rPr>
          <w:b/>
          <w:lang w:val="fr-FR"/>
        </w:rPr>
        <w:t>11 Août 2025-Guidouma-Moulendoufouala</w:t>
      </w:r>
    </w:p>
    <w:p w:rsidR="00BB11C0" w:rsidRDefault="00BB11C0" w:rsidP="00BB11C0">
      <w:pPr>
        <w:jc w:val="both"/>
        <w:rPr>
          <w:lang w:val="aa-ET"/>
        </w:rPr>
      </w:pPr>
    </w:p>
    <w:p w:rsidR="007029CC" w:rsidRPr="007029CC" w:rsidRDefault="007029CC" w:rsidP="007029CC">
      <w:pPr>
        <w:jc w:val="both"/>
        <w:rPr>
          <w:lang w:val="aa-ET"/>
        </w:rPr>
      </w:pPr>
      <w:r w:rsidRPr="00EC19C2">
        <w:rPr>
          <w:b/>
          <w:lang w:val="aa-ET"/>
        </w:rPr>
        <w:t>À Guidouma</w:t>
      </w:r>
      <w:r w:rsidRPr="007029CC">
        <w:rPr>
          <w:lang w:val="aa-ET"/>
        </w:rPr>
        <w:t>, l’équipe de mission a été accueillie par le président et plusieurs membres du bureau de l’association 2GN, bénéficiaire d’une forêt communautaire (FC). Les échanges ont porté sur le mode de gestion, les activités en cours et les perspectives de développement de cette FC.</w:t>
      </w:r>
    </w:p>
    <w:p w:rsidR="007029CC" w:rsidRPr="007029CC" w:rsidRDefault="007029CC" w:rsidP="007029CC">
      <w:pPr>
        <w:jc w:val="both"/>
        <w:rPr>
          <w:lang w:val="aa-ET"/>
        </w:rPr>
      </w:pPr>
    </w:p>
    <w:p w:rsidR="007029CC" w:rsidRPr="007029CC" w:rsidRDefault="007029CC" w:rsidP="007029CC">
      <w:pPr>
        <w:jc w:val="both"/>
        <w:rPr>
          <w:lang w:val="aa-ET"/>
        </w:rPr>
      </w:pPr>
      <w:r w:rsidRPr="007029CC">
        <w:rPr>
          <w:lang w:val="aa-ET"/>
        </w:rPr>
        <w:t>1.</w:t>
      </w:r>
      <w:r w:rsidRPr="007029CC">
        <w:rPr>
          <w:lang w:val="aa-ET"/>
        </w:rPr>
        <w:tab/>
        <w:t>Caractéristiques et mode de gestion</w:t>
      </w:r>
    </w:p>
    <w:p w:rsidR="007029CC" w:rsidRPr="007029CC" w:rsidRDefault="007029CC" w:rsidP="007029CC">
      <w:pPr>
        <w:jc w:val="both"/>
        <w:rPr>
          <w:lang w:val="aa-ET"/>
        </w:rPr>
      </w:pPr>
      <w:r w:rsidRPr="007029CC">
        <w:rPr>
          <w:lang w:val="aa-ET"/>
        </w:rPr>
        <w:t>La forêt communautaire de Guidouma couvre une superficie de 5 342 hectares. Elle est gérée en régie, un choix opéré par la communauté sur les conseils techniques de l’organisation Muyissi Environnement. Ce modèle de gestion permet aux membres de l’association de conserver un contrôle direct sur les opérations forestières et les retombées économiques.</w:t>
      </w:r>
    </w:p>
    <w:p w:rsidR="007029CC" w:rsidRPr="007029CC" w:rsidRDefault="007029CC" w:rsidP="007029CC">
      <w:pPr>
        <w:jc w:val="both"/>
        <w:rPr>
          <w:lang w:val="aa-ET"/>
        </w:rPr>
      </w:pPr>
      <w:r w:rsidRPr="007029CC">
        <w:rPr>
          <w:lang w:val="aa-ET"/>
        </w:rPr>
        <w:t>2.</w:t>
      </w:r>
      <w:r w:rsidRPr="007029CC">
        <w:rPr>
          <w:lang w:val="aa-ET"/>
        </w:rPr>
        <w:tab/>
        <w:t>Activités en cours</w:t>
      </w:r>
    </w:p>
    <w:p w:rsidR="007029CC" w:rsidRPr="007029CC" w:rsidRDefault="007029CC" w:rsidP="007029CC">
      <w:pPr>
        <w:jc w:val="both"/>
        <w:rPr>
          <w:lang w:val="aa-ET"/>
        </w:rPr>
      </w:pPr>
      <w:r w:rsidRPr="007029CC">
        <w:rPr>
          <w:lang w:val="aa-ET"/>
        </w:rPr>
        <w:t>L’activité principale menée dans la FC est l’exploitation forestière. À la date de la visite de l’équipe, les opérations se concentraient sur le bloc 1, où 560 pieds d’arbres avaient déjà été abattus pour 240 billes parquées, en attente de cubage. Les acheteurs sont identifiés, et la vente du bois est prévue dans un délai rapproché, selon les informations fournies par le président de l’association.</w:t>
      </w:r>
    </w:p>
    <w:p w:rsidR="007029CC" w:rsidRPr="007029CC" w:rsidRDefault="007029CC" w:rsidP="007029CC">
      <w:pPr>
        <w:jc w:val="both"/>
        <w:rPr>
          <w:lang w:val="aa-ET"/>
        </w:rPr>
      </w:pPr>
    </w:p>
    <w:p w:rsidR="007029CC" w:rsidRPr="007029CC" w:rsidRDefault="007029CC" w:rsidP="007029CC">
      <w:pPr>
        <w:jc w:val="both"/>
        <w:rPr>
          <w:lang w:val="aa-ET"/>
        </w:rPr>
      </w:pPr>
      <w:r w:rsidRPr="007029CC">
        <w:rPr>
          <w:lang w:val="aa-ET"/>
        </w:rPr>
        <w:t>3.</w:t>
      </w:r>
      <w:r w:rsidRPr="007029CC">
        <w:rPr>
          <w:lang w:val="aa-ET"/>
        </w:rPr>
        <w:tab/>
        <w:t>Conseils et perspectives</w:t>
      </w:r>
    </w:p>
    <w:p w:rsidR="007029CC" w:rsidRPr="007029CC" w:rsidRDefault="007029CC" w:rsidP="007029CC">
      <w:pPr>
        <w:jc w:val="both"/>
        <w:rPr>
          <w:lang w:val="aa-ET"/>
        </w:rPr>
      </w:pPr>
      <w:r w:rsidRPr="007029CC">
        <w:rPr>
          <w:lang w:val="aa-ET"/>
        </w:rPr>
        <w:t>Au cours de la séance, l’équipe a formulé plusieurs recommandations à l’attention des responsables communautaires :</w:t>
      </w:r>
    </w:p>
    <w:p w:rsidR="007029CC" w:rsidRPr="007029CC" w:rsidRDefault="007029CC" w:rsidP="007029CC">
      <w:pPr>
        <w:jc w:val="both"/>
        <w:rPr>
          <w:lang w:val="aa-ET"/>
        </w:rPr>
      </w:pPr>
      <w:r w:rsidRPr="007029CC">
        <w:rPr>
          <w:lang w:val="aa-ET"/>
        </w:rPr>
        <w:lastRenderedPageBreak/>
        <w:t>•</w:t>
      </w:r>
      <w:r w:rsidRPr="007029CC">
        <w:rPr>
          <w:lang w:val="aa-ET"/>
        </w:rPr>
        <w:tab/>
        <w:t>Diversifier les activités au sein de la FC, en explorant des alternatives à l’exploitation du bois (ex. : agroforesterie, écotourisme, valorisation non ligneuse).</w:t>
      </w:r>
    </w:p>
    <w:p w:rsidR="007029CC" w:rsidRPr="007029CC" w:rsidRDefault="007029CC" w:rsidP="007029CC">
      <w:pPr>
        <w:jc w:val="both"/>
        <w:rPr>
          <w:lang w:val="aa-ET"/>
        </w:rPr>
      </w:pPr>
      <w:r w:rsidRPr="007029CC">
        <w:rPr>
          <w:lang w:val="aa-ET"/>
        </w:rPr>
        <w:t>•</w:t>
      </w:r>
      <w:r w:rsidRPr="007029CC">
        <w:rPr>
          <w:lang w:val="aa-ET"/>
        </w:rPr>
        <w:tab/>
        <w:t>Ne pas considérer l’exploitation forestière comme une obligation systématique, en s’inspirant notamment de l’exemple de la FC d’Ebyeng, qui a opté pour une gestion conservatrice.</w:t>
      </w:r>
    </w:p>
    <w:p w:rsidR="00BB11C0" w:rsidRDefault="007029CC" w:rsidP="007029CC">
      <w:pPr>
        <w:jc w:val="both"/>
        <w:rPr>
          <w:lang w:val="aa-ET"/>
        </w:rPr>
      </w:pPr>
      <w:r w:rsidRPr="007029CC">
        <w:rPr>
          <w:lang w:val="aa-ET"/>
        </w:rPr>
        <w:t>•</w:t>
      </w:r>
      <w:r w:rsidRPr="007029CC">
        <w:rPr>
          <w:lang w:val="aa-ET"/>
        </w:rPr>
        <w:tab/>
        <w:t>Envisager un renforcement des capacités communautaires en matière de surveillance forestière, afin de garantir une gestion durable et conforme aux normes environnementales</w:t>
      </w:r>
    </w:p>
    <w:p w:rsidR="00BB11C0" w:rsidRDefault="00BB11C0" w:rsidP="00BB11C0">
      <w:pPr>
        <w:jc w:val="both"/>
        <w:rPr>
          <w:lang w:val="aa-ET"/>
        </w:rPr>
      </w:pPr>
    </w:p>
    <w:p w:rsidR="007029CC" w:rsidRPr="007029CC" w:rsidRDefault="007029CC" w:rsidP="007029CC">
      <w:pPr>
        <w:jc w:val="both"/>
        <w:rPr>
          <w:lang w:val="aa-ET"/>
        </w:rPr>
      </w:pPr>
      <w:r w:rsidRPr="007029CC">
        <w:rPr>
          <w:b/>
          <w:lang w:val="aa-ET"/>
        </w:rPr>
        <w:t>À Moulandoufouala</w:t>
      </w:r>
      <w:r w:rsidRPr="007029CC">
        <w:rPr>
          <w:lang w:val="aa-ET"/>
        </w:rPr>
        <w:t>, l’équipe de mission a été reçue par le Secrétaire Général de l’association bénéficiaire de la forêt communautaire, accompagné de certains membres de la communauté. Bien que cette forêt soit officiellement déclarée comme gérée en régie, les éléments recueillis sur place révèlent l’existence d’un système de fermage déguisé.</w:t>
      </w:r>
    </w:p>
    <w:p w:rsidR="007029CC" w:rsidRPr="007029CC" w:rsidRDefault="007029CC" w:rsidP="007029CC">
      <w:pPr>
        <w:jc w:val="both"/>
        <w:rPr>
          <w:lang w:val="aa-ET"/>
        </w:rPr>
      </w:pPr>
      <w:r w:rsidRPr="007029CC">
        <w:rPr>
          <w:lang w:val="aa-ET"/>
        </w:rPr>
        <w:t>Selon les membres du bureau de l’association et plusieurs membres de la communauté, un ressortissant du village, identifié comme M. Diallo, aurait apporté un soutien financier à la communauté et pris en charge les opérations de vente du bois. Il serait le principal interlocuteur des acheteurs, sans mandat formel ni cadre contractuel transparent. Un accord verbal aurait été conclu selon lequel, une fois le bois vendu, M. Diallo récupérerait sa part et le reste des recettes reviendrait à la communauté.</w:t>
      </w:r>
    </w:p>
    <w:p w:rsidR="007029CC" w:rsidRPr="007029CC" w:rsidRDefault="007029CC" w:rsidP="007029CC">
      <w:pPr>
        <w:jc w:val="both"/>
        <w:rPr>
          <w:lang w:val="aa-ET"/>
        </w:rPr>
      </w:pPr>
      <w:r w:rsidRPr="007029CC">
        <w:rPr>
          <w:lang w:val="aa-ET"/>
        </w:rPr>
        <w:t>Cependant, les communautés ont indiqué qu’aucun paiement n’a été perçu depuis plus de cinq mois, alors que le bois a déjà été acheminé chez l’acheteur. Le montant attendu s’élèverait à 11 millions FCFA. Cette situation suscite de fortes inquiétudes quant à la traçabilité des fonds et à la légalité des transactions.</w:t>
      </w:r>
    </w:p>
    <w:p w:rsidR="007029CC" w:rsidRPr="007029CC" w:rsidRDefault="007029CC" w:rsidP="007029CC">
      <w:pPr>
        <w:jc w:val="both"/>
        <w:rPr>
          <w:lang w:val="aa-ET"/>
        </w:rPr>
      </w:pPr>
      <w:r w:rsidRPr="007029CC">
        <w:rPr>
          <w:lang w:val="aa-ET"/>
        </w:rPr>
        <w:t>Par ailleurs, les communautés ont rapporté que le Chef de Cantonnement (CC) de Fougamou leur aurait déclaré que désormais, les fonds issus de la forêt communautaire seraient perçus directement par lui, avant d’être reversés sur le compte de l’association par la trésorière et son adjoint, convoqués à cet effet. L’équipe de mission a rappelé aux membres présents que cette pratique est irrégulière et contraire aux principes de gestion communautaire, notamment en matière de transparence et de responsabilité financière.</w:t>
      </w:r>
    </w:p>
    <w:p w:rsidR="007029CC" w:rsidRPr="007029CC" w:rsidRDefault="007029CC" w:rsidP="007029CC">
      <w:pPr>
        <w:jc w:val="both"/>
        <w:rPr>
          <w:lang w:val="aa-ET"/>
        </w:rPr>
      </w:pPr>
      <w:r w:rsidRPr="007029CC">
        <w:rPr>
          <w:lang w:val="aa-ET"/>
        </w:rPr>
        <w:t>Interrogés sur d’éventuelles démarches entreprises pour vérifier la disponibilité des fonds auprès de l’acheteur ou de la trésorière, les membres ont indiqué n’avoir effectué aucune vérification. Ils soupçonnent un détournement des recettes.</w:t>
      </w:r>
    </w:p>
    <w:p w:rsidR="007029CC" w:rsidRPr="007029CC" w:rsidRDefault="007029CC" w:rsidP="007029CC">
      <w:pPr>
        <w:jc w:val="both"/>
        <w:rPr>
          <w:lang w:val="aa-ET"/>
        </w:rPr>
      </w:pPr>
      <w:r w:rsidRPr="007029CC">
        <w:rPr>
          <w:lang w:val="aa-ET"/>
        </w:rPr>
        <w:t>Afin d’éclaircir cette situation, l’équipe a demandé au Secrétaire Général de fournir les copies des dernières feuilles de roulage, permettant d’identifier l’acheteur et de retracer les mouvements de bois. Ces documents n’étaient pas disponibles sur place, mais le SG s’est engagé à les transmettre à Mouila.</w:t>
      </w:r>
    </w:p>
    <w:p w:rsidR="00BB11C0" w:rsidRDefault="007029CC" w:rsidP="007029CC">
      <w:pPr>
        <w:jc w:val="both"/>
        <w:rPr>
          <w:lang w:val="aa-ET"/>
        </w:rPr>
      </w:pPr>
      <w:r w:rsidRPr="007029CC">
        <w:rPr>
          <w:lang w:val="aa-ET"/>
        </w:rPr>
        <w:t>Enfin, l’équipe a informé les communautés de son intention de porter cette situation à la connaissance du Directeur Provincial des Eaux et Forêts, et qu’une fois les informations regroupées, des actions appropriées seraient envisagées pour garantir la régularité des opérations et la protection des intérêts communautaires.</w:t>
      </w:r>
    </w:p>
    <w:p w:rsidR="00EC19C2" w:rsidRDefault="00EC19C2" w:rsidP="007029CC">
      <w:pPr>
        <w:jc w:val="both"/>
        <w:rPr>
          <w:lang w:val="aa-ET"/>
        </w:rPr>
      </w:pPr>
    </w:p>
    <w:p w:rsidR="00EC19C2" w:rsidRDefault="00EC19C2" w:rsidP="007029CC">
      <w:pPr>
        <w:jc w:val="both"/>
        <w:rPr>
          <w:lang w:val="aa-ET"/>
        </w:rPr>
      </w:pPr>
    </w:p>
    <w:p w:rsidR="00EC19C2" w:rsidRDefault="00EC19C2" w:rsidP="007029CC">
      <w:pPr>
        <w:jc w:val="both"/>
        <w:rPr>
          <w:lang w:val="aa-ET"/>
        </w:rPr>
      </w:pPr>
    </w:p>
    <w:p w:rsidR="00EC19C2" w:rsidRDefault="00EC19C2" w:rsidP="007029CC">
      <w:pPr>
        <w:jc w:val="both"/>
        <w:rPr>
          <w:lang w:val="aa-ET"/>
        </w:rPr>
      </w:pPr>
    </w:p>
    <w:p w:rsidR="00EC19C2" w:rsidRDefault="00EC19C2" w:rsidP="007029CC">
      <w:pPr>
        <w:jc w:val="both"/>
        <w:rPr>
          <w:lang w:val="aa-ET"/>
        </w:rPr>
      </w:pPr>
    </w:p>
    <w:p w:rsidR="00EC19C2" w:rsidRDefault="00EC19C2" w:rsidP="007029CC">
      <w:pPr>
        <w:jc w:val="both"/>
        <w:rPr>
          <w:lang w:val="aa-ET"/>
        </w:rPr>
      </w:pPr>
    </w:p>
    <w:p w:rsidR="00B837A0" w:rsidRDefault="00B837A0" w:rsidP="007029CC">
      <w:pPr>
        <w:jc w:val="both"/>
        <w:rPr>
          <w:lang w:val="aa-ET"/>
        </w:rPr>
      </w:pPr>
    </w:p>
    <w:p w:rsidR="00B837A0" w:rsidRDefault="00B837A0" w:rsidP="007029CC">
      <w:pPr>
        <w:jc w:val="both"/>
        <w:rPr>
          <w:lang w:val="aa-ET"/>
        </w:rPr>
      </w:pPr>
    </w:p>
    <w:p w:rsidR="00B837A0" w:rsidRDefault="00B837A0" w:rsidP="007029CC">
      <w:pPr>
        <w:jc w:val="both"/>
        <w:rPr>
          <w:lang w:val="aa-ET"/>
        </w:rPr>
      </w:pPr>
    </w:p>
    <w:p w:rsidR="00BB11C0" w:rsidRPr="00EC19C2" w:rsidRDefault="00BB11C0" w:rsidP="00BB11C0">
      <w:pPr>
        <w:jc w:val="both"/>
        <w:rPr>
          <w:b/>
          <w:lang w:val="aa-ET"/>
        </w:rPr>
      </w:pPr>
    </w:p>
    <w:p w:rsidR="00BB11C0" w:rsidRPr="00EC19C2" w:rsidRDefault="00EC19C2" w:rsidP="00EC19C2">
      <w:pPr>
        <w:pStyle w:val="Paragraphedeliste"/>
        <w:numPr>
          <w:ilvl w:val="0"/>
          <w:numId w:val="3"/>
        </w:numPr>
        <w:jc w:val="both"/>
        <w:rPr>
          <w:b/>
          <w:lang w:val="aa-ET"/>
        </w:rPr>
      </w:pPr>
      <w:r w:rsidRPr="00EC19C2">
        <w:rPr>
          <w:b/>
          <w:lang w:val="fr-FR"/>
        </w:rPr>
        <w:lastRenderedPageBreak/>
        <w:t xml:space="preserve">13 août 2025-Peny-Lambaréné </w:t>
      </w:r>
      <w:proofErr w:type="spellStart"/>
      <w:r w:rsidRPr="00EC19C2">
        <w:rPr>
          <w:b/>
          <w:lang w:val="fr-FR"/>
        </w:rPr>
        <w:t>Nkili</w:t>
      </w:r>
      <w:proofErr w:type="spellEnd"/>
    </w:p>
    <w:p w:rsidR="00EC19C2" w:rsidRDefault="00EC19C2" w:rsidP="00EC19C2">
      <w:pPr>
        <w:jc w:val="both"/>
        <w:rPr>
          <w:lang w:val="aa-ET"/>
        </w:rPr>
      </w:pPr>
    </w:p>
    <w:p w:rsidR="00EC19C2" w:rsidRPr="00EC19C2" w:rsidRDefault="00EC19C2" w:rsidP="00EC19C2">
      <w:pPr>
        <w:jc w:val="both"/>
        <w:rPr>
          <w:lang w:val="aa-ET"/>
        </w:rPr>
      </w:pPr>
      <w:r w:rsidRPr="00EC19C2">
        <w:rPr>
          <w:lang w:val="aa-ET"/>
        </w:rPr>
        <w:t>Lors de la mission à Peny, l’équipe a échangé avec M. MOUSSOUNDA Pierre, représentant des communautés auprès du Comité de Gestion et de Suivi des Projets (CGSP) dans le cadre du cahier de charges contractuel (CCC) signé avec la société Cora Wood.</w:t>
      </w:r>
    </w:p>
    <w:p w:rsidR="00EC19C2" w:rsidRPr="00EC19C2" w:rsidRDefault="00EC19C2" w:rsidP="00EC19C2">
      <w:pPr>
        <w:jc w:val="both"/>
        <w:rPr>
          <w:lang w:val="aa-ET"/>
        </w:rPr>
      </w:pPr>
      <w:r w:rsidRPr="00EC19C2">
        <w:rPr>
          <w:lang w:val="aa-ET"/>
        </w:rPr>
        <w:t>M. Moussounda a indiqué que les communautés de Peny sont engagées dans deux cahiers de charges distincts, l’un avec CBG et l’autre avec Cora Wood. Le représentant désigné pour le CCC avec CBG n’était pas présent lors du passage de l’équipe, ce qui n’a pas permis d’obtenir d’informations précises sur ce volet.</w:t>
      </w:r>
    </w:p>
    <w:p w:rsidR="00EC19C2" w:rsidRPr="00EC19C2" w:rsidRDefault="00EC19C2" w:rsidP="00EC19C2">
      <w:pPr>
        <w:jc w:val="both"/>
        <w:rPr>
          <w:lang w:val="aa-ET"/>
        </w:rPr>
      </w:pPr>
      <w:r w:rsidRPr="00EC19C2">
        <w:rPr>
          <w:lang w:val="aa-ET"/>
        </w:rPr>
        <w:t>Toutefois, il a été porté à la connaissance de l’équipe que les communautés souhaitent remplacer leur représentant actuel pour le CCC avec CBG, en raison de sa nomination récente en tant que Chef de Canton. Cette fonction, selon les communautés, crée un conflit d’intérêts et un lien de subordination avec le Préfet, rendant difficile l’exercice impartial de son rôle de représentant des communautés. Malgré cette volonté exprimée, les autorités continuent de s’en référer au Chef de Canton, et les autres membres du CGSP semblent ignorer la demande des communautés.</w:t>
      </w:r>
    </w:p>
    <w:p w:rsidR="00EC19C2" w:rsidRPr="00EC19C2" w:rsidRDefault="00EC19C2" w:rsidP="00EC19C2">
      <w:pPr>
        <w:jc w:val="both"/>
        <w:rPr>
          <w:lang w:val="aa-ET"/>
        </w:rPr>
      </w:pPr>
      <w:r w:rsidRPr="00EC19C2">
        <w:rPr>
          <w:lang w:val="aa-ET"/>
        </w:rPr>
        <w:t>Face à cette situation, l’équipe de mission a recommandé la tenue d’une Assemblée Générale formelle, en vue de désigner un nouveau représentant et de transmettre le procès-verbal de cette désignation au CGSP, afin d’officialiser le changement.</w:t>
      </w:r>
    </w:p>
    <w:p w:rsidR="00EC19C2" w:rsidRPr="00EC19C2" w:rsidRDefault="00EC19C2" w:rsidP="00EC19C2">
      <w:pPr>
        <w:jc w:val="both"/>
        <w:rPr>
          <w:lang w:val="aa-ET"/>
        </w:rPr>
      </w:pPr>
      <w:r w:rsidRPr="00EC19C2">
        <w:rPr>
          <w:lang w:val="aa-ET"/>
        </w:rPr>
        <w:t>-Problèmes liés au CCC avec Cora Wood</w:t>
      </w:r>
    </w:p>
    <w:p w:rsidR="00EC19C2" w:rsidRPr="00EC19C2" w:rsidRDefault="00EC19C2" w:rsidP="00EC19C2">
      <w:pPr>
        <w:jc w:val="both"/>
        <w:rPr>
          <w:lang w:val="aa-ET"/>
        </w:rPr>
      </w:pPr>
      <w:r w:rsidRPr="00EC19C2">
        <w:rPr>
          <w:lang w:val="aa-ET"/>
        </w:rPr>
        <w:t>Le CCC signé avec Cora Wood en 2021 présente plusieurs irrégularités :</w:t>
      </w:r>
    </w:p>
    <w:p w:rsidR="00EC19C2" w:rsidRPr="00EC19C2" w:rsidRDefault="00EC19C2" w:rsidP="00EC19C2">
      <w:pPr>
        <w:jc w:val="both"/>
        <w:rPr>
          <w:lang w:val="aa-ET"/>
        </w:rPr>
      </w:pPr>
      <w:r w:rsidRPr="00EC19C2">
        <w:rPr>
          <w:lang w:val="aa-ET"/>
        </w:rPr>
        <w:t>•</w:t>
      </w:r>
      <w:r w:rsidRPr="00EC19C2">
        <w:rPr>
          <w:lang w:val="aa-ET"/>
        </w:rPr>
        <w:tab/>
        <w:t>Le représentant des communautés n’a jamais reçu l’exemplaire signé du cahier de charges, malgré de multiples demandes. Il ne se souvient plus du montant du Fonds de Développement Local (FDL) prévu dans le contrat ;</w:t>
      </w:r>
    </w:p>
    <w:p w:rsidR="00EC19C2" w:rsidRPr="00EC19C2" w:rsidRDefault="00EC19C2" w:rsidP="00EC19C2">
      <w:pPr>
        <w:jc w:val="both"/>
        <w:rPr>
          <w:lang w:val="aa-ET"/>
        </w:rPr>
      </w:pPr>
      <w:r w:rsidRPr="00EC19C2">
        <w:rPr>
          <w:lang w:val="aa-ET"/>
        </w:rPr>
        <w:t>•</w:t>
      </w:r>
      <w:r w:rsidRPr="00EC19C2">
        <w:rPr>
          <w:lang w:val="aa-ET"/>
        </w:rPr>
        <w:tab/>
        <w:t>Le projet retenu dans le cadre de ce CCC concernait la construction d’un logement pour le personnel sanitaire. L’exécution des travaux a été confiée à un entrepreneur de nationalité mauritanienne, désigné par le Préfet de l’époque ;</w:t>
      </w:r>
    </w:p>
    <w:p w:rsidR="00EC19C2" w:rsidRPr="00EC19C2" w:rsidRDefault="00EC19C2" w:rsidP="00EC19C2">
      <w:pPr>
        <w:jc w:val="both"/>
        <w:rPr>
          <w:lang w:val="aa-ET"/>
        </w:rPr>
      </w:pPr>
      <w:r w:rsidRPr="00EC19C2">
        <w:rPr>
          <w:lang w:val="aa-ET"/>
        </w:rPr>
        <w:t>•</w:t>
      </w:r>
      <w:r w:rsidRPr="00EC19C2">
        <w:rPr>
          <w:lang w:val="aa-ET"/>
        </w:rPr>
        <w:tab/>
        <w:t>Les travaux n’ont pas été achevés correctement, et le matériel utilisé serait non conforme aux normes attendues. Cette situation a été signalée à l’ancien Préfet, M. MBIBOUNZA, mais, aucune suite n’a été donnée ;</w:t>
      </w:r>
    </w:p>
    <w:p w:rsidR="00EC19C2" w:rsidRPr="00EC19C2" w:rsidRDefault="00EC19C2" w:rsidP="00EC19C2">
      <w:pPr>
        <w:jc w:val="both"/>
        <w:rPr>
          <w:lang w:val="aa-ET"/>
        </w:rPr>
      </w:pPr>
      <w:r w:rsidRPr="00EC19C2">
        <w:rPr>
          <w:lang w:val="aa-ET"/>
        </w:rPr>
        <w:t>•</w:t>
      </w:r>
      <w:r w:rsidRPr="00EC19C2">
        <w:rPr>
          <w:lang w:val="aa-ET"/>
        </w:rPr>
        <w:tab/>
        <w:t>L’entrepreneur serait actuellement basé à Libreville, et le représentant s’est engagé à transmettre ses coordonnées à l’équipe.</w:t>
      </w:r>
    </w:p>
    <w:p w:rsidR="00EC19C2" w:rsidRDefault="00EC19C2" w:rsidP="00EC19C2">
      <w:pPr>
        <w:jc w:val="both"/>
        <w:rPr>
          <w:lang w:val="aa-ET"/>
        </w:rPr>
      </w:pPr>
      <w:r w:rsidRPr="00EC19C2">
        <w:rPr>
          <w:lang w:val="aa-ET"/>
        </w:rPr>
        <w:t>Afin de disposer d’éléments précis avant toute action complémentaire, l’équipe de mission s’est engagée à rédiger un projet de courrier à adresser au Cantonnement des Eaux et Forêts, sollicitant la transmission officielle de l’exemplaire du CCC signé avec Cora Wood (voir annexe).</w:t>
      </w:r>
    </w:p>
    <w:p w:rsidR="00726F38" w:rsidRDefault="00726F38" w:rsidP="00EC19C2">
      <w:pPr>
        <w:jc w:val="both"/>
        <w:rPr>
          <w:lang w:val="aa-ET"/>
        </w:rPr>
      </w:pPr>
    </w:p>
    <w:p w:rsidR="00726F38" w:rsidRDefault="00726F38" w:rsidP="00EC19C2">
      <w:pPr>
        <w:jc w:val="both"/>
        <w:rPr>
          <w:lang w:val="aa-ET"/>
        </w:rPr>
      </w:pPr>
    </w:p>
    <w:p w:rsidR="00726F38" w:rsidRPr="00726F38" w:rsidRDefault="00726F38" w:rsidP="00726F38">
      <w:pPr>
        <w:jc w:val="both"/>
        <w:rPr>
          <w:lang w:val="aa-ET"/>
        </w:rPr>
      </w:pPr>
      <w:r w:rsidRPr="00AE7A9F">
        <w:rPr>
          <w:b/>
          <w:lang w:val="aa-ET"/>
        </w:rPr>
        <w:t>À Lambaréné-Kili</w:t>
      </w:r>
      <w:r w:rsidRPr="00726F38">
        <w:rPr>
          <w:lang w:val="aa-ET"/>
        </w:rPr>
        <w:t>, l’équipe de mission a été reçue par le chef de village et quelques membres de la communauté. Le représentant communautaire auprès du CGSP était absent, ce qui a limité la possibilité d’obtenir des éclaircissements sur certains points.</w:t>
      </w:r>
    </w:p>
    <w:p w:rsidR="00726F38" w:rsidRPr="00726F38" w:rsidRDefault="00726F38" w:rsidP="00726F38">
      <w:pPr>
        <w:jc w:val="both"/>
        <w:rPr>
          <w:lang w:val="aa-ET"/>
        </w:rPr>
      </w:pPr>
      <w:r w:rsidRPr="00726F38">
        <w:rPr>
          <w:lang w:val="aa-ET"/>
        </w:rPr>
        <w:t>1.</w:t>
      </w:r>
      <w:r w:rsidRPr="00726F38">
        <w:rPr>
          <w:lang w:val="aa-ET"/>
        </w:rPr>
        <w:tab/>
        <w:t>Opérateurs intervenants et état d’exécution des CCC</w:t>
      </w:r>
    </w:p>
    <w:p w:rsidR="00726F38" w:rsidRPr="00726F38" w:rsidRDefault="00726F38" w:rsidP="00726F38">
      <w:pPr>
        <w:jc w:val="both"/>
        <w:rPr>
          <w:lang w:val="aa-ET"/>
        </w:rPr>
      </w:pPr>
      <w:r w:rsidRPr="00726F38">
        <w:rPr>
          <w:lang w:val="aa-ET"/>
        </w:rPr>
        <w:t>Les communautés ont indiqué que leur village a été concerné par les activités de trois opérateurs forestiers : BMG, TBNI et OBG. Si le cahier de charges contractuel (CCC) signé avec OBG n’a pas suscité de difficultés particulières, ceux conclus avec BMG et TBNI présentent des irrégularités importantes.</w:t>
      </w:r>
    </w:p>
    <w:p w:rsidR="00726F38" w:rsidRPr="00726F38" w:rsidRDefault="00726F38" w:rsidP="00726F38">
      <w:pPr>
        <w:jc w:val="both"/>
        <w:rPr>
          <w:lang w:val="aa-ET"/>
        </w:rPr>
      </w:pPr>
      <w:r w:rsidRPr="00726F38">
        <w:rPr>
          <w:lang w:val="aa-ET"/>
        </w:rPr>
        <w:t>a.</w:t>
      </w:r>
      <w:r w:rsidRPr="00726F38">
        <w:rPr>
          <w:lang w:val="aa-ET"/>
        </w:rPr>
        <w:tab/>
        <w:t>CCC avec BMG (2018)</w:t>
      </w:r>
    </w:p>
    <w:p w:rsidR="00726F38" w:rsidRPr="00726F38" w:rsidRDefault="00726F38" w:rsidP="00726F38">
      <w:pPr>
        <w:jc w:val="both"/>
        <w:rPr>
          <w:lang w:val="aa-ET"/>
        </w:rPr>
      </w:pPr>
      <w:r w:rsidRPr="00726F38">
        <w:rPr>
          <w:lang w:val="aa-ET"/>
        </w:rPr>
        <w:t>•</w:t>
      </w:r>
      <w:r w:rsidRPr="00726F38">
        <w:rPr>
          <w:lang w:val="aa-ET"/>
        </w:rPr>
        <w:tab/>
        <w:t>Montant du Fonds de Développement Local (FDL) : 3 665 370 FCFA</w:t>
      </w:r>
    </w:p>
    <w:p w:rsidR="00726F38" w:rsidRPr="00726F38" w:rsidRDefault="00726F38" w:rsidP="00726F38">
      <w:pPr>
        <w:jc w:val="both"/>
        <w:rPr>
          <w:lang w:val="aa-ET"/>
        </w:rPr>
      </w:pPr>
      <w:r w:rsidRPr="00726F38">
        <w:rPr>
          <w:lang w:val="aa-ET"/>
        </w:rPr>
        <w:lastRenderedPageBreak/>
        <w:t>•</w:t>
      </w:r>
      <w:r w:rsidRPr="00726F38">
        <w:rPr>
          <w:lang w:val="aa-ET"/>
        </w:rPr>
        <w:tab/>
        <w:t>Projet retenu : achat de deux tentes, chaises plastiques, carburant et deux presses à cannes</w:t>
      </w:r>
    </w:p>
    <w:p w:rsidR="00726F38" w:rsidRPr="00726F38" w:rsidRDefault="00726F38" w:rsidP="00726F38">
      <w:pPr>
        <w:jc w:val="both"/>
        <w:rPr>
          <w:lang w:val="aa-ET"/>
        </w:rPr>
      </w:pPr>
      <w:r w:rsidRPr="00726F38">
        <w:rPr>
          <w:lang w:val="aa-ET"/>
        </w:rPr>
        <w:t>•</w:t>
      </w:r>
      <w:r w:rsidRPr="00726F38">
        <w:rPr>
          <w:lang w:val="aa-ET"/>
        </w:rPr>
        <w:tab/>
        <w:t>Montant décaissé : 2 025 000 FCFA</w:t>
      </w:r>
    </w:p>
    <w:p w:rsidR="00726F38" w:rsidRPr="00726F38" w:rsidRDefault="00726F38" w:rsidP="00726F38">
      <w:pPr>
        <w:jc w:val="both"/>
        <w:rPr>
          <w:lang w:val="aa-ET"/>
        </w:rPr>
      </w:pPr>
      <w:r w:rsidRPr="00726F38">
        <w:rPr>
          <w:lang w:val="aa-ET"/>
        </w:rPr>
        <w:t>•</w:t>
      </w:r>
      <w:r w:rsidRPr="00726F38">
        <w:rPr>
          <w:lang w:val="aa-ET"/>
        </w:rPr>
        <w:tab/>
        <w:t>Observation : les communautés ignorent la destination des 1 640 370 FCFA restants, aucun projet complémentaire n’ayant été proposé ni exécuté. Seul le représentant de la communauté auprès du CGSP serait en mesure de fournir des explications détaillées.</w:t>
      </w:r>
    </w:p>
    <w:p w:rsidR="00726F38" w:rsidRPr="00726F38" w:rsidRDefault="00726F38" w:rsidP="00726F38">
      <w:pPr>
        <w:jc w:val="both"/>
        <w:rPr>
          <w:lang w:val="aa-ET"/>
        </w:rPr>
      </w:pPr>
      <w:r w:rsidRPr="00726F38">
        <w:rPr>
          <w:lang w:val="aa-ET"/>
        </w:rPr>
        <w:t>b.</w:t>
      </w:r>
      <w:r w:rsidRPr="00726F38">
        <w:rPr>
          <w:lang w:val="aa-ET"/>
        </w:rPr>
        <w:tab/>
        <w:t>CCC avec TBNI</w:t>
      </w:r>
    </w:p>
    <w:p w:rsidR="00726F38" w:rsidRPr="00726F38" w:rsidRDefault="00726F38" w:rsidP="00726F38">
      <w:pPr>
        <w:jc w:val="both"/>
        <w:rPr>
          <w:lang w:val="aa-ET"/>
        </w:rPr>
      </w:pPr>
      <w:r w:rsidRPr="00726F38">
        <w:rPr>
          <w:lang w:val="aa-ET"/>
        </w:rPr>
        <w:t>•</w:t>
      </w:r>
      <w:r w:rsidRPr="00726F38">
        <w:rPr>
          <w:lang w:val="aa-ET"/>
        </w:rPr>
        <w:tab/>
        <w:t>Montant du FDL : plus de 6 000 000 FCFA.</w:t>
      </w:r>
    </w:p>
    <w:p w:rsidR="00726F38" w:rsidRPr="00726F38" w:rsidRDefault="00726F38" w:rsidP="00726F38">
      <w:pPr>
        <w:jc w:val="both"/>
        <w:rPr>
          <w:lang w:val="aa-ET"/>
        </w:rPr>
      </w:pPr>
      <w:r w:rsidRPr="00726F38">
        <w:rPr>
          <w:lang w:val="aa-ET"/>
        </w:rPr>
        <w:t>•</w:t>
      </w:r>
      <w:r w:rsidRPr="00726F38">
        <w:rPr>
          <w:lang w:val="aa-ET"/>
        </w:rPr>
        <w:tab/>
        <w:t>Projet retenu : rétablissement de la ligne d’électricité du village.</w:t>
      </w:r>
    </w:p>
    <w:p w:rsidR="00726F38" w:rsidRPr="00726F38" w:rsidRDefault="00726F38" w:rsidP="00726F38">
      <w:pPr>
        <w:jc w:val="both"/>
        <w:rPr>
          <w:lang w:val="aa-ET"/>
        </w:rPr>
      </w:pPr>
      <w:r w:rsidRPr="00726F38">
        <w:rPr>
          <w:lang w:val="aa-ET"/>
        </w:rPr>
        <w:t>•</w:t>
      </w:r>
      <w:r w:rsidRPr="00726F38">
        <w:rPr>
          <w:lang w:val="aa-ET"/>
        </w:rPr>
        <w:tab/>
        <w:t>Démarches entreprises : les communautés ont sollicité la SEEG, qui a donné son accord pour la réalisation des travaux.</w:t>
      </w:r>
    </w:p>
    <w:p w:rsidR="00726F38" w:rsidRPr="00726F38" w:rsidRDefault="00726F38" w:rsidP="00726F38">
      <w:pPr>
        <w:jc w:val="both"/>
        <w:rPr>
          <w:lang w:val="aa-ET"/>
        </w:rPr>
      </w:pPr>
      <w:r w:rsidRPr="00726F38">
        <w:rPr>
          <w:lang w:val="aa-ET"/>
        </w:rPr>
        <w:t>•</w:t>
      </w:r>
      <w:r w:rsidRPr="00726F38">
        <w:rPr>
          <w:lang w:val="aa-ET"/>
        </w:rPr>
        <w:tab/>
        <w:t>Documents disponibles : TBNI fait référence à un devis estimé à 4 574 000 FCFA, avec une avance versée de 1 169 500 FCFA, sans précision sur le bénéficiaire de cette avance.</w:t>
      </w:r>
    </w:p>
    <w:p w:rsidR="00726F38" w:rsidRPr="00726F38" w:rsidRDefault="00726F38" w:rsidP="00726F38">
      <w:pPr>
        <w:jc w:val="both"/>
        <w:rPr>
          <w:lang w:val="aa-ET"/>
        </w:rPr>
      </w:pPr>
      <w:r w:rsidRPr="00726F38">
        <w:rPr>
          <w:lang w:val="aa-ET"/>
        </w:rPr>
        <w:t>•</w:t>
      </w:r>
      <w:r w:rsidRPr="00726F38">
        <w:rPr>
          <w:lang w:val="aa-ET"/>
        </w:rPr>
        <w:tab/>
        <w:t>Incohérence constatée : le montant restant dans le FDL serait de 2 235 000 FCFA, ce qui laisse 3 405 000 FCFA non justifiés après l’acompte. Le projet n’a jamais été réalisé.</w:t>
      </w:r>
    </w:p>
    <w:p w:rsidR="00726F38" w:rsidRPr="00726F38" w:rsidRDefault="00726F38" w:rsidP="00726F38">
      <w:pPr>
        <w:jc w:val="both"/>
        <w:rPr>
          <w:lang w:val="aa-ET"/>
        </w:rPr>
      </w:pPr>
      <w:r w:rsidRPr="00726F38">
        <w:rPr>
          <w:lang w:val="aa-ET"/>
        </w:rPr>
        <w:t>2.</w:t>
      </w:r>
      <w:r w:rsidRPr="00726F38">
        <w:rPr>
          <w:lang w:val="aa-ET"/>
        </w:rPr>
        <w:tab/>
        <w:t>Absence de documentation et de suivi</w:t>
      </w:r>
    </w:p>
    <w:p w:rsidR="00726F38" w:rsidRDefault="00726F38" w:rsidP="00726F38">
      <w:pPr>
        <w:jc w:val="both"/>
        <w:rPr>
          <w:lang w:val="aa-ET"/>
        </w:rPr>
      </w:pPr>
      <w:r w:rsidRPr="00726F38">
        <w:rPr>
          <w:lang w:val="aa-ET"/>
        </w:rPr>
        <w:t>L’absence du représentant de la communauté lors de la visite de l’équipe n’a pas permis de clarifier les zones d’ombre entourant la gestion des fonds et l’exécution des projets. L’équipe de mission a pris le contact de ce dernier afin d’obtenir les informations complémentaires nécessaires à l’analyse et au suivi de ces deux CCC.</w:t>
      </w:r>
    </w:p>
    <w:p w:rsidR="00AE7A9F" w:rsidRDefault="00AE7A9F" w:rsidP="00726F38">
      <w:pPr>
        <w:jc w:val="both"/>
        <w:rPr>
          <w:lang w:val="aa-ET"/>
        </w:rPr>
      </w:pPr>
    </w:p>
    <w:p w:rsidR="00AE7A9F" w:rsidRDefault="00AE7A9F" w:rsidP="00726F38">
      <w:pPr>
        <w:jc w:val="both"/>
        <w:rPr>
          <w:lang w:val="aa-ET"/>
        </w:rPr>
      </w:pPr>
    </w:p>
    <w:p w:rsidR="00AE7A9F" w:rsidRPr="00AE7A9F" w:rsidRDefault="00AE7A9F" w:rsidP="00AE7A9F">
      <w:pPr>
        <w:pStyle w:val="Paragraphedeliste"/>
        <w:numPr>
          <w:ilvl w:val="0"/>
          <w:numId w:val="3"/>
        </w:numPr>
        <w:jc w:val="both"/>
        <w:rPr>
          <w:b/>
          <w:lang w:val="aa-ET"/>
        </w:rPr>
      </w:pPr>
      <w:r w:rsidRPr="00AE7A9F">
        <w:rPr>
          <w:b/>
          <w:lang w:val="fr-FR"/>
        </w:rPr>
        <w:t>14 aout 2025-Bemboudié-Fanguindaka</w:t>
      </w:r>
    </w:p>
    <w:p w:rsidR="00AE7A9F" w:rsidRDefault="00AE7A9F" w:rsidP="00AE7A9F">
      <w:pPr>
        <w:jc w:val="both"/>
        <w:rPr>
          <w:lang w:val="aa-ET"/>
        </w:rPr>
      </w:pPr>
    </w:p>
    <w:p w:rsidR="00AE7A9F" w:rsidRPr="00AE7A9F" w:rsidRDefault="00AE7A9F" w:rsidP="00AE7A9F">
      <w:pPr>
        <w:jc w:val="both"/>
        <w:rPr>
          <w:lang w:val="aa-ET"/>
        </w:rPr>
      </w:pPr>
      <w:r w:rsidRPr="00AE7A9F">
        <w:rPr>
          <w:lang w:val="aa-ET"/>
        </w:rPr>
        <w:t>La séance de travail s’est tenue dans la case</w:t>
      </w:r>
      <w:r>
        <w:rPr>
          <w:lang w:val="aa-ET"/>
        </w:rPr>
        <w:t xml:space="preserve"> d’écoute du village</w:t>
      </w:r>
      <w:r w:rsidRPr="00AE7A9F">
        <w:rPr>
          <w:b/>
          <w:lang w:val="aa-ET"/>
        </w:rPr>
        <w:t xml:space="preserve"> </w:t>
      </w:r>
      <w:r w:rsidRPr="00AE7A9F">
        <w:rPr>
          <w:b/>
          <w:lang w:val="fr-FR"/>
        </w:rPr>
        <w:t>Bemboudié</w:t>
      </w:r>
      <w:r>
        <w:rPr>
          <w:lang w:val="fr-FR"/>
        </w:rPr>
        <w:t xml:space="preserve"> </w:t>
      </w:r>
      <w:r w:rsidRPr="00AE7A9F">
        <w:rPr>
          <w:lang w:val="aa-ET"/>
        </w:rPr>
        <w:t>, en présence du président de l’association Mupungue, des membres du bureau, ainsi que de plusieurs représentants communautaires, dont les chefs de regroupement et du village.</w:t>
      </w:r>
    </w:p>
    <w:p w:rsidR="00AE7A9F" w:rsidRPr="00AE7A9F" w:rsidRDefault="00AE7A9F" w:rsidP="00AE7A9F">
      <w:pPr>
        <w:jc w:val="both"/>
        <w:rPr>
          <w:lang w:val="aa-ET"/>
        </w:rPr>
      </w:pPr>
      <w:r>
        <w:rPr>
          <w:lang w:val="fr-FR"/>
        </w:rPr>
        <w:t xml:space="preserve"> </w:t>
      </w:r>
      <w:r w:rsidRPr="00AE7A9F">
        <w:rPr>
          <w:lang w:val="aa-ET"/>
        </w:rPr>
        <w:t>Depuis la reprise des activités de la forêt communautaire en novembre 2023, l’association Mupungue, qui affirme gérer la forêt en régie, a collaboré avec deux partenaires successifs : ETHO et Évariste.</w:t>
      </w:r>
    </w:p>
    <w:p w:rsidR="00AE7A9F" w:rsidRPr="00AE7A9F" w:rsidRDefault="00AE7A9F" w:rsidP="00AE7A9F">
      <w:pPr>
        <w:jc w:val="both"/>
        <w:rPr>
          <w:lang w:val="aa-ET"/>
        </w:rPr>
      </w:pPr>
    </w:p>
    <w:p w:rsidR="00AE7A9F" w:rsidRPr="00AE7A9F" w:rsidRDefault="00AE7A9F" w:rsidP="00AE7A9F">
      <w:pPr>
        <w:jc w:val="both"/>
        <w:rPr>
          <w:lang w:val="aa-ET"/>
        </w:rPr>
      </w:pPr>
      <w:r w:rsidRPr="00AE7A9F">
        <w:rPr>
          <w:lang w:val="aa-ET"/>
        </w:rPr>
        <w:t>a.</w:t>
      </w:r>
      <w:r w:rsidRPr="00AE7A9F">
        <w:rPr>
          <w:lang w:val="aa-ET"/>
        </w:rPr>
        <w:tab/>
        <w:t>Partenariat avec ETHO</w:t>
      </w:r>
    </w:p>
    <w:p w:rsidR="00AE7A9F" w:rsidRPr="00AE7A9F" w:rsidRDefault="00AE7A9F" w:rsidP="00AE7A9F">
      <w:pPr>
        <w:jc w:val="both"/>
        <w:rPr>
          <w:lang w:val="aa-ET"/>
        </w:rPr>
      </w:pPr>
      <w:r w:rsidRPr="00AE7A9F">
        <w:rPr>
          <w:lang w:val="aa-ET"/>
        </w:rPr>
        <w:t>D’après les informations communiquées par le Chef de Cantonnement, la production forestière réalisée par le partenaire ETHO dans le cadre de sa collaboration avec l’association Mupungue aurait généré un montant total de 14 307 000 FCFA.</w:t>
      </w:r>
    </w:p>
    <w:p w:rsidR="00AE7A9F" w:rsidRPr="00AE7A9F" w:rsidRDefault="00AE7A9F" w:rsidP="00AE7A9F">
      <w:pPr>
        <w:jc w:val="both"/>
        <w:rPr>
          <w:lang w:val="aa-ET"/>
        </w:rPr>
      </w:pPr>
      <w:r w:rsidRPr="00AE7A9F">
        <w:rPr>
          <w:lang w:val="aa-ET"/>
        </w:rPr>
        <w:t>Cependant, en raison d’un retard de paiement à l’égard de la communauté, ETHO a été convoqué par le Chef de Cantonnement de Mandji afin de clarifier sa position et ses engagements.</w:t>
      </w:r>
    </w:p>
    <w:p w:rsidR="00AE7A9F" w:rsidRPr="00AE7A9F" w:rsidRDefault="00AE7A9F" w:rsidP="00AE7A9F">
      <w:pPr>
        <w:jc w:val="both"/>
        <w:rPr>
          <w:lang w:val="aa-ET"/>
        </w:rPr>
      </w:pPr>
      <w:r w:rsidRPr="00AE7A9F">
        <w:rPr>
          <w:lang w:val="aa-ET"/>
        </w:rPr>
        <w:t>À l’issue de cette rencontre, une avance de 6 millions FCFA a été versée à la communauté. Cette somme a été entièrement mobilisée pour financer les travaux d’inventaire et d’ouverture des limites du bloc 2 de la forêt communautaire.</w:t>
      </w:r>
    </w:p>
    <w:p w:rsidR="00AE7A9F" w:rsidRPr="00AE7A9F" w:rsidRDefault="00AE7A9F" w:rsidP="00AE7A9F">
      <w:pPr>
        <w:jc w:val="both"/>
        <w:rPr>
          <w:lang w:val="aa-ET"/>
        </w:rPr>
      </w:pPr>
      <w:r w:rsidRPr="00AE7A9F">
        <w:rPr>
          <w:lang w:val="aa-ET"/>
        </w:rPr>
        <w:t>À ce jour, ETHO demeure redevable envers l’association d’un solde de 8 millions FCFA, correspondant à la part restante des revenus générés par la production.</w:t>
      </w:r>
    </w:p>
    <w:p w:rsidR="00AE7A9F" w:rsidRPr="00AE7A9F" w:rsidRDefault="00AE7A9F" w:rsidP="00AE7A9F">
      <w:pPr>
        <w:jc w:val="both"/>
        <w:rPr>
          <w:lang w:val="aa-ET"/>
        </w:rPr>
      </w:pPr>
      <w:r w:rsidRPr="00AE7A9F">
        <w:rPr>
          <w:lang w:val="aa-ET"/>
        </w:rPr>
        <w:t>b.</w:t>
      </w:r>
      <w:r w:rsidRPr="00AE7A9F">
        <w:rPr>
          <w:lang w:val="aa-ET"/>
        </w:rPr>
        <w:tab/>
        <w:t>Partenariat avec Évariste</w:t>
      </w:r>
    </w:p>
    <w:p w:rsidR="00AE7A9F" w:rsidRPr="00AE7A9F" w:rsidRDefault="00AE7A9F" w:rsidP="00AE7A9F">
      <w:pPr>
        <w:jc w:val="both"/>
        <w:rPr>
          <w:lang w:val="aa-ET"/>
        </w:rPr>
      </w:pPr>
      <w:r w:rsidRPr="00AE7A9F">
        <w:rPr>
          <w:lang w:val="aa-ET"/>
        </w:rPr>
        <w:t>À la suite du partenariat initial avec ETHO, l’association Mupungue a engagé un second opérateur, Évariste, pour poursuivre l’exploitation de la forêt communautaire. Ce dernier a mené des activités jusqu’au 10 mars 2025, date à laquelle il a été contraint d’interrompre ses opérations en raison de l’épuisement du délai de prolongation accordé.</w:t>
      </w:r>
    </w:p>
    <w:p w:rsidR="00AE7A9F" w:rsidRPr="00AE7A9F" w:rsidRDefault="00AE7A9F" w:rsidP="00AE7A9F">
      <w:pPr>
        <w:jc w:val="both"/>
        <w:rPr>
          <w:lang w:val="aa-ET"/>
        </w:rPr>
      </w:pPr>
      <w:r w:rsidRPr="00AE7A9F">
        <w:rPr>
          <w:lang w:val="aa-ET"/>
        </w:rPr>
        <w:lastRenderedPageBreak/>
        <w:t>Les bordereaux d’évacuation du bois exploité durant cette période ont été gérés par l’ancien secrétaire général de l’association, ce qui limite aujourd’hui la capacité du président actuel à assurer une traçabilité complète des volumes et des transactions effectuées.</w:t>
      </w:r>
    </w:p>
    <w:p w:rsidR="00AE7A9F" w:rsidRPr="00AE7A9F" w:rsidRDefault="00AE7A9F" w:rsidP="00AE7A9F">
      <w:pPr>
        <w:jc w:val="both"/>
        <w:rPr>
          <w:lang w:val="aa-ET"/>
        </w:rPr>
      </w:pPr>
      <w:r w:rsidRPr="00AE7A9F">
        <w:rPr>
          <w:lang w:val="aa-ET"/>
        </w:rPr>
        <w:t>Selon les informations communiquées par le Chef de Cantonnement, Évariste demeure redevable envers l’association d’un montant de 2,5 millions FCFA, correspondant à une dette non réglée liée à ses activités dans la forêt communautaire.</w:t>
      </w:r>
    </w:p>
    <w:p w:rsidR="00AE7A9F" w:rsidRPr="00AE7A9F" w:rsidRDefault="00AE7A9F" w:rsidP="00AE7A9F">
      <w:pPr>
        <w:jc w:val="both"/>
        <w:rPr>
          <w:lang w:val="aa-ET"/>
        </w:rPr>
      </w:pPr>
      <w:r w:rsidRPr="00AE7A9F">
        <w:rPr>
          <w:lang w:val="aa-ET"/>
        </w:rPr>
        <w:t>2.</w:t>
      </w:r>
      <w:r w:rsidRPr="00AE7A9F">
        <w:rPr>
          <w:lang w:val="aa-ET"/>
        </w:rPr>
        <w:tab/>
        <w:t>Évacuation du bois et reconnaissance de dette</w:t>
      </w:r>
    </w:p>
    <w:p w:rsidR="00AE7A9F" w:rsidRPr="00AE7A9F" w:rsidRDefault="00AE7A9F" w:rsidP="00AE7A9F">
      <w:pPr>
        <w:jc w:val="both"/>
        <w:rPr>
          <w:lang w:val="aa-ET"/>
        </w:rPr>
      </w:pPr>
      <w:r w:rsidRPr="00AE7A9F">
        <w:rPr>
          <w:lang w:val="aa-ET"/>
        </w:rPr>
        <w:t>À la suite des activités d’exploitation menées par le partenaire Évariste, les communautés ont obtenu une autorisation officielle d’évacuation du bois coupé, avec un délai de 45 jours accordé à l’association Mupungue pour procéder à cette opération.</w:t>
      </w:r>
    </w:p>
    <w:p w:rsidR="00AE7A9F" w:rsidRPr="00AE7A9F" w:rsidRDefault="00AE7A9F" w:rsidP="00AE7A9F">
      <w:pPr>
        <w:jc w:val="both"/>
        <w:rPr>
          <w:lang w:val="aa-ET"/>
        </w:rPr>
      </w:pPr>
      <w:r w:rsidRPr="00AE7A9F">
        <w:rPr>
          <w:lang w:val="aa-ET"/>
        </w:rPr>
        <w:t>Avant toute mise en œuvre, le président de l’association a sollicité à nouveau Évariste pour assurer l’évacuation, sous réserve de l’accord préalable des communautés, lesquelles ont posé comme condition le règlement de la dette de 2,5 millions FCFA dont il est redevable.</w:t>
      </w:r>
    </w:p>
    <w:p w:rsidR="00AE7A9F" w:rsidRPr="00AE7A9F" w:rsidRDefault="00AE7A9F" w:rsidP="00AE7A9F">
      <w:pPr>
        <w:jc w:val="both"/>
        <w:rPr>
          <w:lang w:val="aa-ET"/>
        </w:rPr>
      </w:pPr>
      <w:r w:rsidRPr="00AE7A9F">
        <w:rPr>
          <w:lang w:val="aa-ET"/>
        </w:rPr>
        <w:t>Dans ce cadre, une rencontre a été organisée au poste de Gendarmerie, au cours de laquelle Évariste a signé une reconnaissance de dette, s’engageant à effectuer le paiement au plus tard le 30 août 2025.</w:t>
      </w:r>
    </w:p>
    <w:p w:rsidR="00AE7A9F" w:rsidRPr="00AE7A9F" w:rsidRDefault="00AE7A9F" w:rsidP="00AE7A9F">
      <w:pPr>
        <w:jc w:val="both"/>
        <w:rPr>
          <w:lang w:val="aa-ET"/>
        </w:rPr>
      </w:pPr>
      <w:r w:rsidRPr="00AE7A9F">
        <w:rPr>
          <w:lang w:val="aa-ET"/>
        </w:rPr>
        <w:t>Suite à cet engagement formel, les communautés ont autorisé l’évacuation du bois, conformément aux termes de l’accord et dans le respect du délai réglementaire accordé.</w:t>
      </w:r>
    </w:p>
    <w:p w:rsidR="00AE7A9F" w:rsidRPr="00AE7A9F" w:rsidRDefault="00AE7A9F" w:rsidP="00AE7A9F">
      <w:pPr>
        <w:jc w:val="both"/>
        <w:rPr>
          <w:lang w:val="aa-ET"/>
        </w:rPr>
      </w:pPr>
    </w:p>
    <w:p w:rsidR="00AE7A9F" w:rsidRPr="00AE7A9F" w:rsidRDefault="00AE7A9F" w:rsidP="00AE7A9F">
      <w:pPr>
        <w:jc w:val="both"/>
        <w:rPr>
          <w:lang w:val="aa-ET"/>
        </w:rPr>
      </w:pPr>
    </w:p>
    <w:p w:rsidR="00AE7A9F" w:rsidRPr="00AE7A9F" w:rsidRDefault="00AE7A9F" w:rsidP="00AE7A9F">
      <w:pPr>
        <w:jc w:val="both"/>
        <w:rPr>
          <w:lang w:val="aa-ET"/>
        </w:rPr>
      </w:pPr>
      <w:r w:rsidRPr="00AE7A9F">
        <w:rPr>
          <w:lang w:val="aa-ET"/>
        </w:rPr>
        <w:t>3.</w:t>
      </w:r>
      <w:r w:rsidRPr="00AE7A9F">
        <w:rPr>
          <w:lang w:val="aa-ET"/>
        </w:rPr>
        <w:tab/>
        <w:t>Pratiques douteuses et soupçons de fermage déguisé</w:t>
      </w:r>
    </w:p>
    <w:p w:rsidR="00AE7A9F" w:rsidRPr="00AE7A9F" w:rsidRDefault="00AE7A9F" w:rsidP="00AE7A9F">
      <w:pPr>
        <w:jc w:val="both"/>
        <w:rPr>
          <w:lang w:val="aa-ET"/>
        </w:rPr>
      </w:pPr>
      <w:r w:rsidRPr="00AE7A9F">
        <w:rPr>
          <w:lang w:val="aa-ET"/>
        </w:rPr>
        <w:t>Lors de la séance, Évariste s’est présenté au village et a été invité à s’expliquer. Ses déclarations confuses ont soulevé des soupçons sérieux quant à l’existence d’un fermage déguisé. Plusieurs éléments ont été relevés :</w:t>
      </w:r>
    </w:p>
    <w:p w:rsidR="00AE7A9F" w:rsidRPr="00AE7A9F" w:rsidRDefault="00AE7A9F" w:rsidP="00AE7A9F">
      <w:pPr>
        <w:jc w:val="both"/>
        <w:rPr>
          <w:lang w:val="aa-ET"/>
        </w:rPr>
      </w:pPr>
      <w:r w:rsidRPr="00AE7A9F">
        <w:rPr>
          <w:lang w:val="aa-ET"/>
        </w:rPr>
        <w:t>•</w:t>
      </w:r>
      <w:r w:rsidRPr="00AE7A9F">
        <w:rPr>
          <w:lang w:val="aa-ET"/>
        </w:rPr>
        <w:tab/>
        <w:t>Lors des ventes de bois, Évariste déduit systématiquement des montants au titre de la location de matériel, sans fournir ni facture, ni contrat de location à l’association.</w:t>
      </w:r>
    </w:p>
    <w:p w:rsidR="00AE7A9F" w:rsidRPr="00AE7A9F" w:rsidRDefault="00AE7A9F" w:rsidP="00AE7A9F">
      <w:pPr>
        <w:jc w:val="both"/>
        <w:rPr>
          <w:lang w:val="aa-ET"/>
        </w:rPr>
      </w:pPr>
      <w:r w:rsidRPr="00AE7A9F">
        <w:rPr>
          <w:lang w:val="aa-ET"/>
        </w:rPr>
        <w:t>•</w:t>
      </w:r>
      <w:r w:rsidRPr="00AE7A9F">
        <w:rPr>
          <w:lang w:val="aa-ET"/>
        </w:rPr>
        <w:tab/>
        <w:t>Il ne respecte pas les valeurs mercuriales officielles applicables aux bois en grumes issus des forêts communautaires, invoquant l’état de défraîchissement ou les malformations des arbres, alors même qu’il est responsable de l’exploitation.</w:t>
      </w:r>
    </w:p>
    <w:p w:rsidR="00AE7A9F" w:rsidRPr="00AE7A9F" w:rsidRDefault="00AE7A9F" w:rsidP="00AE7A9F">
      <w:pPr>
        <w:jc w:val="both"/>
        <w:rPr>
          <w:lang w:val="aa-ET"/>
        </w:rPr>
      </w:pPr>
      <w:r w:rsidRPr="00AE7A9F">
        <w:rPr>
          <w:lang w:val="aa-ET"/>
        </w:rPr>
        <w:t>•</w:t>
      </w:r>
      <w:r w:rsidRPr="00AE7A9F">
        <w:rPr>
          <w:lang w:val="aa-ET"/>
        </w:rPr>
        <w:tab/>
        <w:t>Ces pratiques ont été dénoncées par l’équipe de mission, qui a mis en évidence les contradictions et les subterfuges utilisés pour minimiser les revenus communautaires.</w:t>
      </w:r>
    </w:p>
    <w:p w:rsidR="00AE7A9F" w:rsidRPr="00AE7A9F" w:rsidRDefault="00AE7A9F" w:rsidP="00AE7A9F">
      <w:pPr>
        <w:jc w:val="both"/>
        <w:rPr>
          <w:lang w:val="aa-ET"/>
        </w:rPr>
      </w:pPr>
      <w:r w:rsidRPr="00AE7A9F">
        <w:rPr>
          <w:lang w:val="aa-ET"/>
        </w:rPr>
        <w:t>Malgré ces constats, il est apparu que la communauté soutenait majoritairement l’évacuation du bois, priorisant la récupération des ressources sur les garanties de transparence.</w:t>
      </w:r>
    </w:p>
    <w:p w:rsidR="00AE7A9F" w:rsidRPr="00AE7A9F" w:rsidRDefault="00AE7A9F" w:rsidP="00AE7A9F">
      <w:pPr>
        <w:jc w:val="both"/>
        <w:rPr>
          <w:lang w:val="aa-ET"/>
        </w:rPr>
      </w:pPr>
      <w:r w:rsidRPr="00AE7A9F">
        <w:rPr>
          <w:lang w:val="aa-ET"/>
        </w:rPr>
        <w:t>4.</w:t>
      </w:r>
      <w:r w:rsidRPr="00AE7A9F">
        <w:rPr>
          <w:lang w:val="aa-ET"/>
        </w:rPr>
        <w:tab/>
        <w:t>Partage irrégulier de fonds</w:t>
      </w:r>
    </w:p>
    <w:p w:rsidR="00AE7A9F" w:rsidRPr="00AE7A9F" w:rsidRDefault="00AE7A9F" w:rsidP="00AE7A9F">
      <w:pPr>
        <w:jc w:val="both"/>
        <w:rPr>
          <w:lang w:val="aa-ET"/>
        </w:rPr>
      </w:pPr>
      <w:r w:rsidRPr="00AE7A9F">
        <w:rPr>
          <w:lang w:val="aa-ET"/>
        </w:rPr>
        <w:t>Le jour suivant, le président de l’association a informé l’équipe que le chef de regroupement avait procédé au partage de la somme de 1,2 million FCFA, versée par Évariste pour l’évacuation partielle du bois. Cette décision a été prise en contradiction avec les recommandations formulées la veille, qui préconisaient la centralisation et la traçabilité des fonds.</w:t>
      </w:r>
    </w:p>
    <w:p w:rsidR="00AE7A9F" w:rsidRPr="00AE7A9F" w:rsidRDefault="00AE7A9F" w:rsidP="00AE7A9F">
      <w:pPr>
        <w:jc w:val="both"/>
        <w:rPr>
          <w:lang w:val="aa-ET"/>
        </w:rPr>
      </w:pPr>
      <w:r w:rsidRPr="00AE7A9F">
        <w:rPr>
          <w:lang w:val="aa-ET"/>
        </w:rPr>
        <w:t>L’équipe a demandé au président de rédiger un courrier d’information à l’attention du Chef de Cantonnement et du Directeur Provincial, afin de signaler officiellement la situation et, le cas échéant, envisager une plainte formelle.</w:t>
      </w:r>
    </w:p>
    <w:p w:rsidR="004568A6" w:rsidRDefault="004568A6" w:rsidP="004568A6">
      <w:pPr>
        <w:jc w:val="both"/>
      </w:pPr>
    </w:p>
    <w:p w:rsidR="008D18CF" w:rsidRDefault="008D18CF" w:rsidP="004568A6">
      <w:pPr>
        <w:jc w:val="both"/>
      </w:pPr>
    </w:p>
    <w:p w:rsidR="008D18CF" w:rsidRDefault="008D18CF" w:rsidP="008D18CF">
      <w:pPr>
        <w:jc w:val="both"/>
      </w:pPr>
      <w:r w:rsidRPr="008D18CF">
        <w:rPr>
          <w:b/>
        </w:rPr>
        <w:t>A Fanguindaka</w:t>
      </w:r>
      <w:r>
        <w:t>, nous avons été reçus par quelques membres de la communauté en l'absence du représentant auprès du CGSP seul détenteur de toute la documentation pouvant nous permettre de récolter les informations sur la situation de leur cahier de charges contractuelle avec les opérateurs forestiers.</w:t>
      </w:r>
    </w:p>
    <w:p w:rsidR="008D18CF" w:rsidRDefault="008D18CF" w:rsidP="008D18CF">
      <w:pPr>
        <w:jc w:val="both"/>
      </w:pPr>
    </w:p>
    <w:p w:rsidR="008D18CF" w:rsidRDefault="008D18CF" w:rsidP="008D18CF">
      <w:pPr>
        <w:jc w:val="both"/>
      </w:pPr>
      <w:r>
        <w:lastRenderedPageBreak/>
        <w:t xml:space="preserve">Toutefois, ils nous expliqué qu'ils sont signataires de 2 CCC avec deux opérateurs: </w:t>
      </w:r>
      <w:proofErr w:type="spellStart"/>
      <w:r>
        <w:t>Talis</w:t>
      </w:r>
      <w:proofErr w:type="spellEnd"/>
      <w:r>
        <w:t xml:space="preserve"> bois et TBNI.</w:t>
      </w:r>
    </w:p>
    <w:p w:rsidR="008D18CF" w:rsidRDefault="008D18CF" w:rsidP="008D18CF">
      <w:pPr>
        <w:jc w:val="both"/>
      </w:pPr>
    </w:p>
    <w:p w:rsidR="008D40C8" w:rsidRDefault="008D18CF" w:rsidP="008D40C8">
      <w:pPr>
        <w:jc w:val="both"/>
      </w:pPr>
      <w:r>
        <w:t xml:space="preserve">Le CCC avec </w:t>
      </w:r>
      <w:proofErr w:type="spellStart"/>
      <w:r>
        <w:t>Talibois</w:t>
      </w:r>
      <w:proofErr w:type="spellEnd"/>
      <w:r>
        <w:t xml:space="preserve"> a en réalité été signé en 2016 par l’entremise de FDG  alors exploitant dans le permis de </w:t>
      </w:r>
      <w:proofErr w:type="spellStart"/>
      <w:r>
        <w:t>Talibois</w:t>
      </w:r>
      <w:proofErr w:type="spellEnd"/>
      <w:r>
        <w:t>. Le montant connu du FDL était de 12 millions de  F CFA.</w:t>
      </w:r>
      <w:r w:rsidR="008D40C8">
        <w:t xml:space="preserve"> </w:t>
      </w:r>
      <w:r w:rsidR="00606822">
        <w:t>Projet choisi par les communautés : La construction de 4 maison</w:t>
      </w:r>
      <w:r w:rsidR="008D40C8">
        <w:t xml:space="preserve">s pour les veuves. Un particulier du nom de </w:t>
      </w:r>
      <w:proofErr w:type="spellStart"/>
      <w:r w:rsidR="008D40C8">
        <w:t>Koumba</w:t>
      </w:r>
      <w:proofErr w:type="spellEnd"/>
      <w:r w:rsidR="008D40C8">
        <w:t xml:space="preserve"> Jackson avait été  choisi pour réaliser les travaux. Un premier versement de 4 millions aurait été effectué par FDG puis un second de 3 millions. Cependant, jusqu’à présent, une seule maison serait sortie de terre. </w:t>
      </w:r>
    </w:p>
    <w:p w:rsidR="008D40C8" w:rsidRDefault="008D40C8" w:rsidP="008D40C8">
      <w:pPr>
        <w:jc w:val="both"/>
      </w:pPr>
    </w:p>
    <w:p w:rsidR="008D18CF" w:rsidRDefault="00606822" w:rsidP="008D18CF">
      <w:pPr>
        <w:jc w:val="both"/>
      </w:pPr>
      <w:r>
        <w:t xml:space="preserve"> </w:t>
      </w:r>
      <w:r w:rsidR="008D40C8">
        <w:t>Avant le départ des lieux</w:t>
      </w:r>
      <w:r w:rsidR="008D18CF">
        <w:t xml:space="preserve">, un </w:t>
      </w:r>
      <w:r w:rsidR="008D40C8">
        <w:t xml:space="preserve">membre de la communauté a tenu à nous présenter </w:t>
      </w:r>
      <w:r w:rsidR="008D18CF">
        <w:t>une note du Cantonnement de Mandji datant du 1er août 2025 adressé à ladite  communauté</w:t>
      </w:r>
      <w:r w:rsidR="008D40C8">
        <w:t xml:space="preserve"> et</w:t>
      </w:r>
      <w:r w:rsidR="008D18CF">
        <w:t xml:space="preserve"> faisant état de l'existence d'un FDL de 4 millions avec F</w:t>
      </w:r>
      <w:r w:rsidR="005D2EA1">
        <w:t xml:space="preserve">DG pour l'année 2016. Nous </w:t>
      </w:r>
      <w:r w:rsidR="008D18CF">
        <w:t>ign</w:t>
      </w:r>
      <w:r w:rsidR="005D2EA1">
        <w:t>orons si ce montant constitue le</w:t>
      </w:r>
      <w:r w:rsidR="008D18CF">
        <w:t xml:space="preserve"> reliquat du FDL du CCC de 2016 ou</w:t>
      </w:r>
      <w:r w:rsidR="005D2EA1">
        <w:t xml:space="preserve"> s’il s’agit  d'un autre FDL</w:t>
      </w:r>
      <w:r w:rsidR="008D18CF">
        <w:t xml:space="preserve">. Nous </w:t>
      </w:r>
      <w:r w:rsidR="005D2EA1">
        <w:t>avons demandé aux communautés d’obtenir plus de renseignements  auprès du CC</w:t>
      </w:r>
    </w:p>
    <w:p w:rsidR="008D18CF" w:rsidRDefault="008D18CF" w:rsidP="008D18CF">
      <w:pPr>
        <w:jc w:val="both"/>
      </w:pPr>
    </w:p>
    <w:p w:rsidR="008D18CF" w:rsidRDefault="005D2EA1" w:rsidP="008D18CF">
      <w:pPr>
        <w:jc w:val="both"/>
      </w:pPr>
      <w:r>
        <w:t>La situation du CCC avec</w:t>
      </w:r>
      <w:r w:rsidR="008D18CF">
        <w:t xml:space="preserve"> </w:t>
      </w:r>
      <w:r>
        <w:t>TBNI est méconnue des communautés. Seul Mr MOUNOUMOLOSSI</w:t>
      </w:r>
      <w:r w:rsidR="008D18CF">
        <w:t xml:space="preserve"> Étienne, représentant</w:t>
      </w:r>
      <w:r>
        <w:t xml:space="preserve"> pour ce CCC peut fournir des informations précises</w:t>
      </w:r>
      <w:r w:rsidR="008D18CF">
        <w:t>. Nous avons</w:t>
      </w:r>
      <w:r>
        <w:t xml:space="preserve"> néanmoins</w:t>
      </w:r>
      <w:r w:rsidR="008D18CF">
        <w:t xml:space="preserve"> pris son contact,</w:t>
      </w:r>
      <w:r>
        <w:t xml:space="preserve"> </w:t>
      </w:r>
      <w:r w:rsidR="008D18CF">
        <w:t>celui du chef de canton  et</w:t>
      </w:r>
      <w:r>
        <w:t xml:space="preserve"> celui</w:t>
      </w:r>
      <w:r w:rsidR="008D18CF">
        <w:t xml:space="preserve"> de </w:t>
      </w:r>
      <w:proofErr w:type="spellStart"/>
      <w:r w:rsidR="008D18CF">
        <w:t>Koumba</w:t>
      </w:r>
      <w:proofErr w:type="spellEnd"/>
      <w:r w:rsidR="008D18CF">
        <w:t xml:space="preserve"> Jackson</w:t>
      </w:r>
      <w:r>
        <w:t>.</w:t>
      </w:r>
    </w:p>
    <w:p w:rsidR="00D71614" w:rsidRDefault="00D71614" w:rsidP="008D18CF">
      <w:pPr>
        <w:jc w:val="both"/>
      </w:pPr>
    </w:p>
    <w:p w:rsidR="00D71614" w:rsidRPr="00571925" w:rsidRDefault="00D71614" w:rsidP="00D71614">
      <w:pPr>
        <w:pStyle w:val="Paragraphedeliste"/>
        <w:numPr>
          <w:ilvl w:val="0"/>
          <w:numId w:val="3"/>
        </w:numPr>
        <w:jc w:val="both"/>
        <w:rPr>
          <w:b/>
        </w:rPr>
      </w:pPr>
      <w:r w:rsidRPr="00571925">
        <w:rPr>
          <w:b/>
        </w:rPr>
        <w:t>15 ao</w:t>
      </w:r>
      <w:r w:rsidR="00571925">
        <w:rPr>
          <w:b/>
        </w:rPr>
        <w:t>û</w:t>
      </w:r>
      <w:r w:rsidRPr="00571925">
        <w:rPr>
          <w:b/>
        </w:rPr>
        <w:t>t 2025-Mboukou</w:t>
      </w:r>
    </w:p>
    <w:p w:rsidR="00D71614" w:rsidRDefault="00D71614" w:rsidP="00D71614">
      <w:pPr>
        <w:jc w:val="both"/>
      </w:pPr>
    </w:p>
    <w:p w:rsidR="00D71614" w:rsidRPr="00D71614" w:rsidRDefault="00D71614" w:rsidP="00D71614">
      <w:pPr>
        <w:jc w:val="both"/>
        <w:rPr>
          <w:lang w:val="aa-ET"/>
        </w:rPr>
      </w:pPr>
      <w:r w:rsidRPr="00D71614">
        <w:rPr>
          <w:lang w:val="aa-ET"/>
        </w:rPr>
        <w:t>À Mboukou, la réunion a rassemblé les représentants communautaires, les anciens ainsi que les jeunes, venus échanger sur les questions liées à l’exploitation de leur forêt.</w:t>
      </w:r>
    </w:p>
    <w:p w:rsidR="00D71614" w:rsidRPr="00D71614" w:rsidRDefault="00D71614" w:rsidP="00D71614">
      <w:pPr>
        <w:jc w:val="both"/>
        <w:rPr>
          <w:lang w:val="aa-ET"/>
        </w:rPr>
      </w:pPr>
      <w:r w:rsidRPr="00D71614">
        <w:rPr>
          <w:lang w:val="aa-ET"/>
        </w:rPr>
        <w:t>Le village a signé un premier CCC avec l’entreprise Wood Bois, qui exploite la forêt depuis 2014. Ce contrat, établi en 2018, portait sur les assiettes de coupe des années 2015, 2016 et 2017. Il est aujourd’hui épuisé. Le Fonds de Développement Local (FDL) associé s’élevait à 27 000 000 FCFA. Les projets retenus dans ce cadre comprenaient :</w:t>
      </w:r>
    </w:p>
    <w:p w:rsidR="00D71614" w:rsidRPr="00D71614" w:rsidRDefault="00D71614" w:rsidP="00D71614">
      <w:pPr>
        <w:jc w:val="both"/>
        <w:rPr>
          <w:lang w:val="aa-ET"/>
        </w:rPr>
      </w:pPr>
      <w:r w:rsidRPr="00D71614">
        <w:rPr>
          <w:lang w:val="aa-ET"/>
        </w:rPr>
        <w:t>•</w:t>
      </w:r>
      <w:r w:rsidRPr="00D71614">
        <w:rPr>
          <w:lang w:val="aa-ET"/>
        </w:rPr>
        <w:tab/>
        <w:t>La livraison de 4 fûts de gasoil pendant 3 ans pour alimenter le groupe électrogène ;</w:t>
      </w:r>
    </w:p>
    <w:p w:rsidR="00D71614" w:rsidRPr="00D71614" w:rsidRDefault="00D71614" w:rsidP="00D71614">
      <w:pPr>
        <w:jc w:val="both"/>
        <w:rPr>
          <w:lang w:val="aa-ET"/>
        </w:rPr>
      </w:pPr>
      <w:r w:rsidRPr="00D71614">
        <w:rPr>
          <w:lang w:val="aa-ET"/>
        </w:rPr>
        <w:t>•</w:t>
      </w:r>
      <w:r w:rsidRPr="00D71614">
        <w:rPr>
          <w:lang w:val="aa-ET"/>
        </w:rPr>
        <w:tab/>
        <w:t>L’achat de médicaments pour le dispensaire ;</w:t>
      </w:r>
    </w:p>
    <w:p w:rsidR="00D71614" w:rsidRPr="00D71614" w:rsidRDefault="00D71614" w:rsidP="00D71614">
      <w:pPr>
        <w:jc w:val="both"/>
        <w:rPr>
          <w:lang w:val="aa-ET"/>
        </w:rPr>
      </w:pPr>
      <w:r w:rsidRPr="00D71614">
        <w:rPr>
          <w:lang w:val="aa-ET"/>
        </w:rPr>
        <w:t>•</w:t>
      </w:r>
      <w:r w:rsidRPr="00D71614">
        <w:rPr>
          <w:lang w:val="aa-ET"/>
        </w:rPr>
        <w:tab/>
        <w:t>L’acquisition de fournitures scolaires pour les élèves ;</w:t>
      </w:r>
    </w:p>
    <w:p w:rsidR="00D71614" w:rsidRPr="00D71614" w:rsidRDefault="00D71614" w:rsidP="00D71614">
      <w:pPr>
        <w:jc w:val="both"/>
        <w:rPr>
          <w:lang w:val="aa-ET"/>
        </w:rPr>
      </w:pPr>
      <w:r w:rsidRPr="00D71614">
        <w:rPr>
          <w:lang w:val="aa-ET"/>
        </w:rPr>
        <w:t>•</w:t>
      </w:r>
      <w:r w:rsidRPr="00D71614">
        <w:rPr>
          <w:lang w:val="aa-ET"/>
        </w:rPr>
        <w:tab/>
        <w:t>L’achat de 3 tronçonneuses, de haches, de machettes et de 3 débroussailleuses ;</w:t>
      </w:r>
    </w:p>
    <w:p w:rsidR="00D71614" w:rsidRPr="00D71614" w:rsidRDefault="00D71614" w:rsidP="00D71614">
      <w:pPr>
        <w:jc w:val="both"/>
        <w:rPr>
          <w:lang w:val="aa-ET"/>
        </w:rPr>
      </w:pPr>
      <w:r w:rsidRPr="00D71614">
        <w:rPr>
          <w:lang w:val="aa-ET"/>
        </w:rPr>
        <w:t>•</w:t>
      </w:r>
      <w:r w:rsidRPr="00D71614">
        <w:rPr>
          <w:lang w:val="aa-ET"/>
        </w:rPr>
        <w:tab/>
        <w:t>La réparation de 2 pompes.</w:t>
      </w:r>
    </w:p>
    <w:p w:rsidR="00D71614" w:rsidRPr="00D71614" w:rsidRDefault="00D71614" w:rsidP="00D71614">
      <w:pPr>
        <w:jc w:val="both"/>
        <w:rPr>
          <w:lang w:val="aa-ET"/>
        </w:rPr>
      </w:pPr>
      <w:r w:rsidRPr="00D71614">
        <w:rPr>
          <w:lang w:val="aa-ET"/>
        </w:rPr>
        <w:t>Ces réalisations ont été unanimement confirmées par les membres présents.</w:t>
      </w:r>
    </w:p>
    <w:p w:rsidR="00D71614" w:rsidRPr="00D71614" w:rsidRDefault="00D71614" w:rsidP="00D71614">
      <w:pPr>
        <w:jc w:val="both"/>
        <w:rPr>
          <w:lang w:val="aa-ET"/>
        </w:rPr>
      </w:pPr>
      <w:r w:rsidRPr="00D71614">
        <w:rPr>
          <w:lang w:val="aa-ET"/>
        </w:rPr>
        <w:t>Un second CCC, également signé en 2018, pour la période de 2018 à 2020, prévoyait un FDL de 37 000 000 FCFA. Les projets retenus incluaient :</w:t>
      </w:r>
    </w:p>
    <w:p w:rsidR="00D71614" w:rsidRPr="00D71614" w:rsidRDefault="00D71614" w:rsidP="00D71614">
      <w:pPr>
        <w:jc w:val="both"/>
        <w:rPr>
          <w:lang w:val="aa-ET"/>
        </w:rPr>
      </w:pPr>
      <w:r w:rsidRPr="00D71614">
        <w:rPr>
          <w:lang w:val="aa-ET"/>
        </w:rPr>
        <w:t>•</w:t>
      </w:r>
      <w:r w:rsidRPr="00D71614">
        <w:rPr>
          <w:lang w:val="aa-ET"/>
        </w:rPr>
        <w:tab/>
        <w:t>La livraison de 2 tentes plastiques VIP et 1 table VIP</w:t>
      </w:r>
    </w:p>
    <w:p w:rsidR="00D71614" w:rsidRPr="00D71614" w:rsidRDefault="00D71614" w:rsidP="00D71614">
      <w:pPr>
        <w:jc w:val="both"/>
        <w:rPr>
          <w:lang w:val="aa-ET"/>
        </w:rPr>
      </w:pPr>
      <w:r w:rsidRPr="00D71614">
        <w:rPr>
          <w:lang w:val="aa-ET"/>
        </w:rPr>
        <w:t>•</w:t>
      </w:r>
      <w:r w:rsidRPr="00D71614">
        <w:rPr>
          <w:lang w:val="aa-ET"/>
        </w:rPr>
        <w:tab/>
        <w:t>L’achat de 50 chaises VIP et 300 chaises plastiques</w:t>
      </w:r>
    </w:p>
    <w:p w:rsidR="00D71614" w:rsidRPr="00D71614" w:rsidRDefault="00D71614" w:rsidP="00D71614">
      <w:pPr>
        <w:jc w:val="both"/>
        <w:rPr>
          <w:lang w:val="aa-ET"/>
        </w:rPr>
      </w:pPr>
      <w:r w:rsidRPr="00D71614">
        <w:rPr>
          <w:lang w:val="aa-ET"/>
        </w:rPr>
        <w:t>•</w:t>
      </w:r>
      <w:r w:rsidRPr="00D71614">
        <w:rPr>
          <w:lang w:val="aa-ET"/>
        </w:rPr>
        <w:tab/>
        <w:t>La construction de 3 châteaux d’eau (coût unitaire estimé à 5 000 000 FCFA)</w:t>
      </w:r>
    </w:p>
    <w:p w:rsidR="00D71614" w:rsidRPr="00D71614" w:rsidRDefault="00D71614" w:rsidP="00D71614">
      <w:pPr>
        <w:jc w:val="both"/>
        <w:rPr>
          <w:lang w:val="aa-ET"/>
        </w:rPr>
      </w:pPr>
      <w:r w:rsidRPr="00D71614">
        <w:rPr>
          <w:lang w:val="aa-ET"/>
        </w:rPr>
        <w:t>Le matériel prévu a été livré aux communautés. Concernant les châteaux d’eau, les pompes sont fonctionnelles, bien que certaines finitions restent à réaliser.</w:t>
      </w:r>
    </w:p>
    <w:p w:rsidR="00D71614" w:rsidRPr="00D71614" w:rsidRDefault="00D71614" w:rsidP="00D71614">
      <w:pPr>
        <w:jc w:val="both"/>
        <w:rPr>
          <w:lang w:val="aa-ET"/>
        </w:rPr>
      </w:pPr>
    </w:p>
    <w:p w:rsidR="00D71614" w:rsidRPr="00D71614" w:rsidRDefault="00D71614" w:rsidP="00D71614">
      <w:pPr>
        <w:jc w:val="both"/>
        <w:rPr>
          <w:lang w:val="aa-ET"/>
        </w:rPr>
      </w:pPr>
    </w:p>
    <w:p w:rsidR="00D71614" w:rsidRPr="00D71614" w:rsidRDefault="00D71614" w:rsidP="00D71614">
      <w:pPr>
        <w:jc w:val="both"/>
        <w:rPr>
          <w:lang w:val="aa-ET"/>
        </w:rPr>
      </w:pPr>
      <w:r w:rsidRPr="00D71614">
        <w:rPr>
          <w:lang w:val="aa-ET"/>
        </w:rPr>
        <w:t>1.</w:t>
      </w:r>
      <w:r w:rsidRPr="00D71614">
        <w:rPr>
          <w:lang w:val="aa-ET"/>
        </w:rPr>
        <w:tab/>
        <w:t>Observations et préoccupations</w:t>
      </w:r>
    </w:p>
    <w:p w:rsidR="00D71614" w:rsidRPr="00D71614" w:rsidRDefault="00D71614" w:rsidP="00D71614">
      <w:pPr>
        <w:jc w:val="both"/>
        <w:rPr>
          <w:lang w:val="aa-ET"/>
        </w:rPr>
      </w:pPr>
      <w:r w:rsidRPr="00D71614">
        <w:rPr>
          <w:lang w:val="aa-ET"/>
        </w:rPr>
        <w:t>Le représentant communautaire n’a pas été en mesure de préciser le montant du reliquat du second FDL. Il a suggéré de procéder à un calcul des dépenses engagées pour en déterminer le solde.</w:t>
      </w:r>
    </w:p>
    <w:p w:rsidR="00D71614" w:rsidRPr="00D71614" w:rsidRDefault="00D71614" w:rsidP="00D71614">
      <w:pPr>
        <w:jc w:val="both"/>
        <w:rPr>
          <w:lang w:val="aa-ET"/>
        </w:rPr>
      </w:pPr>
      <w:r w:rsidRPr="00D71614">
        <w:rPr>
          <w:lang w:val="aa-ET"/>
        </w:rPr>
        <w:lastRenderedPageBreak/>
        <w:t>Les jeunes ont exprimé leur mécontentement quant à la qualité des infrastructures hydrauliques, jugées insuffisamment équipées, ce qui pourrait exposer la population à des risques sanitaires.</w:t>
      </w:r>
    </w:p>
    <w:p w:rsidR="00D71614" w:rsidRPr="00D71614" w:rsidRDefault="00D71614" w:rsidP="00D71614">
      <w:pPr>
        <w:jc w:val="both"/>
        <w:rPr>
          <w:lang w:val="aa-ET"/>
        </w:rPr>
      </w:pPr>
      <w:r w:rsidRPr="00D71614">
        <w:rPr>
          <w:lang w:val="aa-ET"/>
        </w:rPr>
        <w:t>Enfin, les communautés ont signalé la présence d’une société opérant des activités de sciage dans leur forêt. Pour clarifier la situation, le représentant a présenté à l’équipe une copie de la convention signée entre les Ministères de l’Agriculture et des Eaux et Forêts, et la société Gabon Bois, dans le cadre de la création d’une Zone d’Agriculture Protégée (ZAP).</w:t>
      </w:r>
    </w:p>
    <w:p w:rsidR="00D71614" w:rsidRPr="00D71614" w:rsidRDefault="00D71614" w:rsidP="00D71614">
      <w:pPr>
        <w:jc w:val="both"/>
        <w:rPr>
          <w:lang w:val="aa-ET"/>
        </w:rPr>
      </w:pPr>
      <w:r w:rsidRPr="00D71614">
        <w:rPr>
          <w:lang w:val="aa-ET"/>
        </w:rPr>
        <w:t>2.</w:t>
      </w:r>
      <w:r w:rsidRPr="00D71614">
        <w:rPr>
          <w:lang w:val="aa-ET"/>
        </w:rPr>
        <w:tab/>
        <w:t>Évaluation et recommandations</w:t>
      </w:r>
    </w:p>
    <w:p w:rsidR="00D71614" w:rsidRPr="00D71614" w:rsidRDefault="00D71614" w:rsidP="00D71614">
      <w:pPr>
        <w:jc w:val="both"/>
        <w:rPr>
          <w:lang w:val="aa-ET"/>
        </w:rPr>
      </w:pPr>
      <w:r w:rsidRPr="00D71614">
        <w:rPr>
          <w:lang w:val="aa-ET"/>
        </w:rPr>
        <w:t>Hormis l’absence de transparence sur le reliquat du FDL, l’exécution des CCC semble conforme aux engagements pris, selon les confirmations des communautés.</w:t>
      </w:r>
    </w:p>
    <w:p w:rsidR="008D18CF" w:rsidRDefault="008D18CF" w:rsidP="004568A6">
      <w:pPr>
        <w:jc w:val="both"/>
      </w:pPr>
    </w:p>
    <w:p w:rsidR="008D18CF" w:rsidRDefault="008D18CF" w:rsidP="004568A6">
      <w:pPr>
        <w:jc w:val="both"/>
      </w:pPr>
    </w:p>
    <w:p w:rsidR="004568A6" w:rsidRPr="00625C7D" w:rsidRDefault="004568A6" w:rsidP="004568A6">
      <w:pPr>
        <w:jc w:val="both"/>
      </w:pPr>
    </w:p>
    <w:p w:rsidR="004568A6" w:rsidRPr="00625C7D" w:rsidRDefault="004568A6" w:rsidP="004568A6">
      <w:pPr>
        <w:pStyle w:val="Titre1"/>
        <w:ind w:left="426"/>
      </w:pPr>
      <w:bookmarkStart w:id="7" w:name="_Toc207808597"/>
      <w:r w:rsidRPr="00625C7D">
        <w:t>6. Cahiers des Charges Contractuels</w:t>
      </w:r>
      <w:bookmarkEnd w:id="7"/>
    </w:p>
    <w:p w:rsidR="004568A6" w:rsidRPr="00625C7D" w:rsidRDefault="004568A6" w:rsidP="004568A6">
      <w:pPr>
        <w:jc w:val="both"/>
      </w:pPr>
    </w:p>
    <w:p w:rsidR="004568A6" w:rsidRPr="00625C7D" w:rsidRDefault="004568A6" w:rsidP="004568A6">
      <w:pPr>
        <w:jc w:val="both"/>
      </w:pPr>
      <w:r w:rsidRPr="00625C7D">
        <w:t>A ce jour, 177 Cahiers des Charges Contractuels (CCC) et 21 avenants en cours de mise en œuvre sont suivis par le projet.</w:t>
      </w:r>
    </w:p>
    <w:p w:rsidR="004568A6" w:rsidRPr="00625C7D" w:rsidRDefault="004568A6" w:rsidP="004568A6">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4568A6" w:rsidRPr="00625C7D" w:rsidTr="00564BCB">
        <w:trPr>
          <w:trHeight w:val="290"/>
          <w:jc w:val="center"/>
        </w:trPr>
        <w:tc>
          <w:tcPr>
            <w:tcW w:w="2420" w:type="dxa"/>
            <w:noWrap/>
            <w:hideMark/>
          </w:tcPr>
          <w:p w:rsidR="004568A6" w:rsidRPr="00625C7D" w:rsidRDefault="004568A6" w:rsidP="00564BCB">
            <w:pPr>
              <w:jc w:val="both"/>
            </w:pPr>
            <w:r w:rsidRPr="00625C7D">
              <w:t>Province</w:t>
            </w:r>
          </w:p>
        </w:tc>
        <w:tc>
          <w:tcPr>
            <w:tcW w:w="1403" w:type="dxa"/>
            <w:noWrap/>
            <w:hideMark/>
          </w:tcPr>
          <w:p w:rsidR="004568A6" w:rsidRPr="00625C7D" w:rsidRDefault="004568A6" w:rsidP="00564BCB">
            <w:pPr>
              <w:jc w:val="both"/>
            </w:pPr>
            <w:r w:rsidRPr="00625C7D">
              <w:t>Avenant</w:t>
            </w:r>
          </w:p>
        </w:tc>
        <w:tc>
          <w:tcPr>
            <w:tcW w:w="1275" w:type="dxa"/>
            <w:noWrap/>
            <w:hideMark/>
          </w:tcPr>
          <w:p w:rsidR="004568A6" w:rsidRPr="00625C7D" w:rsidRDefault="004568A6" w:rsidP="00564BCB">
            <w:pPr>
              <w:jc w:val="both"/>
            </w:pPr>
            <w:r w:rsidRPr="00625C7D">
              <w:t>CCC</w:t>
            </w:r>
          </w:p>
        </w:tc>
        <w:tc>
          <w:tcPr>
            <w:tcW w:w="1648" w:type="dxa"/>
            <w:shd w:val="clear" w:color="auto" w:fill="BFBFBF" w:themeFill="background1" w:themeFillShade="BF"/>
            <w:noWrap/>
            <w:hideMark/>
          </w:tcPr>
          <w:p w:rsidR="004568A6" w:rsidRPr="00625C7D" w:rsidRDefault="004568A6" w:rsidP="00564BCB">
            <w:pPr>
              <w:jc w:val="center"/>
            </w:pPr>
            <w:r w:rsidRPr="00625C7D">
              <w:t>Total en cours</w:t>
            </w:r>
          </w:p>
        </w:tc>
        <w:tc>
          <w:tcPr>
            <w:tcW w:w="1300" w:type="dxa"/>
            <w:shd w:val="clear" w:color="auto" w:fill="F2F2F2" w:themeFill="background1" w:themeFillShade="F2"/>
          </w:tcPr>
          <w:p w:rsidR="004568A6" w:rsidRPr="00625C7D" w:rsidRDefault="004568A6" w:rsidP="00564BCB">
            <w:pPr>
              <w:jc w:val="both"/>
            </w:pPr>
            <w:r w:rsidRPr="00625C7D">
              <w:t>Clôturés</w:t>
            </w:r>
          </w:p>
        </w:tc>
      </w:tr>
      <w:tr w:rsidR="004568A6" w:rsidRPr="00625C7D" w:rsidTr="00564BCB">
        <w:trPr>
          <w:trHeight w:val="290"/>
          <w:jc w:val="center"/>
        </w:trPr>
        <w:tc>
          <w:tcPr>
            <w:tcW w:w="2420" w:type="dxa"/>
            <w:noWrap/>
            <w:hideMark/>
          </w:tcPr>
          <w:p w:rsidR="004568A6" w:rsidRPr="00625C7D" w:rsidRDefault="004568A6" w:rsidP="00564BCB">
            <w:pPr>
              <w:jc w:val="both"/>
            </w:pPr>
            <w:r w:rsidRPr="00625C7D">
              <w:t>NGOUNIE</w:t>
            </w:r>
          </w:p>
        </w:tc>
        <w:tc>
          <w:tcPr>
            <w:tcW w:w="1403" w:type="dxa"/>
            <w:noWrap/>
          </w:tcPr>
          <w:p w:rsidR="004568A6" w:rsidRPr="00625C7D" w:rsidRDefault="004568A6" w:rsidP="00564BCB">
            <w:pPr>
              <w:jc w:val="both"/>
            </w:pPr>
            <w:r w:rsidRPr="00625C7D">
              <w:t>8</w:t>
            </w:r>
          </w:p>
        </w:tc>
        <w:tc>
          <w:tcPr>
            <w:tcW w:w="1275" w:type="dxa"/>
            <w:noWrap/>
          </w:tcPr>
          <w:p w:rsidR="004568A6" w:rsidRPr="00625C7D" w:rsidRDefault="004568A6" w:rsidP="00564BCB">
            <w:pPr>
              <w:jc w:val="both"/>
            </w:pPr>
            <w:r w:rsidRPr="00625C7D">
              <w:t>58</w:t>
            </w:r>
          </w:p>
        </w:tc>
        <w:tc>
          <w:tcPr>
            <w:tcW w:w="1648" w:type="dxa"/>
            <w:shd w:val="clear" w:color="auto" w:fill="BFBFBF" w:themeFill="background1" w:themeFillShade="BF"/>
            <w:noWrap/>
          </w:tcPr>
          <w:p w:rsidR="004568A6" w:rsidRPr="00625C7D" w:rsidRDefault="004568A6" w:rsidP="00564BCB">
            <w:pPr>
              <w:jc w:val="both"/>
            </w:pPr>
            <w:r w:rsidRPr="00625C7D">
              <w:t>66</w:t>
            </w:r>
          </w:p>
        </w:tc>
        <w:tc>
          <w:tcPr>
            <w:tcW w:w="1300" w:type="dxa"/>
            <w:shd w:val="clear" w:color="auto" w:fill="F2F2F2" w:themeFill="background1" w:themeFillShade="F2"/>
          </w:tcPr>
          <w:p w:rsidR="004568A6" w:rsidRPr="00625C7D" w:rsidRDefault="004568A6" w:rsidP="00564BCB">
            <w:pPr>
              <w:jc w:val="both"/>
            </w:pPr>
            <w:r w:rsidRPr="00625C7D">
              <w:t>49</w:t>
            </w:r>
          </w:p>
        </w:tc>
      </w:tr>
      <w:tr w:rsidR="004568A6" w:rsidRPr="00625C7D" w:rsidTr="00564BCB">
        <w:trPr>
          <w:trHeight w:val="290"/>
          <w:jc w:val="center"/>
        </w:trPr>
        <w:tc>
          <w:tcPr>
            <w:tcW w:w="2420" w:type="dxa"/>
            <w:noWrap/>
            <w:hideMark/>
          </w:tcPr>
          <w:p w:rsidR="004568A6" w:rsidRPr="00625C7D" w:rsidRDefault="004568A6" w:rsidP="00564BCB">
            <w:pPr>
              <w:jc w:val="both"/>
            </w:pPr>
            <w:r w:rsidRPr="00625C7D">
              <w:t>NYANGA</w:t>
            </w:r>
          </w:p>
        </w:tc>
        <w:tc>
          <w:tcPr>
            <w:tcW w:w="1403" w:type="dxa"/>
            <w:noWrap/>
          </w:tcPr>
          <w:p w:rsidR="004568A6" w:rsidRPr="00625C7D" w:rsidRDefault="004568A6" w:rsidP="00564BCB">
            <w:pPr>
              <w:jc w:val="both"/>
            </w:pPr>
          </w:p>
        </w:tc>
        <w:tc>
          <w:tcPr>
            <w:tcW w:w="1275" w:type="dxa"/>
            <w:noWrap/>
          </w:tcPr>
          <w:p w:rsidR="004568A6" w:rsidRPr="00625C7D" w:rsidRDefault="004568A6" w:rsidP="00564BCB">
            <w:pPr>
              <w:jc w:val="both"/>
            </w:pPr>
            <w:r w:rsidRPr="00625C7D">
              <w:t>13</w:t>
            </w:r>
          </w:p>
        </w:tc>
        <w:tc>
          <w:tcPr>
            <w:tcW w:w="1648" w:type="dxa"/>
            <w:shd w:val="clear" w:color="auto" w:fill="BFBFBF" w:themeFill="background1" w:themeFillShade="BF"/>
            <w:noWrap/>
          </w:tcPr>
          <w:p w:rsidR="004568A6" w:rsidRPr="00625C7D" w:rsidRDefault="004568A6" w:rsidP="00564BCB">
            <w:pPr>
              <w:jc w:val="both"/>
            </w:pPr>
            <w:r w:rsidRPr="00625C7D">
              <w:t>13</w:t>
            </w:r>
          </w:p>
        </w:tc>
        <w:tc>
          <w:tcPr>
            <w:tcW w:w="1300" w:type="dxa"/>
            <w:shd w:val="clear" w:color="auto" w:fill="F2F2F2" w:themeFill="background1" w:themeFillShade="F2"/>
          </w:tcPr>
          <w:p w:rsidR="004568A6" w:rsidRPr="00625C7D" w:rsidRDefault="004568A6" w:rsidP="00564BCB">
            <w:pPr>
              <w:jc w:val="both"/>
            </w:pPr>
            <w:r w:rsidRPr="00625C7D">
              <w:t>2</w:t>
            </w:r>
          </w:p>
        </w:tc>
      </w:tr>
      <w:tr w:rsidR="004568A6" w:rsidRPr="00625C7D" w:rsidTr="00564BCB">
        <w:trPr>
          <w:trHeight w:val="290"/>
          <w:jc w:val="center"/>
        </w:trPr>
        <w:tc>
          <w:tcPr>
            <w:tcW w:w="2420" w:type="dxa"/>
            <w:noWrap/>
            <w:hideMark/>
          </w:tcPr>
          <w:p w:rsidR="004568A6" w:rsidRPr="00625C7D" w:rsidRDefault="004568A6" w:rsidP="00564BCB">
            <w:pPr>
              <w:jc w:val="both"/>
            </w:pPr>
            <w:r w:rsidRPr="00625C7D">
              <w:t>OGOOUE IVINDO</w:t>
            </w:r>
          </w:p>
        </w:tc>
        <w:tc>
          <w:tcPr>
            <w:tcW w:w="1403" w:type="dxa"/>
            <w:noWrap/>
          </w:tcPr>
          <w:p w:rsidR="004568A6" w:rsidRPr="00625C7D" w:rsidRDefault="004568A6" w:rsidP="00564BCB">
            <w:pPr>
              <w:jc w:val="both"/>
            </w:pPr>
            <w:r w:rsidRPr="00625C7D">
              <w:t>11</w:t>
            </w:r>
          </w:p>
        </w:tc>
        <w:tc>
          <w:tcPr>
            <w:tcW w:w="1275" w:type="dxa"/>
            <w:noWrap/>
          </w:tcPr>
          <w:p w:rsidR="004568A6" w:rsidRPr="00625C7D" w:rsidRDefault="004568A6" w:rsidP="00564BCB">
            <w:pPr>
              <w:jc w:val="both"/>
            </w:pPr>
            <w:r w:rsidRPr="00625C7D">
              <w:t>63</w:t>
            </w:r>
          </w:p>
        </w:tc>
        <w:tc>
          <w:tcPr>
            <w:tcW w:w="1648" w:type="dxa"/>
            <w:shd w:val="clear" w:color="auto" w:fill="BFBFBF" w:themeFill="background1" w:themeFillShade="BF"/>
            <w:noWrap/>
          </w:tcPr>
          <w:p w:rsidR="004568A6" w:rsidRPr="00625C7D" w:rsidRDefault="004568A6" w:rsidP="00564BCB">
            <w:pPr>
              <w:jc w:val="both"/>
            </w:pPr>
            <w:r w:rsidRPr="00625C7D">
              <w:t>74</w:t>
            </w:r>
          </w:p>
        </w:tc>
        <w:tc>
          <w:tcPr>
            <w:tcW w:w="1300" w:type="dxa"/>
            <w:shd w:val="clear" w:color="auto" w:fill="F2F2F2" w:themeFill="background1" w:themeFillShade="F2"/>
          </w:tcPr>
          <w:p w:rsidR="004568A6" w:rsidRPr="00625C7D" w:rsidRDefault="004568A6" w:rsidP="00564BCB">
            <w:pPr>
              <w:jc w:val="both"/>
            </w:pPr>
            <w:r w:rsidRPr="00625C7D">
              <w:t>29</w:t>
            </w:r>
          </w:p>
        </w:tc>
      </w:tr>
      <w:tr w:rsidR="004568A6" w:rsidRPr="00625C7D" w:rsidTr="00564BCB">
        <w:trPr>
          <w:trHeight w:val="290"/>
          <w:jc w:val="center"/>
        </w:trPr>
        <w:tc>
          <w:tcPr>
            <w:tcW w:w="2420" w:type="dxa"/>
            <w:noWrap/>
            <w:hideMark/>
          </w:tcPr>
          <w:p w:rsidR="004568A6" w:rsidRPr="00625C7D" w:rsidRDefault="004568A6" w:rsidP="00564BCB">
            <w:pPr>
              <w:jc w:val="both"/>
            </w:pPr>
            <w:r w:rsidRPr="00625C7D">
              <w:t>WOLEU NTEM</w:t>
            </w:r>
          </w:p>
        </w:tc>
        <w:tc>
          <w:tcPr>
            <w:tcW w:w="1403" w:type="dxa"/>
            <w:noWrap/>
          </w:tcPr>
          <w:p w:rsidR="004568A6" w:rsidRPr="00625C7D" w:rsidRDefault="004568A6" w:rsidP="00564BCB">
            <w:pPr>
              <w:jc w:val="both"/>
            </w:pPr>
            <w:r w:rsidRPr="00625C7D">
              <w:t>2</w:t>
            </w:r>
          </w:p>
        </w:tc>
        <w:tc>
          <w:tcPr>
            <w:tcW w:w="1275" w:type="dxa"/>
            <w:noWrap/>
          </w:tcPr>
          <w:p w:rsidR="004568A6" w:rsidRPr="00625C7D" w:rsidRDefault="004568A6" w:rsidP="00564BCB">
            <w:pPr>
              <w:jc w:val="both"/>
            </w:pPr>
            <w:r w:rsidRPr="00625C7D">
              <w:t>43</w:t>
            </w:r>
          </w:p>
        </w:tc>
        <w:tc>
          <w:tcPr>
            <w:tcW w:w="1648" w:type="dxa"/>
            <w:shd w:val="clear" w:color="auto" w:fill="BFBFBF" w:themeFill="background1" w:themeFillShade="BF"/>
            <w:noWrap/>
          </w:tcPr>
          <w:p w:rsidR="004568A6" w:rsidRPr="00625C7D" w:rsidRDefault="004568A6" w:rsidP="00564BCB">
            <w:pPr>
              <w:jc w:val="both"/>
            </w:pPr>
            <w:r w:rsidRPr="00625C7D">
              <w:t>45</w:t>
            </w:r>
          </w:p>
        </w:tc>
        <w:tc>
          <w:tcPr>
            <w:tcW w:w="1300" w:type="dxa"/>
            <w:shd w:val="clear" w:color="auto" w:fill="F2F2F2" w:themeFill="background1" w:themeFillShade="F2"/>
          </w:tcPr>
          <w:p w:rsidR="004568A6" w:rsidRPr="00625C7D" w:rsidRDefault="004568A6" w:rsidP="00564BCB">
            <w:pPr>
              <w:jc w:val="both"/>
            </w:pPr>
            <w:r w:rsidRPr="00625C7D">
              <w:t>9</w:t>
            </w:r>
          </w:p>
        </w:tc>
      </w:tr>
      <w:tr w:rsidR="004568A6" w:rsidRPr="00625C7D" w:rsidTr="00564BCB">
        <w:trPr>
          <w:trHeight w:val="290"/>
          <w:jc w:val="center"/>
        </w:trPr>
        <w:tc>
          <w:tcPr>
            <w:tcW w:w="2420" w:type="dxa"/>
            <w:noWrap/>
            <w:hideMark/>
          </w:tcPr>
          <w:p w:rsidR="004568A6" w:rsidRPr="00625C7D" w:rsidRDefault="004568A6" w:rsidP="00564BCB">
            <w:pPr>
              <w:jc w:val="both"/>
            </w:pPr>
            <w:r w:rsidRPr="00625C7D">
              <w:t>Total général</w:t>
            </w:r>
          </w:p>
        </w:tc>
        <w:tc>
          <w:tcPr>
            <w:tcW w:w="1403" w:type="dxa"/>
            <w:noWrap/>
          </w:tcPr>
          <w:p w:rsidR="004568A6" w:rsidRPr="00625C7D" w:rsidRDefault="004568A6" w:rsidP="00564BCB">
            <w:pPr>
              <w:jc w:val="both"/>
            </w:pPr>
            <w:r w:rsidRPr="00625C7D">
              <w:t>21</w:t>
            </w:r>
          </w:p>
        </w:tc>
        <w:tc>
          <w:tcPr>
            <w:tcW w:w="1275" w:type="dxa"/>
            <w:noWrap/>
          </w:tcPr>
          <w:p w:rsidR="004568A6" w:rsidRPr="00625C7D" w:rsidRDefault="004568A6" w:rsidP="00564BCB">
            <w:pPr>
              <w:jc w:val="both"/>
            </w:pPr>
            <w:r w:rsidRPr="00625C7D">
              <w:t>177</w:t>
            </w:r>
          </w:p>
        </w:tc>
        <w:tc>
          <w:tcPr>
            <w:tcW w:w="1648" w:type="dxa"/>
            <w:shd w:val="clear" w:color="auto" w:fill="BFBFBF" w:themeFill="background1" w:themeFillShade="BF"/>
            <w:noWrap/>
          </w:tcPr>
          <w:p w:rsidR="004568A6" w:rsidRPr="00625C7D" w:rsidRDefault="004568A6" w:rsidP="00564BCB">
            <w:pPr>
              <w:jc w:val="both"/>
            </w:pPr>
            <w:r w:rsidRPr="00625C7D">
              <w:t>198</w:t>
            </w:r>
          </w:p>
        </w:tc>
        <w:tc>
          <w:tcPr>
            <w:tcW w:w="1300" w:type="dxa"/>
            <w:shd w:val="clear" w:color="auto" w:fill="F2F2F2" w:themeFill="background1" w:themeFillShade="F2"/>
          </w:tcPr>
          <w:p w:rsidR="004568A6" w:rsidRPr="00625C7D" w:rsidRDefault="004568A6" w:rsidP="00564BCB">
            <w:pPr>
              <w:jc w:val="both"/>
            </w:pPr>
            <w:r w:rsidRPr="00625C7D">
              <w:t>89</w:t>
            </w:r>
          </w:p>
        </w:tc>
      </w:tr>
    </w:tbl>
    <w:p w:rsidR="004568A6" w:rsidRPr="00625C7D" w:rsidRDefault="004568A6" w:rsidP="004568A6">
      <w:pPr>
        <w:jc w:val="both"/>
      </w:pPr>
    </w:p>
    <w:tbl>
      <w:tblPr>
        <w:tblStyle w:val="Grilledutableau1"/>
        <w:tblW w:w="6732" w:type="dxa"/>
        <w:jc w:val="center"/>
        <w:tblLook w:val="04A0" w:firstRow="1" w:lastRow="0" w:firstColumn="1" w:lastColumn="0" w:noHBand="0" w:noVBand="1"/>
      </w:tblPr>
      <w:tblGrid>
        <w:gridCol w:w="4039"/>
        <w:gridCol w:w="2693"/>
      </w:tblGrid>
      <w:tr w:rsidR="004568A6" w:rsidRPr="00625C7D" w:rsidTr="00564BCB">
        <w:trPr>
          <w:trHeight w:val="290"/>
          <w:jc w:val="center"/>
        </w:trPr>
        <w:tc>
          <w:tcPr>
            <w:tcW w:w="4039" w:type="dxa"/>
            <w:noWrap/>
            <w:hideMark/>
          </w:tcPr>
          <w:p w:rsidR="004568A6" w:rsidRPr="00625C7D" w:rsidRDefault="004568A6" w:rsidP="00564BCB">
            <w:pPr>
              <w:jc w:val="both"/>
            </w:pPr>
            <w:r w:rsidRPr="00625C7D">
              <w:t>Stade de mise en œuvre</w:t>
            </w:r>
          </w:p>
        </w:tc>
        <w:tc>
          <w:tcPr>
            <w:tcW w:w="2693" w:type="dxa"/>
            <w:noWrap/>
            <w:hideMark/>
          </w:tcPr>
          <w:p w:rsidR="004568A6" w:rsidRPr="00625C7D" w:rsidRDefault="004568A6" w:rsidP="00564BCB">
            <w:pPr>
              <w:jc w:val="both"/>
            </w:pPr>
            <w:r w:rsidRPr="00625C7D">
              <w:t>Nombre de CCC/Avenant</w:t>
            </w:r>
          </w:p>
        </w:tc>
      </w:tr>
      <w:tr w:rsidR="004568A6" w:rsidRPr="00625C7D" w:rsidTr="00564BCB">
        <w:trPr>
          <w:trHeight w:val="290"/>
          <w:jc w:val="center"/>
        </w:trPr>
        <w:tc>
          <w:tcPr>
            <w:tcW w:w="4039" w:type="dxa"/>
            <w:noWrap/>
            <w:hideMark/>
          </w:tcPr>
          <w:p w:rsidR="004568A6" w:rsidRPr="00625C7D" w:rsidRDefault="004568A6" w:rsidP="00564BCB">
            <w:pPr>
              <w:jc w:val="both"/>
            </w:pPr>
            <w:r w:rsidRPr="00625C7D">
              <w:t>En attente des projets des communautés</w:t>
            </w:r>
          </w:p>
        </w:tc>
        <w:tc>
          <w:tcPr>
            <w:tcW w:w="2693" w:type="dxa"/>
            <w:noWrap/>
            <w:hideMark/>
          </w:tcPr>
          <w:p w:rsidR="004568A6" w:rsidRPr="00625C7D" w:rsidRDefault="004568A6" w:rsidP="00564BCB">
            <w:pPr>
              <w:jc w:val="both"/>
            </w:pPr>
            <w:r w:rsidRPr="00625C7D">
              <w:t>34</w:t>
            </w:r>
          </w:p>
        </w:tc>
      </w:tr>
      <w:tr w:rsidR="004568A6" w:rsidRPr="00625C7D" w:rsidTr="00564BCB">
        <w:trPr>
          <w:trHeight w:val="290"/>
          <w:jc w:val="center"/>
        </w:trPr>
        <w:tc>
          <w:tcPr>
            <w:tcW w:w="4039" w:type="dxa"/>
            <w:noWrap/>
          </w:tcPr>
          <w:p w:rsidR="004568A6" w:rsidRPr="00625C7D" w:rsidRDefault="004568A6" w:rsidP="00564BCB">
            <w:pPr>
              <w:jc w:val="both"/>
            </w:pPr>
            <w:r w:rsidRPr="00625C7D">
              <w:t>En attente de validation du projet par le CGSP</w:t>
            </w:r>
          </w:p>
        </w:tc>
        <w:tc>
          <w:tcPr>
            <w:tcW w:w="2693" w:type="dxa"/>
            <w:noWrap/>
          </w:tcPr>
          <w:p w:rsidR="004568A6" w:rsidRPr="00625C7D" w:rsidRDefault="004568A6" w:rsidP="00564BCB">
            <w:pPr>
              <w:jc w:val="both"/>
            </w:pPr>
            <w:r w:rsidRPr="00625C7D">
              <w:t>8</w:t>
            </w:r>
          </w:p>
        </w:tc>
      </w:tr>
      <w:tr w:rsidR="004568A6" w:rsidRPr="00625C7D" w:rsidTr="00564BCB">
        <w:trPr>
          <w:trHeight w:val="290"/>
          <w:jc w:val="center"/>
        </w:trPr>
        <w:tc>
          <w:tcPr>
            <w:tcW w:w="4039" w:type="dxa"/>
            <w:noWrap/>
            <w:hideMark/>
          </w:tcPr>
          <w:p w:rsidR="004568A6" w:rsidRPr="00625C7D" w:rsidRDefault="004568A6" w:rsidP="00564BCB">
            <w:pPr>
              <w:jc w:val="both"/>
            </w:pPr>
            <w:r w:rsidRPr="00625C7D">
              <w:t>En attente du versement du FDL</w:t>
            </w:r>
          </w:p>
        </w:tc>
        <w:tc>
          <w:tcPr>
            <w:tcW w:w="2693" w:type="dxa"/>
            <w:noWrap/>
            <w:hideMark/>
          </w:tcPr>
          <w:p w:rsidR="004568A6" w:rsidRPr="00625C7D" w:rsidRDefault="004568A6" w:rsidP="00564BCB">
            <w:pPr>
              <w:jc w:val="both"/>
            </w:pPr>
            <w:r w:rsidRPr="00625C7D">
              <w:t>60</w:t>
            </w:r>
          </w:p>
        </w:tc>
      </w:tr>
      <w:tr w:rsidR="004568A6" w:rsidRPr="00625C7D" w:rsidTr="00564BCB">
        <w:trPr>
          <w:trHeight w:val="290"/>
          <w:jc w:val="center"/>
        </w:trPr>
        <w:tc>
          <w:tcPr>
            <w:tcW w:w="4039" w:type="dxa"/>
            <w:noWrap/>
            <w:hideMark/>
          </w:tcPr>
          <w:p w:rsidR="004568A6" w:rsidRPr="00625C7D" w:rsidRDefault="004568A6" w:rsidP="00564BCB">
            <w:pPr>
              <w:jc w:val="both"/>
            </w:pPr>
            <w:r w:rsidRPr="00625C7D">
              <w:t>Mise en œuvre projets en cours</w:t>
            </w:r>
          </w:p>
        </w:tc>
        <w:tc>
          <w:tcPr>
            <w:tcW w:w="2693" w:type="dxa"/>
            <w:noWrap/>
            <w:hideMark/>
          </w:tcPr>
          <w:p w:rsidR="004568A6" w:rsidRPr="00625C7D" w:rsidRDefault="004568A6" w:rsidP="00564BCB">
            <w:pPr>
              <w:jc w:val="both"/>
            </w:pPr>
            <w:r w:rsidRPr="00625C7D">
              <w:t>68</w:t>
            </w:r>
          </w:p>
        </w:tc>
      </w:tr>
      <w:tr w:rsidR="004568A6" w:rsidRPr="00625C7D" w:rsidTr="00564BCB">
        <w:trPr>
          <w:trHeight w:val="290"/>
          <w:jc w:val="center"/>
        </w:trPr>
        <w:tc>
          <w:tcPr>
            <w:tcW w:w="4039" w:type="dxa"/>
            <w:noWrap/>
          </w:tcPr>
          <w:p w:rsidR="004568A6" w:rsidRPr="00625C7D" w:rsidRDefault="004568A6" w:rsidP="00564BCB">
            <w:pPr>
              <w:jc w:val="both"/>
            </w:pPr>
            <w:r w:rsidRPr="00625C7D">
              <w:t>Mise en œuvre des projets à l’arrêt</w:t>
            </w:r>
          </w:p>
        </w:tc>
        <w:tc>
          <w:tcPr>
            <w:tcW w:w="2693" w:type="dxa"/>
            <w:noWrap/>
          </w:tcPr>
          <w:p w:rsidR="004568A6" w:rsidRPr="00625C7D" w:rsidRDefault="004568A6" w:rsidP="00564BCB">
            <w:pPr>
              <w:jc w:val="both"/>
            </w:pPr>
            <w:r w:rsidRPr="00625C7D">
              <w:t>28</w:t>
            </w:r>
          </w:p>
        </w:tc>
      </w:tr>
      <w:tr w:rsidR="004568A6" w:rsidRPr="00625C7D" w:rsidTr="00564BCB">
        <w:trPr>
          <w:trHeight w:val="290"/>
          <w:jc w:val="center"/>
        </w:trPr>
        <w:tc>
          <w:tcPr>
            <w:tcW w:w="4039" w:type="dxa"/>
            <w:noWrap/>
            <w:hideMark/>
          </w:tcPr>
          <w:p w:rsidR="004568A6" w:rsidRPr="00625C7D" w:rsidRDefault="004568A6" w:rsidP="00564BCB">
            <w:pPr>
              <w:jc w:val="both"/>
            </w:pPr>
            <w:r w:rsidRPr="00625C7D">
              <w:t>Total général</w:t>
            </w:r>
          </w:p>
        </w:tc>
        <w:tc>
          <w:tcPr>
            <w:tcW w:w="2693" w:type="dxa"/>
            <w:noWrap/>
            <w:hideMark/>
          </w:tcPr>
          <w:p w:rsidR="004568A6" w:rsidRPr="00625C7D" w:rsidRDefault="004568A6" w:rsidP="00564BCB">
            <w:pPr>
              <w:jc w:val="both"/>
            </w:pPr>
            <w:r w:rsidRPr="00625C7D">
              <w:t>198</w:t>
            </w:r>
          </w:p>
        </w:tc>
      </w:tr>
    </w:tbl>
    <w:p w:rsidR="004568A6" w:rsidRPr="00625C7D" w:rsidRDefault="004568A6" w:rsidP="004568A6">
      <w:pPr>
        <w:pStyle w:val="Paragraphedeliste"/>
        <w:ind w:left="-142"/>
        <w:jc w:val="both"/>
      </w:pPr>
    </w:p>
    <w:p w:rsidR="004568A6" w:rsidRPr="00625C7D" w:rsidRDefault="004568A6" w:rsidP="004568A6">
      <w:pPr>
        <w:jc w:val="both"/>
      </w:pPr>
    </w:p>
    <w:p w:rsidR="004568A6" w:rsidRPr="00625C7D" w:rsidRDefault="004568A6" w:rsidP="004568A6">
      <w:pPr>
        <w:pStyle w:val="Titre1"/>
      </w:pPr>
      <w:bookmarkStart w:id="8" w:name="_Toc207808598"/>
      <w:r w:rsidRPr="00625C7D">
        <w:t>7. Communication</w:t>
      </w:r>
      <w:bookmarkEnd w:id="8"/>
    </w:p>
    <w:p w:rsidR="004568A6" w:rsidRPr="00625C7D" w:rsidRDefault="004568A6" w:rsidP="004568A6">
      <w:pPr>
        <w:jc w:val="both"/>
      </w:pPr>
    </w:p>
    <w:p w:rsidR="004568A6" w:rsidRPr="00625C7D" w:rsidRDefault="004568A6" w:rsidP="004568A6">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4568A6" w:rsidRPr="00625C7D" w:rsidTr="00564BCB">
        <w:trPr>
          <w:trHeight w:val="81"/>
        </w:trPr>
        <w:tc>
          <w:tcPr>
            <w:tcW w:w="4675" w:type="dxa"/>
          </w:tcPr>
          <w:p w:rsidR="004568A6" w:rsidRPr="00625C7D" w:rsidRDefault="004568A6" w:rsidP="00564BCB">
            <w:pPr>
              <w:jc w:val="both"/>
            </w:pPr>
            <w:r w:rsidRPr="00625C7D">
              <w:t>Nombre de pièces publiées</w:t>
            </w:r>
          </w:p>
        </w:tc>
        <w:tc>
          <w:tcPr>
            <w:tcW w:w="4356" w:type="dxa"/>
          </w:tcPr>
          <w:p w:rsidR="004568A6" w:rsidRPr="00625C7D" w:rsidRDefault="004568A6" w:rsidP="00564BCB">
            <w:pPr>
              <w:jc w:val="both"/>
            </w:pPr>
            <w:r w:rsidRPr="00625C7D">
              <w:t>00</w:t>
            </w:r>
          </w:p>
        </w:tc>
      </w:tr>
      <w:tr w:rsidR="004568A6" w:rsidRPr="00625C7D" w:rsidTr="00564BCB">
        <w:trPr>
          <w:trHeight w:val="274"/>
        </w:trPr>
        <w:tc>
          <w:tcPr>
            <w:tcW w:w="4675" w:type="dxa"/>
          </w:tcPr>
          <w:p w:rsidR="004568A6" w:rsidRPr="00625C7D" w:rsidRDefault="004568A6" w:rsidP="00564BCB">
            <w:pPr>
              <w:jc w:val="both"/>
            </w:pPr>
            <w:r w:rsidRPr="00625C7D">
              <w:t>Télévision</w:t>
            </w:r>
          </w:p>
        </w:tc>
        <w:tc>
          <w:tcPr>
            <w:tcW w:w="4356" w:type="dxa"/>
          </w:tcPr>
          <w:p w:rsidR="004568A6" w:rsidRPr="00625C7D" w:rsidRDefault="004568A6" w:rsidP="00564BCB">
            <w:pPr>
              <w:jc w:val="both"/>
            </w:pPr>
            <w:r w:rsidRPr="00625C7D">
              <w:t>0</w:t>
            </w:r>
          </w:p>
        </w:tc>
      </w:tr>
      <w:tr w:rsidR="004568A6" w:rsidRPr="00625C7D" w:rsidTr="00564BCB">
        <w:trPr>
          <w:trHeight w:val="274"/>
        </w:trPr>
        <w:tc>
          <w:tcPr>
            <w:tcW w:w="4675" w:type="dxa"/>
          </w:tcPr>
          <w:p w:rsidR="004568A6" w:rsidRPr="00625C7D" w:rsidRDefault="004568A6" w:rsidP="00564BCB">
            <w:pPr>
              <w:jc w:val="both"/>
            </w:pPr>
            <w:r w:rsidRPr="00625C7D">
              <w:t>Internet</w:t>
            </w:r>
          </w:p>
        </w:tc>
        <w:tc>
          <w:tcPr>
            <w:tcW w:w="4356" w:type="dxa"/>
          </w:tcPr>
          <w:p w:rsidR="004568A6" w:rsidRPr="00625C7D" w:rsidRDefault="004568A6" w:rsidP="00564BCB">
            <w:pPr>
              <w:jc w:val="both"/>
            </w:pPr>
            <w:r w:rsidRPr="00625C7D">
              <w:t>0</w:t>
            </w:r>
          </w:p>
        </w:tc>
      </w:tr>
      <w:tr w:rsidR="004568A6" w:rsidRPr="00625C7D" w:rsidTr="00564BCB">
        <w:trPr>
          <w:trHeight w:val="274"/>
        </w:trPr>
        <w:tc>
          <w:tcPr>
            <w:tcW w:w="4675" w:type="dxa"/>
          </w:tcPr>
          <w:p w:rsidR="004568A6" w:rsidRPr="00625C7D" w:rsidRDefault="004568A6" w:rsidP="00564BCB">
            <w:pPr>
              <w:jc w:val="both"/>
            </w:pPr>
            <w:r w:rsidRPr="00625C7D">
              <w:t>Presse écrite</w:t>
            </w:r>
          </w:p>
        </w:tc>
        <w:tc>
          <w:tcPr>
            <w:tcW w:w="4356" w:type="dxa"/>
          </w:tcPr>
          <w:p w:rsidR="004568A6" w:rsidRPr="00625C7D" w:rsidRDefault="004568A6" w:rsidP="00564BCB">
            <w:pPr>
              <w:jc w:val="both"/>
            </w:pPr>
            <w:r w:rsidRPr="00625C7D">
              <w:t>00</w:t>
            </w:r>
          </w:p>
        </w:tc>
      </w:tr>
      <w:tr w:rsidR="004568A6" w:rsidRPr="00625C7D" w:rsidTr="00564BCB">
        <w:trPr>
          <w:trHeight w:val="274"/>
        </w:trPr>
        <w:tc>
          <w:tcPr>
            <w:tcW w:w="4675" w:type="dxa"/>
          </w:tcPr>
          <w:p w:rsidR="004568A6" w:rsidRPr="00625C7D" w:rsidRDefault="004568A6" w:rsidP="00564BCB">
            <w:pPr>
              <w:jc w:val="both"/>
            </w:pPr>
            <w:r w:rsidRPr="00625C7D">
              <w:t>Radio</w:t>
            </w:r>
          </w:p>
        </w:tc>
        <w:tc>
          <w:tcPr>
            <w:tcW w:w="4356" w:type="dxa"/>
          </w:tcPr>
          <w:p w:rsidR="004568A6" w:rsidRPr="00625C7D" w:rsidRDefault="004568A6" w:rsidP="00564BCB">
            <w:pPr>
              <w:jc w:val="both"/>
            </w:pPr>
            <w:r w:rsidRPr="00625C7D">
              <w:t>00</w:t>
            </w:r>
          </w:p>
        </w:tc>
      </w:tr>
    </w:tbl>
    <w:p w:rsidR="004568A6" w:rsidRPr="00625C7D" w:rsidRDefault="004568A6" w:rsidP="004568A6">
      <w:pPr>
        <w:jc w:val="both"/>
      </w:pPr>
    </w:p>
    <w:p w:rsidR="004568A6" w:rsidRPr="00625C7D" w:rsidRDefault="004568A6" w:rsidP="004568A6">
      <w:pPr>
        <w:jc w:val="both"/>
      </w:pPr>
      <w:r w:rsidRPr="00625C7D">
        <w:t>Aucune pièce médi</w:t>
      </w:r>
      <w:r>
        <w:t>atique n’a</w:t>
      </w:r>
      <w:r w:rsidR="00571925">
        <w:t xml:space="preserve"> été produite ce mois d’août</w:t>
      </w:r>
      <w:r>
        <w:t xml:space="preserve"> 2025.</w:t>
      </w:r>
    </w:p>
    <w:p w:rsidR="004568A6" w:rsidRPr="00625C7D" w:rsidRDefault="004568A6" w:rsidP="004568A6">
      <w:pPr>
        <w:jc w:val="both"/>
      </w:pPr>
    </w:p>
    <w:p w:rsidR="004568A6" w:rsidRPr="00625C7D" w:rsidRDefault="004568A6" w:rsidP="004568A6">
      <w:pPr>
        <w:jc w:val="both"/>
      </w:pPr>
    </w:p>
    <w:p w:rsidR="004568A6" w:rsidRPr="00625C7D" w:rsidRDefault="004568A6" w:rsidP="004568A6">
      <w:pPr>
        <w:pStyle w:val="Titre1"/>
        <w:shd w:val="clear" w:color="auto" w:fill="000000" w:themeFill="text1"/>
        <w:ind w:left="720"/>
      </w:pPr>
      <w:bookmarkStart w:id="9" w:name="_Toc330025956"/>
      <w:bookmarkStart w:id="10" w:name="_Toc7774931"/>
      <w:bookmarkStart w:id="11" w:name="_Toc207808599"/>
      <w:r w:rsidRPr="00625C7D">
        <w:lastRenderedPageBreak/>
        <w:t>8. Relations extérieures</w:t>
      </w:r>
      <w:bookmarkEnd w:id="9"/>
      <w:bookmarkEnd w:id="10"/>
      <w:bookmarkEnd w:id="11"/>
    </w:p>
    <w:p w:rsidR="004568A6" w:rsidRPr="00625C7D" w:rsidRDefault="004568A6" w:rsidP="004568A6">
      <w:pPr>
        <w:jc w:val="both"/>
      </w:pPr>
    </w:p>
    <w:p w:rsidR="004568A6" w:rsidRPr="00625C7D" w:rsidRDefault="004568A6" w:rsidP="004568A6">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4568A6" w:rsidRPr="00625C7D" w:rsidTr="00564BCB">
        <w:trPr>
          <w:trHeight w:val="323"/>
        </w:trPr>
        <w:tc>
          <w:tcPr>
            <w:tcW w:w="4350" w:type="dxa"/>
          </w:tcPr>
          <w:p w:rsidR="004568A6" w:rsidRPr="00625C7D" w:rsidRDefault="004568A6" w:rsidP="00564BCB">
            <w:pPr>
              <w:jc w:val="both"/>
            </w:pPr>
            <w:r w:rsidRPr="00625C7D">
              <w:t>Nombre de rencontres</w:t>
            </w:r>
          </w:p>
        </w:tc>
        <w:tc>
          <w:tcPr>
            <w:tcW w:w="4380" w:type="dxa"/>
          </w:tcPr>
          <w:p w:rsidR="004568A6" w:rsidRPr="00625C7D" w:rsidRDefault="004568A6" w:rsidP="00564BCB">
            <w:pPr>
              <w:jc w:val="both"/>
            </w:pPr>
            <w:r w:rsidRPr="00625C7D">
              <w:t>0</w:t>
            </w:r>
            <w:r w:rsidR="00B837A0">
              <w:t>4</w:t>
            </w:r>
          </w:p>
        </w:tc>
      </w:tr>
      <w:tr w:rsidR="004568A6" w:rsidRPr="00625C7D" w:rsidTr="00564BCB">
        <w:trPr>
          <w:trHeight w:val="323"/>
        </w:trPr>
        <w:tc>
          <w:tcPr>
            <w:tcW w:w="4350" w:type="dxa"/>
          </w:tcPr>
          <w:p w:rsidR="004568A6" w:rsidRPr="00625C7D" w:rsidRDefault="004568A6" w:rsidP="00564BCB">
            <w:pPr>
              <w:jc w:val="both"/>
            </w:pPr>
            <w:r w:rsidRPr="00625C7D">
              <w:t>Suivi de l’accord de collaboration</w:t>
            </w:r>
            <w:r w:rsidRPr="00625C7D">
              <w:tab/>
            </w:r>
          </w:p>
        </w:tc>
        <w:tc>
          <w:tcPr>
            <w:tcW w:w="4380" w:type="dxa"/>
          </w:tcPr>
          <w:p w:rsidR="004568A6" w:rsidRPr="00625C7D" w:rsidRDefault="004568A6" w:rsidP="00564BCB">
            <w:pPr>
              <w:jc w:val="both"/>
            </w:pPr>
            <w:r w:rsidRPr="00625C7D">
              <w:t>0</w:t>
            </w:r>
            <w:r>
              <w:t>2</w:t>
            </w:r>
          </w:p>
        </w:tc>
      </w:tr>
      <w:tr w:rsidR="004568A6" w:rsidRPr="00625C7D" w:rsidTr="00564BCB">
        <w:trPr>
          <w:trHeight w:val="297"/>
        </w:trPr>
        <w:tc>
          <w:tcPr>
            <w:tcW w:w="4350" w:type="dxa"/>
            <w:vAlign w:val="center"/>
          </w:tcPr>
          <w:p w:rsidR="004568A6" w:rsidRPr="00625C7D" w:rsidRDefault="004568A6" w:rsidP="00564BCB">
            <w:pPr>
              <w:jc w:val="both"/>
            </w:pPr>
            <w:r w:rsidRPr="00625C7D">
              <w:t>Collaboration sur affaires</w:t>
            </w:r>
          </w:p>
        </w:tc>
        <w:tc>
          <w:tcPr>
            <w:tcW w:w="4380" w:type="dxa"/>
            <w:vAlign w:val="center"/>
          </w:tcPr>
          <w:p w:rsidR="004568A6" w:rsidRPr="00625C7D" w:rsidRDefault="00B837A0" w:rsidP="00564BCB">
            <w:pPr>
              <w:jc w:val="both"/>
            </w:pPr>
            <w:r>
              <w:t>02</w:t>
            </w:r>
          </w:p>
        </w:tc>
      </w:tr>
    </w:tbl>
    <w:p w:rsidR="004568A6" w:rsidRPr="00625C7D" w:rsidRDefault="004568A6" w:rsidP="004568A6">
      <w:pPr>
        <w:spacing w:line="276" w:lineRule="auto"/>
        <w:jc w:val="both"/>
      </w:pPr>
    </w:p>
    <w:p w:rsidR="00571925" w:rsidRPr="00571925" w:rsidRDefault="00571925" w:rsidP="004568A6">
      <w:pPr>
        <w:jc w:val="both"/>
        <w:rPr>
          <w:lang w:val="fr-FR"/>
        </w:rPr>
      </w:pPr>
      <w:r>
        <w:rPr>
          <w:lang w:val="fr-FR"/>
        </w:rPr>
        <w:t xml:space="preserve">Dans la période allant du 07 au 15 août 2025,  des </w:t>
      </w:r>
      <w:r w:rsidR="004568A6" w:rsidRPr="00EF451A">
        <w:rPr>
          <w:lang w:val="aa-ET"/>
        </w:rPr>
        <w:t>rencontres</w:t>
      </w:r>
      <w:r w:rsidR="00B837A0">
        <w:rPr>
          <w:lang w:val="fr-FR"/>
        </w:rPr>
        <w:t xml:space="preserve"> avec les autorités locales</w:t>
      </w:r>
      <w:r w:rsidR="004568A6" w:rsidRPr="00EF451A">
        <w:rPr>
          <w:lang w:val="aa-ET"/>
        </w:rPr>
        <w:t xml:space="preserve"> ont eu</w:t>
      </w:r>
      <w:r w:rsidR="00B837A0">
        <w:rPr>
          <w:lang w:val="aa-ET"/>
        </w:rPr>
        <w:t xml:space="preserve"> l</w:t>
      </w:r>
      <w:proofErr w:type="spellStart"/>
      <w:r w:rsidR="00B837A0">
        <w:rPr>
          <w:lang w:val="fr-FR"/>
        </w:rPr>
        <w:t>ieu</w:t>
      </w:r>
      <w:proofErr w:type="spellEnd"/>
      <w:r>
        <w:rPr>
          <w:lang w:val="fr-FR"/>
        </w:rPr>
        <w:t xml:space="preserve"> dans le cadre de la mission de suivi des </w:t>
      </w:r>
      <w:proofErr w:type="gramStart"/>
      <w:r>
        <w:rPr>
          <w:lang w:val="fr-FR"/>
        </w:rPr>
        <w:t>CCC ,</w:t>
      </w:r>
      <w:proofErr w:type="gramEnd"/>
      <w:r>
        <w:rPr>
          <w:lang w:val="fr-FR"/>
        </w:rPr>
        <w:t xml:space="preserve"> FC et plaintes. On note la rencontre avec le Procureur de la République Adjoint près le Tribunal de Première Instance de </w:t>
      </w:r>
      <w:proofErr w:type="gramStart"/>
      <w:r>
        <w:rPr>
          <w:lang w:val="fr-FR"/>
        </w:rPr>
        <w:t>Mouila</w:t>
      </w:r>
      <w:r w:rsidR="00B837A0">
        <w:rPr>
          <w:lang w:val="fr-FR"/>
        </w:rPr>
        <w:t xml:space="preserve"> ,le</w:t>
      </w:r>
      <w:proofErr w:type="gramEnd"/>
      <w:r w:rsidR="00B837A0">
        <w:rPr>
          <w:lang w:val="fr-FR"/>
        </w:rPr>
        <w:t xml:space="preserve"> Directeur Provincial des Eaux et Forêts, le Préfet du département de Tsamba-Magotsi ( Fougamou) et le chef de cantonnement des Eaux et Forêts de Fougamou.</w:t>
      </w:r>
    </w:p>
    <w:p w:rsidR="004568A6" w:rsidRPr="00EF451A" w:rsidRDefault="004568A6" w:rsidP="004568A6">
      <w:pPr>
        <w:jc w:val="both"/>
        <w:rPr>
          <w:lang w:val="aa-ET"/>
        </w:rPr>
      </w:pPr>
    </w:p>
    <w:p w:rsidR="004568A6" w:rsidRPr="00EF451A" w:rsidRDefault="004568A6" w:rsidP="004568A6">
      <w:pPr>
        <w:jc w:val="both"/>
        <w:rPr>
          <w:lang w:val="aa-ET"/>
        </w:rPr>
      </w:pPr>
      <w:r w:rsidRPr="00EF451A">
        <w:rPr>
          <w:lang w:val="aa-ET"/>
        </w:rPr>
        <w:t>Le 23 juillet, des échanges ont été organisés avec le Préfet et le Chef de cantonnement des Eaux et Forêts de Lébamba. Le 24 juillet, l’équipe a également rencontré le Procureur adjoint de la République, le Premier Président de la Cour d’appel de Mouila ainsi que le Directeur provincial des Eaux et Forêts.</w:t>
      </w:r>
    </w:p>
    <w:p w:rsidR="004568A6" w:rsidRPr="00E963A9" w:rsidRDefault="004568A6" w:rsidP="004568A6">
      <w:pPr>
        <w:jc w:val="both"/>
        <w:rPr>
          <w:lang w:val="aa-ET"/>
        </w:rPr>
      </w:pPr>
    </w:p>
    <w:p w:rsidR="004568A6" w:rsidRPr="00625C7D" w:rsidRDefault="004568A6" w:rsidP="004568A6">
      <w:pPr>
        <w:spacing w:line="276" w:lineRule="auto"/>
        <w:jc w:val="both"/>
      </w:pPr>
    </w:p>
    <w:p w:rsidR="004568A6" w:rsidRPr="00625C7D" w:rsidRDefault="004568A6" w:rsidP="004568A6">
      <w:pPr>
        <w:spacing w:line="276" w:lineRule="auto"/>
        <w:jc w:val="both"/>
      </w:pPr>
    </w:p>
    <w:p w:rsidR="004568A6" w:rsidRPr="00625C7D" w:rsidRDefault="004568A6" w:rsidP="004568A6">
      <w:pPr>
        <w:pStyle w:val="Titre1"/>
        <w:ind w:left="360"/>
      </w:pPr>
      <w:bookmarkStart w:id="12" w:name="_Toc7774932"/>
      <w:bookmarkStart w:id="13" w:name="_Toc207808600"/>
      <w:r w:rsidRPr="00625C7D">
        <w:t>9. Conclusion</w:t>
      </w:r>
      <w:bookmarkEnd w:id="12"/>
      <w:bookmarkEnd w:id="13"/>
    </w:p>
    <w:p w:rsidR="004568A6" w:rsidRPr="00625C7D" w:rsidRDefault="004568A6" w:rsidP="004568A6">
      <w:pPr>
        <w:spacing w:line="276" w:lineRule="auto"/>
        <w:jc w:val="both"/>
      </w:pPr>
    </w:p>
    <w:p w:rsidR="007F6668" w:rsidRDefault="004568A6" w:rsidP="004568A6">
      <w:pPr>
        <w:jc w:val="both"/>
      </w:pPr>
      <w:r>
        <w:t xml:space="preserve"> En définitive, </w:t>
      </w:r>
      <w:r w:rsidR="00F80A0E">
        <w:t>pour ce mois d’août 2025, les activités ont été réalisées</w:t>
      </w:r>
      <w:r w:rsidR="00691303">
        <w:t xml:space="preserve"> </w:t>
      </w:r>
      <w:r w:rsidR="00F80A0E">
        <w:t xml:space="preserve"> dans</w:t>
      </w:r>
      <w:r w:rsidR="006D7138">
        <w:t xml:space="preserve"> </w:t>
      </w:r>
      <w:r w:rsidR="00F80A0E">
        <w:t xml:space="preserve"> départements de Tsamba-Magotsi (Fougamou), </w:t>
      </w:r>
      <w:proofErr w:type="spellStart"/>
      <w:r w:rsidR="00F80A0E">
        <w:t>Ndoulou</w:t>
      </w:r>
      <w:proofErr w:type="spellEnd"/>
      <w:r w:rsidR="00F80A0E">
        <w:t xml:space="preserve"> (Mandji) et la </w:t>
      </w:r>
      <w:proofErr w:type="spellStart"/>
      <w:r w:rsidR="00F80A0E">
        <w:t>Douya-Onoye</w:t>
      </w:r>
      <w:proofErr w:type="spellEnd"/>
      <w:r w:rsidR="00F80A0E">
        <w:t xml:space="preserve">. Des séances de </w:t>
      </w:r>
      <w:r w:rsidR="00D12529">
        <w:t>travail  sur  le niveau d</w:t>
      </w:r>
      <w:r w:rsidR="006D7138">
        <w:t>e</w:t>
      </w:r>
      <w:r w:rsidR="00D12529">
        <w:t xml:space="preserve"> respect</w:t>
      </w:r>
      <w:r w:rsidR="00256E52">
        <w:t xml:space="preserve"> de la politique sociale de l’exploitation forestière</w:t>
      </w:r>
      <w:r w:rsidR="00D12529">
        <w:t xml:space="preserve"> </w:t>
      </w:r>
      <w:r w:rsidR="00256E52">
        <w:t>à travers le respect des cahiers de charges contractuel ont été organisées avec les communautés villageoises. L</w:t>
      </w:r>
      <w:r w:rsidR="00D85AC8">
        <w:t>es</w:t>
      </w:r>
      <w:r w:rsidR="00256E52">
        <w:t xml:space="preserve"> question</w:t>
      </w:r>
      <w:r w:rsidR="00D85AC8">
        <w:t xml:space="preserve">s </w:t>
      </w:r>
      <w:r w:rsidR="00256E52">
        <w:t xml:space="preserve"> </w:t>
      </w:r>
      <w:r w:rsidR="00D85AC8">
        <w:t>sur</w:t>
      </w:r>
      <w:r w:rsidR="00256E52">
        <w:t xml:space="preserve"> la gestion des  activités </w:t>
      </w:r>
      <w:r w:rsidR="006D7138">
        <w:t>de</w:t>
      </w:r>
      <w:r w:rsidR="00256E52">
        <w:t xml:space="preserve"> la foresterie communautaire </w:t>
      </w:r>
      <w:r w:rsidR="006D7138">
        <w:t>n’étaient  pas en reste.</w:t>
      </w:r>
    </w:p>
    <w:p w:rsidR="00691303" w:rsidRDefault="00D85AC8" w:rsidP="004568A6">
      <w:pPr>
        <w:jc w:val="both"/>
      </w:pPr>
      <w:r>
        <w:t xml:space="preserve"> </w:t>
      </w:r>
    </w:p>
    <w:p w:rsidR="00256E52" w:rsidRDefault="00691303" w:rsidP="004568A6">
      <w:pPr>
        <w:jc w:val="both"/>
      </w:pPr>
      <w:r>
        <w:t>Douze villages parcourus et plus</w:t>
      </w:r>
      <w:r w:rsidR="006D7138">
        <w:t xml:space="preserve"> 70 membres des communautés villageoises ont pris part à ces séances de travail. On note une légère amélioration dans l’exécution des cahiers de charges contractuelles m</w:t>
      </w:r>
      <w:r w:rsidR="007F6668">
        <w:t>ême si la marge de progression est encore grande. Cependant la situation est beaucoup plus préoccupante en ce qui concerne la gestion des forêts communautaires. Au cours des futures missions, des actions devront être entreprises allant dans le sens d’a</w:t>
      </w:r>
      <w:r w:rsidR="00CA7640">
        <w:t xml:space="preserve">ider </w:t>
      </w:r>
      <w:r w:rsidR="007F6668">
        <w:t xml:space="preserve"> les communautés</w:t>
      </w:r>
      <w:r w:rsidR="00CA7640">
        <w:t xml:space="preserve"> à sortir de leur impasse.</w:t>
      </w:r>
    </w:p>
    <w:p w:rsidR="00564BCB" w:rsidRDefault="00564BCB">
      <w:bookmarkStart w:id="14" w:name="_GoBack"/>
      <w:bookmarkEnd w:id="14"/>
    </w:p>
    <w:sectPr w:rsidR="00564BCB" w:rsidSect="00564BCB">
      <w:headerReference w:type="default" r:id="rId10"/>
      <w:footerReference w:type="default" r:id="rId11"/>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66" w:rsidRDefault="00554F66">
      <w:r>
        <w:separator/>
      </w:r>
    </w:p>
  </w:endnote>
  <w:endnote w:type="continuationSeparator" w:id="0">
    <w:p w:rsidR="00554F66" w:rsidRDefault="005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0E" w:rsidRDefault="00F80A0E">
    <w:pPr>
      <w:shd w:val="clear" w:color="auto" w:fill="FFFFFF"/>
      <w:spacing w:before="120"/>
      <w:jc w:val="center"/>
      <w:rPr>
        <w:sz w:val="16"/>
        <w:szCs w:val="20"/>
        <w:lang w:val="fr-FR"/>
      </w:rPr>
    </w:pPr>
    <w:r>
      <w:rPr>
        <w:sz w:val="16"/>
        <w:szCs w:val="20"/>
        <w:lang w:val="fr-FR"/>
      </w:rPr>
      <w:t>Conservation Justice | BP 23903 Libreville | +241 074 23 38 65</w:t>
    </w:r>
  </w:p>
  <w:p w:rsidR="00F80A0E" w:rsidRDefault="00F80A0E">
    <w:pPr>
      <w:shd w:val="clear" w:color="auto" w:fill="FFFFFF"/>
      <w:spacing w:after="240"/>
      <w:jc w:val="center"/>
      <w:rPr>
        <w:sz w:val="16"/>
        <w:szCs w:val="20"/>
        <w:lang w:val="fr-FR"/>
      </w:rPr>
    </w:pPr>
    <w:r>
      <w:rPr>
        <w:sz w:val="16"/>
        <w:szCs w:val="20"/>
        <w:lang w:val="fr-FR"/>
      </w:rPr>
      <w:t>luc@conservation-justice.org | www.conservation-justice.org</w:t>
    </w:r>
  </w:p>
  <w:p w:rsidR="00F80A0E" w:rsidRDefault="00F80A0E" w:rsidP="00564BCB">
    <w:pPr>
      <w:pStyle w:val="Pieddepage"/>
      <w:jc w:val="right"/>
    </w:pPr>
    <w:r>
      <w:rPr>
        <w:lang w:val="fr-FR"/>
      </w:rPr>
      <w:t xml:space="preserve">Page </w:t>
    </w:r>
    <w:r>
      <w:rPr>
        <w:b/>
        <w:bCs/>
      </w:rPr>
      <w:fldChar w:fldCharType="begin"/>
    </w:r>
    <w:r>
      <w:rPr>
        <w:b/>
        <w:bCs/>
      </w:rPr>
      <w:instrText>PAGE</w:instrText>
    </w:r>
    <w:r>
      <w:rPr>
        <w:b/>
        <w:bCs/>
      </w:rPr>
      <w:fldChar w:fldCharType="separate"/>
    </w:r>
    <w:r w:rsidR="007F5C87">
      <w:rPr>
        <w:b/>
        <w:bCs/>
        <w:noProof/>
      </w:rPr>
      <w:t>12</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7F5C87">
      <w:rPr>
        <w:b/>
        <w:bCs/>
        <w:noProof/>
      </w:rPr>
      <w:t>13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66" w:rsidRDefault="00554F66">
      <w:r>
        <w:separator/>
      </w:r>
    </w:p>
  </w:footnote>
  <w:footnote w:type="continuationSeparator" w:id="0">
    <w:p w:rsidR="00554F66" w:rsidRDefault="0055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0E" w:rsidRDefault="00F80A0E">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D3B"/>
    <w:multiLevelType w:val="hybridMultilevel"/>
    <w:tmpl w:val="8FCA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C55F2"/>
    <w:multiLevelType w:val="hybridMultilevel"/>
    <w:tmpl w:val="FAA2D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FC6537"/>
    <w:multiLevelType w:val="hybridMultilevel"/>
    <w:tmpl w:val="127C8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6"/>
    <w:rsid w:val="00070EA5"/>
    <w:rsid w:val="00256E52"/>
    <w:rsid w:val="003511F8"/>
    <w:rsid w:val="004568A6"/>
    <w:rsid w:val="00493566"/>
    <w:rsid w:val="00554F66"/>
    <w:rsid w:val="00564BCB"/>
    <w:rsid w:val="00571925"/>
    <w:rsid w:val="005D2EA1"/>
    <w:rsid w:val="00606822"/>
    <w:rsid w:val="00691303"/>
    <w:rsid w:val="006D7138"/>
    <w:rsid w:val="007029CC"/>
    <w:rsid w:val="00726F38"/>
    <w:rsid w:val="007F5C87"/>
    <w:rsid w:val="007F6668"/>
    <w:rsid w:val="00843A0D"/>
    <w:rsid w:val="008D18CF"/>
    <w:rsid w:val="008D40C8"/>
    <w:rsid w:val="009F6EF5"/>
    <w:rsid w:val="00AE7A9F"/>
    <w:rsid w:val="00B837A0"/>
    <w:rsid w:val="00BB11C0"/>
    <w:rsid w:val="00BF2ED9"/>
    <w:rsid w:val="00C558A4"/>
    <w:rsid w:val="00CA7640"/>
    <w:rsid w:val="00D12529"/>
    <w:rsid w:val="00D71614"/>
    <w:rsid w:val="00D85AC8"/>
    <w:rsid w:val="00E1701D"/>
    <w:rsid w:val="00EC19C2"/>
    <w:rsid w:val="00F303E8"/>
    <w:rsid w:val="00F80A0E"/>
    <w:rsid w:val="00FB72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3897C-AEDF-43DB-88D6-587E7C72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A6"/>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4568A6"/>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4568A6"/>
    <w:rPr>
      <w:rFonts w:eastAsia="Times New Roman" w:cstheme="minorHAnsi"/>
      <w:b/>
      <w:bCs/>
      <w:shd w:val="clear" w:color="auto" w:fill="000000"/>
      <w:lang w:val="fr-CH" w:bidi="he-IL"/>
    </w:rPr>
  </w:style>
  <w:style w:type="paragraph" w:styleId="Pieddepage">
    <w:name w:val="footer"/>
    <w:basedOn w:val="Normal"/>
    <w:link w:val="PieddepageCar"/>
    <w:uiPriority w:val="99"/>
    <w:rsid w:val="004568A6"/>
    <w:pPr>
      <w:tabs>
        <w:tab w:val="center" w:pos="4536"/>
        <w:tab w:val="right" w:pos="9072"/>
      </w:tabs>
    </w:pPr>
  </w:style>
  <w:style w:type="character" w:customStyle="1" w:styleId="PieddepageCar">
    <w:name w:val="Pied de page Car"/>
    <w:basedOn w:val="Policepardfaut"/>
    <w:link w:val="Pieddepage"/>
    <w:uiPriority w:val="99"/>
    <w:rsid w:val="004568A6"/>
    <w:rPr>
      <w:rFonts w:ascii="Times New Roman" w:eastAsia="Times New Roman" w:hAnsi="Times New Roman" w:cs="Times New Roman"/>
      <w:sz w:val="24"/>
      <w:szCs w:val="24"/>
      <w:lang w:val="fr-BE"/>
    </w:rPr>
  </w:style>
  <w:style w:type="paragraph" w:styleId="En-tte">
    <w:name w:val="header"/>
    <w:basedOn w:val="Normal"/>
    <w:link w:val="En-tteCar"/>
    <w:uiPriority w:val="99"/>
    <w:rsid w:val="004568A6"/>
    <w:pPr>
      <w:tabs>
        <w:tab w:val="center" w:pos="4536"/>
        <w:tab w:val="right" w:pos="9072"/>
      </w:tabs>
    </w:pPr>
  </w:style>
  <w:style w:type="character" w:customStyle="1" w:styleId="En-tteCar">
    <w:name w:val="En-tête Car"/>
    <w:basedOn w:val="Policepardfaut"/>
    <w:link w:val="En-tte"/>
    <w:uiPriority w:val="99"/>
    <w:rsid w:val="004568A6"/>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4568A6"/>
    <w:pPr>
      <w:ind w:left="720"/>
      <w:contextualSpacing/>
    </w:pPr>
  </w:style>
  <w:style w:type="paragraph" w:styleId="TM1">
    <w:name w:val="toc 1"/>
    <w:basedOn w:val="Normal"/>
    <w:next w:val="Normal"/>
    <w:uiPriority w:val="39"/>
    <w:rsid w:val="004568A6"/>
    <w:pPr>
      <w:tabs>
        <w:tab w:val="left" w:pos="709"/>
        <w:tab w:val="right" w:leader="dot" w:pos="9062"/>
      </w:tabs>
      <w:spacing w:after="120"/>
    </w:pPr>
    <w:rPr>
      <w:noProof/>
      <w:lang w:bidi="he-IL"/>
    </w:rPr>
  </w:style>
  <w:style w:type="paragraph" w:styleId="Sansinterligne">
    <w:name w:val="No Spacing"/>
    <w:link w:val="SansinterligneCar"/>
    <w:uiPriority w:val="1"/>
    <w:qFormat/>
    <w:rsid w:val="004568A6"/>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4568A6"/>
    <w:rPr>
      <w:rFonts w:ascii="Calibri" w:eastAsia="Times New Roman" w:hAnsi="Calibri" w:cs="Times New Roman"/>
    </w:rPr>
  </w:style>
  <w:style w:type="table" w:customStyle="1" w:styleId="Grilledetableauclaire1">
    <w:name w:val="Grille de tableau claire1"/>
    <w:basedOn w:val="TableauNormal"/>
    <w:uiPriority w:val="40"/>
    <w:rsid w:val="004568A6"/>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4568A6"/>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4568A6"/>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456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F5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13</Pages>
  <Words>5193</Words>
  <Characters>28564</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5</cp:revision>
  <dcterms:created xsi:type="dcterms:W3CDTF">2025-09-01T09:48:00Z</dcterms:created>
  <dcterms:modified xsi:type="dcterms:W3CDTF">2025-09-03T15:24:00Z</dcterms:modified>
</cp:coreProperties>
</file>