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56C51" w14:textId="77777777" w:rsidR="003E1371" w:rsidRPr="00625C7D" w:rsidRDefault="003E1371" w:rsidP="003E1371">
      <w:pPr>
        <w:jc w:val="both"/>
      </w:pPr>
      <w:r w:rsidRPr="00625C7D">
        <w:rPr>
          <w:noProof/>
          <w:lang w:val="fr-FR" w:eastAsia="fr-FR"/>
        </w:rPr>
        <mc:AlternateContent>
          <mc:Choice Requires="wps">
            <w:drawing>
              <wp:anchor distT="0" distB="0" distL="0" distR="0" simplePos="0" relativeHeight="251662336" behindDoc="0" locked="0" layoutInCell="1" allowOverlap="1" wp14:anchorId="30FA04B9" wp14:editId="0293EB2D">
                <wp:simplePos x="0" y="0"/>
                <wp:positionH relativeFrom="page">
                  <wp:posOffset>-19050</wp:posOffset>
                </wp:positionH>
                <wp:positionV relativeFrom="paragraph">
                  <wp:posOffset>-951865</wp:posOffset>
                </wp:positionV>
                <wp:extent cx="7581900" cy="23812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2381250"/>
                        </a:xfrm>
                        <a:prstGeom prst="rect">
                          <a:avLst/>
                        </a:prstGeom>
                        <a:solidFill>
                          <a:srgbClr val="FFFFFF"/>
                        </a:solidFill>
                        <a:ln>
                          <a:noFill/>
                        </a:ln>
                      </wps:spPr>
                      <wps:txb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FA7B63" w14:paraId="66170C21" w14:textId="77777777" w:rsidTr="00864A09">
                              <w:trPr>
                                <w:trHeight w:val="1385"/>
                              </w:trPr>
                              <w:tc>
                                <w:tcPr>
                                  <w:tcW w:w="1134" w:type="dxa"/>
                                  <w:hideMark/>
                                </w:tcPr>
                                <w:p w14:paraId="247EEA64" w14:textId="77777777" w:rsidR="00FA7B63" w:rsidRDefault="00FA7B63">
                                  <w:pPr>
                                    <w:ind w:left="-26"/>
                                    <w:rPr>
                                      <w:color w:val="525252"/>
                                      <w:sz w:val="18"/>
                                    </w:rPr>
                                  </w:pPr>
                                  <w:r>
                                    <w:rPr>
                                      <w:noProof/>
                                      <w:color w:val="525252"/>
                                      <w:sz w:val="18"/>
                                      <w:lang w:val="fr-FR" w:eastAsia="fr-FR"/>
                                    </w:rPr>
                                    <w:drawing>
                                      <wp:inline distT="0" distB="0" distL="0" distR="0" wp14:anchorId="54A76A59" wp14:editId="35A7C2BB">
                                        <wp:extent cx="638175" cy="772160"/>
                                        <wp:effectExtent l="0" t="0" r="9525" b="889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7" cstate="print"/>
                                                <a:srcRect/>
                                                <a:stretch/>
                                              </pic:blipFill>
                                              <pic:spPr>
                                                <a:xfrm>
                                                  <a:off x="0" y="0"/>
                                                  <a:ext cx="638175" cy="772160"/>
                                                </a:xfrm>
                                                <a:prstGeom prst="rect">
                                                  <a:avLst/>
                                                </a:prstGeom>
                                              </pic:spPr>
                                            </pic:pic>
                                          </a:graphicData>
                                        </a:graphic>
                                      </wp:inline>
                                    </w:drawing>
                                  </w:r>
                                </w:p>
                              </w:tc>
                              <w:tc>
                                <w:tcPr>
                                  <w:tcW w:w="2234" w:type="dxa"/>
                                  <w:vAlign w:val="center"/>
                                </w:tcPr>
                                <w:p w14:paraId="33F2B600" w14:textId="77777777" w:rsidR="00FA7B63" w:rsidRDefault="00FA7B63">
                                  <w:pPr>
                                    <w:ind w:left="34"/>
                                    <w:rPr>
                                      <w:color w:val="525252"/>
                                      <w:sz w:val="16"/>
                                      <w:lang w:val="fr-FR"/>
                                    </w:rPr>
                                  </w:pPr>
                                  <w:r>
                                    <w:rPr>
                                      <w:color w:val="525252"/>
                                      <w:sz w:val="16"/>
                                      <w:lang w:val="fr-FR"/>
                                    </w:rPr>
                                    <w:t>REPUBLIQUE GABONAISE</w:t>
                                  </w:r>
                                </w:p>
                                <w:p w14:paraId="013CF645" w14:textId="77777777" w:rsidR="00FA7B63" w:rsidRDefault="00FA7B63">
                                  <w:pPr>
                                    <w:ind w:left="34"/>
                                    <w:rPr>
                                      <w:color w:val="525252"/>
                                      <w:sz w:val="16"/>
                                      <w:lang w:val="fr-FR"/>
                                    </w:rPr>
                                  </w:pPr>
                                  <w:r>
                                    <w:rPr>
                                      <w:color w:val="525252"/>
                                      <w:sz w:val="16"/>
                                      <w:lang w:val="fr-FR"/>
                                    </w:rPr>
                                    <w:t>Ministère des Eaux et Forêts</w:t>
                                  </w:r>
                                </w:p>
                                <w:p w14:paraId="1AC0677F" w14:textId="77777777" w:rsidR="00FA7B63" w:rsidRDefault="00FA7B63">
                                  <w:pPr>
                                    <w:ind w:left="34"/>
                                    <w:rPr>
                                      <w:noProof/>
                                      <w:color w:val="525252"/>
                                      <w:sz w:val="18"/>
                                    </w:rPr>
                                  </w:pPr>
                                  <w:r>
                                    <w:rPr>
                                      <w:color w:val="525252"/>
                                      <w:sz w:val="16"/>
                                      <w:lang w:val="fr-FR"/>
                                    </w:rPr>
                                    <w:t>Secrétariat Général</w:t>
                                  </w:r>
                                </w:p>
                              </w:tc>
                              <w:tc>
                                <w:tcPr>
                                  <w:tcW w:w="1276" w:type="dxa"/>
                                </w:tcPr>
                                <w:p w14:paraId="624F2FFA" w14:textId="77777777" w:rsidR="00FA7B63" w:rsidRDefault="00FA7B63">
                                  <w:pPr>
                                    <w:rPr>
                                      <w:color w:val="525252"/>
                                      <w:sz w:val="18"/>
                                      <w:lang w:val="fr-FR"/>
                                    </w:rPr>
                                  </w:pPr>
                                </w:p>
                              </w:tc>
                              <w:tc>
                                <w:tcPr>
                                  <w:tcW w:w="2835" w:type="dxa"/>
                                  <w:vAlign w:val="center"/>
                                </w:tcPr>
                                <w:p w14:paraId="12F0820C" w14:textId="77777777" w:rsidR="00FA7B63" w:rsidRDefault="00FA7B63">
                                  <w:pPr>
                                    <w:ind w:left="34"/>
                                    <w:rPr>
                                      <w:color w:val="525252"/>
                                      <w:sz w:val="16"/>
                                      <w:lang w:val="fr-FR"/>
                                    </w:rPr>
                                  </w:pPr>
                                </w:p>
                              </w:tc>
                              <w:tc>
                                <w:tcPr>
                                  <w:tcW w:w="1417" w:type="dxa"/>
                                  <w:vAlign w:val="center"/>
                                </w:tcPr>
                                <w:p w14:paraId="2FB9B7AA" w14:textId="77777777" w:rsidR="00FA7B63" w:rsidRDefault="00FA7B63">
                                  <w:pPr>
                                    <w:ind w:left="34"/>
                                    <w:rPr>
                                      <w:noProof/>
                                      <w:color w:val="525252"/>
                                      <w:sz w:val="18"/>
                                    </w:rPr>
                                  </w:pPr>
                                  <w:r>
                                    <w:rPr>
                                      <w:noProof/>
                                      <w:color w:val="525252"/>
                                      <w:sz w:val="18"/>
                                      <w:lang w:val="fr-FR" w:eastAsia="fr-FR"/>
                                    </w:rPr>
                                    <w:drawing>
                                      <wp:inline distT="0" distB="0" distL="0" distR="0" wp14:anchorId="7FE65712" wp14:editId="42A75742">
                                        <wp:extent cx="733425" cy="812800"/>
                                        <wp:effectExtent l="0" t="0" r="952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8" cstate="print"/>
                                                <a:srcRect/>
                                                <a:stretch/>
                                              </pic:blipFill>
                                              <pic:spPr>
                                                <a:xfrm>
                                                  <a:off x="0" y="0"/>
                                                  <a:ext cx="733425" cy="812800"/>
                                                </a:xfrm>
                                                <a:prstGeom prst="rect">
                                                  <a:avLst/>
                                                </a:prstGeom>
                                              </pic:spPr>
                                            </pic:pic>
                                          </a:graphicData>
                                        </a:graphic>
                                      </wp:inline>
                                    </w:drawing>
                                  </w:r>
                                </w:p>
                              </w:tc>
                              <w:tc>
                                <w:tcPr>
                                  <w:tcW w:w="2552" w:type="dxa"/>
                                  <w:vAlign w:val="center"/>
                                </w:tcPr>
                                <w:p w14:paraId="02C7BC2B" w14:textId="77777777" w:rsidR="00FA7B63" w:rsidRDefault="00FA7B63" w:rsidP="00864A09">
                                  <w:pPr>
                                    <w:ind w:left="34"/>
                                    <w:rPr>
                                      <w:color w:val="525252"/>
                                      <w:sz w:val="16"/>
                                      <w:lang w:val="fr-FR"/>
                                    </w:rPr>
                                  </w:pPr>
                                  <w:r>
                                    <w:rPr>
                                      <w:color w:val="525252"/>
                                      <w:sz w:val="16"/>
                                      <w:lang w:val="fr-FR"/>
                                    </w:rPr>
                                    <w:t xml:space="preserve">CONSERVATION JUSTICE </w:t>
                                  </w:r>
                                </w:p>
                                <w:p w14:paraId="438A7511" w14:textId="77777777" w:rsidR="00FA7B63" w:rsidRDefault="00FA7B63" w:rsidP="00864A09">
                                  <w:pPr>
                                    <w:ind w:left="34"/>
                                    <w:rPr>
                                      <w:color w:val="525252"/>
                                      <w:sz w:val="16"/>
                                      <w:lang w:val="fr-FR"/>
                                    </w:rPr>
                                  </w:pPr>
                                  <w:r>
                                    <w:rPr>
                                      <w:color w:val="525252"/>
                                      <w:sz w:val="16"/>
                                      <w:lang w:val="fr-FR"/>
                                    </w:rPr>
                                    <w:t xml:space="preserve"> (+241) 074 23 38 65 </w:t>
                                  </w:r>
                                </w:p>
                                <w:p w14:paraId="31B9F6E7" w14:textId="77777777" w:rsidR="00FA7B63" w:rsidRDefault="00FA7B63" w:rsidP="00864A09">
                                  <w:pPr>
                                    <w:ind w:left="34"/>
                                    <w:rPr>
                                      <w:color w:val="525252"/>
                                      <w:sz w:val="16"/>
                                      <w:lang w:val="fr-FR"/>
                                    </w:rPr>
                                  </w:pPr>
                                  <w:r>
                                    <w:rPr>
                                      <w:color w:val="525252"/>
                                      <w:sz w:val="16"/>
                                      <w:lang w:val="fr-FR"/>
                                    </w:rPr>
                                    <w:t>luc@conservation-justice.org</w:t>
                                  </w:r>
                                </w:p>
                                <w:p w14:paraId="4641D1B6" w14:textId="77777777" w:rsidR="00FA7B63" w:rsidRDefault="00FA7B63" w:rsidP="00864A09">
                                  <w:pPr>
                                    <w:rPr>
                                      <w:noProof/>
                                      <w:color w:val="525252"/>
                                      <w:sz w:val="18"/>
                                    </w:rPr>
                                  </w:pPr>
                                  <w:r>
                                    <w:rPr>
                                      <w:color w:val="525252"/>
                                      <w:sz w:val="16"/>
                                    </w:rPr>
                                    <w:t>www.conservation-justice.org</w:t>
                                  </w:r>
                                </w:p>
                              </w:tc>
                            </w:tr>
                          </w:tbl>
                          <w:p w14:paraId="1D39461A" w14:textId="77777777" w:rsidR="00FA7B63" w:rsidRPr="009D1CCE" w:rsidRDefault="00FA7B63" w:rsidP="003E1371">
                            <w:pPr>
                              <w:pStyle w:val="En-tte"/>
                              <w:tabs>
                                <w:tab w:val="clear" w:pos="9072"/>
                              </w:tabs>
                              <w:ind w:left="426" w:right="2259"/>
                              <w:rPr>
                                <w:b/>
                                <w:color w:val="0D0D0D"/>
                                <w:sz w:val="56"/>
                                <w:szCs w:val="16"/>
                                <w:lang w:val="fr-FR"/>
                              </w:rPr>
                            </w:pPr>
                            <w:r w:rsidRPr="009D1CCE">
                              <w:rPr>
                                <w:b/>
                                <w:color w:val="0D0D0D"/>
                                <w:sz w:val="44"/>
                                <w:szCs w:val="16"/>
                                <w:lang w:val="fr-FR"/>
                              </w:rPr>
                              <w:t>Projet RALFF</w:t>
                            </w:r>
                          </w:p>
                          <w:p w14:paraId="39430D71" w14:textId="77777777" w:rsidR="00FA7B63" w:rsidRDefault="00FA7B63" w:rsidP="003E1371">
                            <w:pPr>
                              <w:ind w:left="426"/>
                              <w:rPr>
                                <w:color w:val="0D0D0D"/>
                                <w:lang w:val="fr-FR"/>
                              </w:rPr>
                            </w:pPr>
                            <w:r>
                              <w:t>Renforcement de l’application de la Loi sur la Faune et la Flore en Afrique Centrale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0FA04B9" id="Rectangle 4" o:spid="_x0000_s1026" style="position:absolute;left:0;text-align:left;margin-left:-1.5pt;margin-top:-74.95pt;width:597pt;height:18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" stroked="f">
                <v:textbo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FA7B63" w14:paraId="66170C21" w14:textId="77777777" w:rsidTr="00864A09">
                        <w:trPr>
                          <w:trHeight w:val="1385"/>
                        </w:trPr>
                        <w:tc>
                          <w:tcPr>
                            <w:tcW w:w="1134" w:type="dxa"/>
                            <w:hideMark/>
                          </w:tcPr>
                          <w:p w14:paraId="247EEA64" w14:textId="77777777" w:rsidR="00FA7B63" w:rsidRDefault="00FA7B63">
                            <w:pPr>
                              <w:ind w:left="-26"/>
                              <w:rPr>
                                <w:color w:val="525252"/>
                                <w:sz w:val="18"/>
                              </w:rPr>
                            </w:pPr>
                            <w:r>
                              <w:rPr>
                                <w:noProof/>
                                <w:color w:val="525252"/>
                                <w:sz w:val="18"/>
                                <w:lang w:val="fr-FR" w:eastAsia="fr-FR"/>
                              </w:rPr>
                              <w:drawing>
                                <wp:inline distT="0" distB="0" distL="0" distR="0" wp14:anchorId="54A76A59" wp14:editId="35A7C2BB">
                                  <wp:extent cx="638175" cy="772160"/>
                                  <wp:effectExtent l="0" t="0" r="9525" b="889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7" cstate="print"/>
                                          <a:srcRect/>
                                          <a:stretch/>
                                        </pic:blipFill>
                                        <pic:spPr>
                                          <a:xfrm>
                                            <a:off x="0" y="0"/>
                                            <a:ext cx="638175" cy="772160"/>
                                          </a:xfrm>
                                          <a:prstGeom prst="rect">
                                            <a:avLst/>
                                          </a:prstGeom>
                                        </pic:spPr>
                                      </pic:pic>
                                    </a:graphicData>
                                  </a:graphic>
                                </wp:inline>
                              </w:drawing>
                            </w:r>
                          </w:p>
                        </w:tc>
                        <w:tc>
                          <w:tcPr>
                            <w:tcW w:w="2234" w:type="dxa"/>
                            <w:vAlign w:val="center"/>
                          </w:tcPr>
                          <w:p w14:paraId="33F2B600" w14:textId="77777777" w:rsidR="00FA7B63" w:rsidRDefault="00FA7B63">
                            <w:pPr>
                              <w:ind w:left="34"/>
                              <w:rPr>
                                <w:color w:val="525252"/>
                                <w:sz w:val="16"/>
                                <w:lang w:val="fr-FR"/>
                              </w:rPr>
                            </w:pPr>
                            <w:r>
                              <w:rPr>
                                <w:color w:val="525252"/>
                                <w:sz w:val="16"/>
                                <w:lang w:val="fr-FR"/>
                              </w:rPr>
                              <w:t>REPUBLIQUE GABONAISE</w:t>
                            </w:r>
                          </w:p>
                          <w:p w14:paraId="013CF645" w14:textId="77777777" w:rsidR="00FA7B63" w:rsidRDefault="00FA7B63">
                            <w:pPr>
                              <w:ind w:left="34"/>
                              <w:rPr>
                                <w:color w:val="525252"/>
                                <w:sz w:val="16"/>
                                <w:lang w:val="fr-FR"/>
                              </w:rPr>
                            </w:pPr>
                            <w:r>
                              <w:rPr>
                                <w:color w:val="525252"/>
                                <w:sz w:val="16"/>
                                <w:lang w:val="fr-FR"/>
                              </w:rPr>
                              <w:t>Ministère des Eaux et Forêts</w:t>
                            </w:r>
                          </w:p>
                          <w:p w14:paraId="1AC0677F" w14:textId="77777777" w:rsidR="00FA7B63" w:rsidRDefault="00FA7B63">
                            <w:pPr>
                              <w:ind w:left="34"/>
                              <w:rPr>
                                <w:noProof/>
                                <w:color w:val="525252"/>
                                <w:sz w:val="18"/>
                              </w:rPr>
                            </w:pPr>
                            <w:r>
                              <w:rPr>
                                <w:color w:val="525252"/>
                                <w:sz w:val="16"/>
                                <w:lang w:val="fr-FR"/>
                              </w:rPr>
                              <w:t>Secrétariat Général</w:t>
                            </w:r>
                          </w:p>
                        </w:tc>
                        <w:tc>
                          <w:tcPr>
                            <w:tcW w:w="1276" w:type="dxa"/>
                          </w:tcPr>
                          <w:p w14:paraId="624F2FFA" w14:textId="77777777" w:rsidR="00FA7B63" w:rsidRDefault="00FA7B63">
                            <w:pPr>
                              <w:rPr>
                                <w:color w:val="525252"/>
                                <w:sz w:val="18"/>
                                <w:lang w:val="fr-FR"/>
                              </w:rPr>
                            </w:pPr>
                          </w:p>
                        </w:tc>
                        <w:tc>
                          <w:tcPr>
                            <w:tcW w:w="2835" w:type="dxa"/>
                            <w:vAlign w:val="center"/>
                          </w:tcPr>
                          <w:p w14:paraId="12F0820C" w14:textId="77777777" w:rsidR="00FA7B63" w:rsidRDefault="00FA7B63">
                            <w:pPr>
                              <w:ind w:left="34"/>
                              <w:rPr>
                                <w:color w:val="525252"/>
                                <w:sz w:val="16"/>
                                <w:lang w:val="fr-FR"/>
                              </w:rPr>
                            </w:pPr>
                          </w:p>
                        </w:tc>
                        <w:tc>
                          <w:tcPr>
                            <w:tcW w:w="1417" w:type="dxa"/>
                            <w:vAlign w:val="center"/>
                          </w:tcPr>
                          <w:p w14:paraId="2FB9B7AA" w14:textId="77777777" w:rsidR="00FA7B63" w:rsidRDefault="00FA7B63">
                            <w:pPr>
                              <w:ind w:left="34"/>
                              <w:rPr>
                                <w:noProof/>
                                <w:color w:val="525252"/>
                                <w:sz w:val="18"/>
                              </w:rPr>
                            </w:pPr>
                            <w:r>
                              <w:rPr>
                                <w:noProof/>
                                <w:color w:val="525252"/>
                                <w:sz w:val="18"/>
                                <w:lang w:val="fr-FR" w:eastAsia="fr-FR"/>
                              </w:rPr>
                              <w:drawing>
                                <wp:inline distT="0" distB="0" distL="0" distR="0" wp14:anchorId="7FE65712" wp14:editId="42A75742">
                                  <wp:extent cx="733425" cy="812800"/>
                                  <wp:effectExtent l="0" t="0" r="952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8" cstate="print"/>
                                          <a:srcRect/>
                                          <a:stretch/>
                                        </pic:blipFill>
                                        <pic:spPr>
                                          <a:xfrm>
                                            <a:off x="0" y="0"/>
                                            <a:ext cx="733425" cy="812800"/>
                                          </a:xfrm>
                                          <a:prstGeom prst="rect">
                                            <a:avLst/>
                                          </a:prstGeom>
                                        </pic:spPr>
                                      </pic:pic>
                                    </a:graphicData>
                                  </a:graphic>
                                </wp:inline>
                              </w:drawing>
                            </w:r>
                          </w:p>
                        </w:tc>
                        <w:tc>
                          <w:tcPr>
                            <w:tcW w:w="2552" w:type="dxa"/>
                            <w:vAlign w:val="center"/>
                          </w:tcPr>
                          <w:p w14:paraId="02C7BC2B" w14:textId="77777777" w:rsidR="00FA7B63" w:rsidRDefault="00FA7B63" w:rsidP="00864A09">
                            <w:pPr>
                              <w:ind w:left="34"/>
                              <w:rPr>
                                <w:color w:val="525252"/>
                                <w:sz w:val="16"/>
                                <w:lang w:val="fr-FR"/>
                              </w:rPr>
                            </w:pPr>
                            <w:r>
                              <w:rPr>
                                <w:color w:val="525252"/>
                                <w:sz w:val="16"/>
                                <w:lang w:val="fr-FR"/>
                              </w:rPr>
                              <w:t xml:space="preserve">CONSERVATION JUSTICE </w:t>
                            </w:r>
                          </w:p>
                          <w:p w14:paraId="438A7511" w14:textId="77777777" w:rsidR="00FA7B63" w:rsidRDefault="00FA7B63" w:rsidP="00864A09">
                            <w:pPr>
                              <w:ind w:left="34"/>
                              <w:rPr>
                                <w:color w:val="525252"/>
                                <w:sz w:val="16"/>
                                <w:lang w:val="fr-FR"/>
                              </w:rPr>
                            </w:pPr>
                            <w:r>
                              <w:rPr>
                                <w:color w:val="525252"/>
                                <w:sz w:val="16"/>
                                <w:lang w:val="fr-FR"/>
                              </w:rPr>
                              <w:t xml:space="preserve"> (+241) 074 23 38 65 </w:t>
                            </w:r>
                          </w:p>
                          <w:p w14:paraId="31B9F6E7" w14:textId="77777777" w:rsidR="00FA7B63" w:rsidRDefault="00FA7B63" w:rsidP="00864A09">
                            <w:pPr>
                              <w:ind w:left="34"/>
                              <w:rPr>
                                <w:color w:val="525252"/>
                                <w:sz w:val="16"/>
                                <w:lang w:val="fr-FR"/>
                              </w:rPr>
                            </w:pPr>
                            <w:r>
                              <w:rPr>
                                <w:color w:val="525252"/>
                                <w:sz w:val="16"/>
                                <w:lang w:val="fr-FR"/>
                              </w:rPr>
                              <w:t>luc@conservation-justice.org</w:t>
                            </w:r>
                          </w:p>
                          <w:p w14:paraId="4641D1B6" w14:textId="77777777" w:rsidR="00FA7B63" w:rsidRDefault="00FA7B63" w:rsidP="00864A09">
                            <w:pPr>
                              <w:rPr>
                                <w:noProof/>
                                <w:color w:val="525252"/>
                                <w:sz w:val="18"/>
                              </w:rPr>
                            </w:pPr>
                            <w:r>
                              <w:rPr>
                                <w:color w:val="525252"/>
                                <w:sz w:val="16"/>
                              </w:rPr>
                              <w:t>www.conservation-justice.org</w:t>
                            </w:r>
                          </w:p>
                        </w:tc>
                      </w:tr>
                    </w:tbl>
                    <w:p w14:paraId="1D39461A" w14:textId="77777777" w:rsidR="00FA7B63" w:rsidRPr="009D1CCE" w:rsidRDefault="00FA7B63" w:rsidP="003E1371">
                      <w:pPr>
                        <w:pStyle w:val="En-tte"/>
                        <w:tabs>
                          <w:tab w:val="clear" w:pos="9072"/>
                        </w:tabs>
                        <w:ind w:left="426" w:right="2259"/>
                        <w:rPr>
                          <w:b/>
                          <w:color w:val="0D0D0D"/>
                          <w:sz w:val="56"/>
                          <w:szCs w:val="16"/>
                          <w:lang w:val="fr-FR"/>
                        </w:rPr>
                      </w:pPr>
                      <w:r w:rsidRPr="009D1CCE">
                        <w:rPr>
                          <w:b/>
                          <w:color w:val="0D0D0D"/>
                          <w:sz w:val="44"/>
                          <w:szCs w:val="16"/>
                          <w:lang w:val="fr-FR"/>
                        </w:rPr>
                        <w:t>Projet RALFF</w:t>
                      </w:r>
                    </w:p>
                    <w:p w14:paraId="39430D71" w14:textId="77777777" w:rsidR="00FA7B63" w:rsidRDefault="00FA7B63" w:rsidP="003E1371">
                      <w:pPr>
                        <w:ind w:left="426"/>
                        <w:rPr>
                          <w:color w:val="0D0D0D"/>
                          <w:lang w:val="fr-FR"/>
                        </w:rPr>
                      </w:pPr>
                      <w:r>
                        <w:t>Renforcement de l’application de la Loi sur la Faune et la Flore en Afrique Centrale</w:t>
                      </w:r>
                    </w:p>
                  </w:txbxContent>
                </v:textbox>
                <w10:wrap anchorx="page"/>
              </v:rect>
            </w:pict>
          </mc:Fallback>
        </mc:AlternateContent>
      </w:r>
      <w:r w:rsidRPr="00625C7D">
        <w:rPr>
          <w:noProof/>
          <w:lang w:val="fr-FR" w:eastAsia="fr-FR"/>
        </w:rPr>
        <mc:AlternateContent>
          <mc:Choice Requires="wps">
            <w:drawing>
              <wp:anchor distT="0" distB="0" distL="0" distR="0" simplePos="0" relativeHeight="251659264" behindDoc="0" locked="0" layoutInCell="1" allowOverlap="1" wp14:anchorId="7FB1D923" wp14:editId="64E411F8">
                <wp:simplePos x="0" y="0"/>
                <wp:positionH relativeFrom="column">
                  <wp:posOffset>1200150</wp:posOffset>
                </wp:positionH>
                <wp:positionV relativeFrom="paragraph">
                  <wp:posOffset>-675640</wp:posOffset>
                </wp:positionV>
                <wp:extent cx="3181350" cy="5810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1350" cy="58102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5D0E75" id="Rectangle 3" o:spid="_x0000_s1026" style="position:absolute;margin-left:94.5pt;margin-top:-53.2pt;width:250.5pt;height:45.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" stroked="f">
                <v:path arrowok="t"/>
              </v:rect>
            </w:pict>
          </mc:Fallback>
        </mc:AlternateContent>
      </w:r>
      <w:r w:rsidRPr="00625C7D">
        <w:t>-</w:t>
      </w:r>
    </w:p>
    <w:p w14:paraId="44094687" w14:textId="77777777" w:rsidR="003E1371" w:rsidRPr="00625C7D" w:rsidRDefault="003E1371" w:rsidP="003E1371">
      <w:pPr>
        <w:jc w:val="both"/>
      </w:pPr>
    </w:p>
    <w:p w14:paraId="32E3807C" w14:textId="77777777" w:rsidR="003E1371" w:rsidRPr="00625C7D" w:rsidRDefault="003E1371" w:rsidP="003E1371">
      <w:pPr>
        <w:jc w:val="both"/>
      </w:pPr>
    </w:p>
    <w:p w14:paraId="5CC4EDE9" w14:textId="77777777" w:rsidR="003E1371" w:rsidRPr="00625C7D" w:rsidRDefault="003E1371" w:rsidP="003E1371">
      <w:pPr>
        <w:jc w:val="both"/>
      </w:pPr>
    </w:p>
    <w:p w14:paraId="09E7EDD2" w14:textId="77777777" w:rsidR="003E1371" w:rsidRPr="00625C7D" w:rsidRDefault="003E1371" w:rsidP="003E1371">
      <w:pPr>
        <w:jc w:val="both"/>
      </w:pPr>
    </w:p>
    <w:p w14:paraId="219B5387" w14:textId="77777777" w:rsidR="003E1371" w:rsidRPr="00625C7D" w:rsidRDefault="003E1371" w:rsidP="003E1371">
      <w:pPr>
        <w:jc w:val="both"/>
      </w:pPr>
    </w:p>
    <w:p w14:paraId="5EE02B65" w14:textId="77777777" w:rsidR="003E1371" w:rsidRPr="00625C7D" w:rsidRDefault="003E1371" w:rsidP="003E1371">
      <w:pPr>
        <w:jc w:val="both"/>
      </w:pPr>
    </w:p>
    <w:p w14:paraId="58EDBB39" w14:textId="77777777" w:rsidR="003E1371" w:rsidRPr="00625C7D" w:rsidRDefault="003E1371" w:rsidP="003E1371">
      <w:pPr>
        <w:jc w:val="center"/>
      </w:pPr>
    </w:p>
    <w:p w14:paraId="33346B60" w14:textId="77777777" w:rsidR="003E1371" w:rsidRPr="00625C7D" w:rsidRDefault="003E1371" w:rsidP="003E1371">
      <w:pPr>
        <w:jc w:val="center"/>
      </w:pPr>
      <w:r w:rsidRPr="00625C7D">
        <w:t>Appui à la Lutte contre l’exploitation forestière illégale</w:t>
      </w:r>
    </w:p>
    <w:p w14:paraId="7D080A67" w14:textId="77777777" w:rsidR="003E1371" w:rsidRPr="00625C7D" w:rsidRDefault="003E1371" w:rsidP="003E1371">
      <w:pPr>
        <w:ind w:left="426"/>
        <w:jc w:val="center"/>
      </w:pPr>
      <w:r w:rsidRPr="00625C7D">
        <w:t>ALEFI</w:t>
      </w:r>
    </w:p>
    <w:p w14:paraId="38840B07" w14:textId="77777777" w:rsidR="003E1371" w:rsidRPr="00625C7D" w:rsidRDefault="003E1371" w:rsidP="003E1371">
      <w:pPr>
        <w:ind w:left="426"/>
        <w:jc w:val="center"/>
      </w:pPr>
    </w:p>
    <w:p w14:paraId="3CA7DDE4" w14:textId="77777777" w:rsidR="003E1371" w:rsidRPr="00625C7D" w:rsidRDefault="003E1371" w:rsidP="003E1371">
      <w:pPr>
        <w:jc w:val="center"/>
      </w:pPr>
      <w:r>
        <w:t xml:space="preserve">Rapport Mensuel juillet </w:t>
      </w:r>
      <w:r w:rsidRPr="00625C7D">
        <w:t>2025</w:t>
      </w:r>
    </w:p>
    <w:p w14:paraId="0EF83F36" w14:textId="77777777" w:rsidR="003E1371" w:rsidRPr="00625C7D" w:rsidRDefault="003E1371" w:rsidP="003E1371">
      <w:pPr>
        <w:jc w:val="center"/>
      </w:pPr>
      <w:r w:rsidRPr="00625C7D">
        <w:t>Conservation Justice</w:t>
      </w:r>
    </w:p>
    <w:p w14:paraId="649DA3C0" w14:textId="77777777" w:rsidR="003E1371" w:rsidRPr="00625C7D" w:rsidRDefault="003E1371" w:rsidP="003E1371">
      <w:pPr>
        <w:ind w:left="426"/>
        <w:jc w:val="both"/>
      </w:pPr>
    </w:p>
    <w:p w14:paraId="0E9FF23E" w14:textId="77777777" w:rsidR="003E1371" w:rsidRPr="00625C7D" w:rsidRDefault="003E1371" w:rsidP="003E1371">
      <w:pPr>
        <w:jc w:val="center"/>
      </w:pPr>
      <w:r w:rsidRPr="00625C7D">
        <w:t>SOMMAIRE</w:t>
      </w:r>
    </w:p>
    <w:p w14:paraId="291CE0CF" w14:textId="77777777" w:rsidR="003E1371" w:rsidRPr="00625C7D" w:rsidRDefault="003E1371" w:rsidP="003E1371">
      <w:pPr>
        <w:jc w:val="both"/>
      </w:pPr>
    </w:p>
    <w:p w14:paraId="53E92616" w14:textId="77777777" w:rsidR="003E1371" w:rsidRPr="00625C7D" w:rsidRDefault="003E1371" w:rsidP="003E1371">
      <w:pPr>
        <w:pStyle w:val="TM1"/>
        <w:jc w:val="both"/>
        <w:rPr>
          <w:rFonts w:eastAsiaTheme="minorEastAsia"/>
        </w:rPr>
      </w:pPr>
      <w:r w:rsidRPr="00625C7D">
        <w:fldChar w:fldCharType="begin"/>
      </w:r>
      <w:r w:rsidRPr="00625C7D">
        <w:instrText xml:space="preserve"> TOC \o "1-3" \h \z \u </w:instrText>
      </w:r>
      <w:r w:rsidRPr="00625C7D">
        <w:fldChar w:fldCharType="separate"/>
      </w:r>
      <w:hyperlink w:anchor="_Toc118989098" w:history="1">
        <w:r w:rsidRPr="00625C7D">
          <w:t>1. Points principaux</w:t>
        </w:r>
        <w:r w:rsidRPr="00625C7D">
          <w:rPr>
            <w:webHidden/>
          </w:rPr>
          <w:tab/>
        </w:r>
        <w:r w:rsidRPr="00625C7D">
          <w:rPr>
            <w:webHidden/>
          </w:rPr>
          <w:fldChar w:fldCharType="begin"/>
        </w:r>
        <w:r w:rsidRPr="00625C7D">
          <w:rPr>
            <w:webHidden/>
          </w:rPr>
          <w:instrText xml:space="preserve"> PAGEREF _Toc118989098 \h </w:instrText>
        </w:r>
        <w:r w:rsidRPr="00625C7D">
          <w:rPr>
            <w:webHidden/>
          </w:rPr>
        </w:r>
        <w:r w:rsidRPr="00625C7D">
          <w:rPr>
            <w:webHidden/>
          </w:rPr>
          <w:fldChar w:fldCharType="separate"/>
        </w:r>
        <w:r w:rsidRPr="00625C7D">
          <w:rPr>
            <w:webHidden/>
          </w:rPr>
          <w:t>2</w:t>
        </w:r>
        <w:r w:rsidRPr="00625C7D">
          <w:rPr>
            <w:webHidden/>
          </w:rPr>
          <w:fldChar w:fldCharType="end"/>
        </w:r>
      </w:hyperlink>
    </w:p>
    <w:p w14:paraId="3266FF5F" w14:textId="77777777" w:rsidR="003E1371" w:rsidRPr="00625C7D" w:rsidRDefault="00FC1A47" w:rsidP="003E1371">
      <w:pPr>
        <w:pStyle w:val="TM1"/>
        <w:jc w:val="both"/>
        <w:rPr>
          <w:rFonts w:eastAsiaTheme="minorEastAsia"/>
        </w:rPr>
      </w:pPr>
      <w:hyperlink w:anchor="_Toc118989099" w:history="1">
        <w:r w:rsidR="003E1371" w:rsidRPr="00625C7D">
          <w:t>2. Investigations</w:t>
        </w:r>
        <w:r w:rsidR="003E1371" w:rsidRPr="00625C7D">
          <w:rPr>
            <w:webHidden/>
          </w:rPr>
          <w:tab/>
        </w:r>
        <w:r w:rsidR="003E1371" w:rsidRPr="00625C7D">
          <w:rPr>
            <w:webHidden/>
          </w:rPr>
          <w:fldChar w:fldCharType="begin"/>
        </w:r>
        <w:r w:rsidR="003E1371" w:rsidRPr="00625C7D">
          <w:rPr>
            <w:webHidden/>
          </w:rPr>
          <w:instrText xml:space="preserve"> PAGEREF _Toc118989099 \h </w:instrText>
        </w:r>
        <w:r w:rsidR="003E1371" w:rsidRPr="00625C7D">
          <w:rPr>
            <w:webHidden/>
          </w:rPr>
        </w:r>
        <w:r w:rsidR="003E1371" w:rsidRPr="00625C7D">
          <w:rPr>
            <w:webHidden/>
          </w:rPr>
          <w:fldChar w:fldCharType="separate"/>
        </w:r>
        <w:r w:rsidR="003E1371" w:rsidRPr="00625C7D">
          <w:rPr>
            <w:webHidden/>
          </w:rPr>
          <w:t>2</w:t>
        </w:r>
        <w:r w:rsidR="003E1371" w:rsidRPr="00625C7D">
          <w:rPr>
            <w:webHidden/>
          </w:rPr>
          <w:fldChar w:fldCharType="end"/>
        </w:r>
      </w:hyperlink>
    </w:p>
    <w:p w14:paraId="345FB023" w14:textId="77777777" w:rsidR="003E1371" w:rsidRPr="00625C7D" w:rsidRDefault="00FC1A47" w:rsidP="003E1371">
      <w:pPr>
        <w:pStyle w:val="TM1"/>
        <w:jc w:val="both"/>
        <w:rPr>
          <w:rFonts w:eastAsiaTheme="minorEastAsia"/>
        </w:rPr>
      </w:pPr>
      <w:hyperlink w:anchor="_Toc118989100" w:history="1">
        <w:r w:rsidR="003E1371" w:rsidRPr="00625C7D">
          <w:t>3. Opérations</w:t>
        </w:r>
        <w:r w:rsidR="003E1371" w:rsidRPr="00625C7D">
          <w:rPr>
            <w:webHidden/>
          </w:rPr>
          <w:tab/>
        </w:r>
        <w:r w:rsidR="003E1371" w:rsidRPr="00625C7D">
          <w:rPr>
            <w:webHidden/>
          </w:rPr>
          <w:fldChar w:fldCharType="begin"/>
        </w:r>
        <w:r w:rsidR="003E1371" w:rsidRPr="00625C7D">
          <w:rPr>
            <w:webHidden/>
          </w:rPr>
          <w:instrText xml:space="preserve"> PAGEREF _Toc118989100 \h </w:instrText>
        </w:r>
        <w:r w:rsidR="003E1371" w:rsidRPr="00625C7D">
          <w:rPr>
            <w:webHidden/>
          </w:rPr>
        </w:r>
        <w:r w:rsidR="003E1371" w:rsidRPr="00625C7D">
          <w:rPr>
            <w:webHidden/>
          </w:rPr>
          <w:fldChar w:fldCharType="separate"/>
        </w:r>
        <w:r w:rsidR="003E1371" w:rsidRPr="00625C7D">
          <w:rPr>
            <w:webHidden/>
          </w:rPr>
          <w:t>2</w:t>
        </w:r>
        <w:r w:rsidR="003E1371" w:rsidRPr="00625C7D">
          <w:rPr>
            <w:webHidden/>
          </w:rPr>
          <w:fldChar w:fldCharType="end"/>
        </w:r>
      </w:hyperlink>
    </w:p>
    <w:p w14:paraId="55F4F346" w14:textId="77777777" w:rsidR="003E1371" w:rsidRPr="00625C7D" w:rsidRDefault="00FC1A47" w:rsidP="003E1371">
      <w:pPr>
        <w:pStyle w:val="TM1"/>
        <w:jc w:val="both"/>
        <w:rPr>
          <w:rFonts w:eastAsiaTheme="minorEastAsia"/>
        </w:rPr>
      </w:pPr>
      <w:hyperlink w:anchor="_Toc118989101" w:history="1">
        <w:r w:rsidR="003E1371" w:rsidRPr="00625C7D">
          <w:t>4. Département juridique</w:t>
        </w:r>
        <w:r w:rsidR="003E1371" w:rsidRPr="00625C7D">
          <w:rPr>
            <w:webHidden/>
          </w:rPr>
          <w:tab/>
        </w:r>
        <w:r w:rsidR="003E1371" w:rsidRPr="00625C7D">
          <w:rPr>
            <w:webHidden/>
          </w:rPr>
          <w:fldChar w:fldCharType="begin"/>
        </w:r>
        <w:r w:rsidR="003E1371" w:rsidRPr="00625C7D">
          <w:rPr>
            <w:webHidden/>
          </w:rPr>
          <w:instrText xml:space="preserve"> PAGEREF _Toc118989101 \h </w:instrText>
        </w:r>
        <w:r w:rsidR="003E1371" w:rsidRPr="00625C7D">
          <w:rPr>
            <w:webHidden/>
          </w:rPr>
        </w:r>
        <w:r w:rsidR="003E1371" w:rsidRPr="00625C7D">
          <w:rPr>
            <w:webHidden/>
          </w:rPr>
          <w:fldChar w:fldCharType="separate"/>
        </w:r>
        <w:r w:rsidR="003E1371" w:rsidRPr="00625C7D">
          <w:rPr>
            <w:webHidden/>
          </w:rPr>
          <w:t>2</w:t>
        </w:r>
        <w:r w:rsidR="003E1371" w:rsidRPr="00625C7D">
          <w:rPr>
            <w:webHidden/>
          </w:rPr>
          <w:fldChar w:fldCharType="end"/>
        </w:r>
      </w:hyperlink>
    </w:p>
    <w:p w14:paraId="3125A5FD" w14:textId="77777777" w:rsidR="003E1371" w:rsidRPr="00625C7D" w:rsidRDefault="00FC1A47" w:rsidP="003E1371">
      <w:pPr>
        <w:pStyle w:val="TM1"/>
        <w:jc w:val="both"/>
        <w:rPr>
          <w:rFonts w:eastAsiaTheme="minorEastAsia"/>
        </w:rPr>
      </w:pPr>
      <w:hyperlink w:anchor="_Toc118989102" w:history="1">
        <w:r w:rsidR="003E1371" w:rsidRPr="00625C7D">
          <w:t>5. Missions</w:t>
        </w:r>
        <w:r w:rsidR="003E1371" w:rsidRPr="00625C7D">
          <w:rPr>
            <w:webHidden/>
          </w:rPr>
          <w:tab/>
        </w:r>
        <w:r w:rsidR="003E1371" w:rsidRPr="00625C7D">
          <w:rPr>
            <w:webHidden/>
          </w:rPr>
          <w:fldChar w:fldCharType="begin"/>
        </w:r>
        <w:r w:rsidR="003E1371" w:rsidRPr="00625C7D">
          <w:rPr>
            <w:webHidden/>
          </w:rPr>
          <w:instrText xml:space="preserve"> PAGEREF _Toc118989102 \h </w:instrText>
        </w:r>
        <w:r w:rsidR="003E1371" w:rsidRPr="00625C7D">
          <w:rPr>
            <w:webHidden/>
          </w:rPr>
        </w:r>
        <w:r w:rsidR="003E1371" w:rsidRPr="00625C7D">
          <w:rPr>
            <w:webHidden/>
          </w:rPr>
          <w:fldChar w:fldCharType="separate"/>
        </w:r>
        <w:r w:rsidR="003E1371" w:rsidRPr="00625C7D">
          <w:rPr>
            <w:webHidden/>
          </w:rPr>
          <w:t>3</w:t>
        </w:r>
        <w:r w:rsidR="003E1371" w:rsidRPr="00625C7D">
          <w:rPr>
            <w:webHidden/>
          </w:rPr>
          <w:fldChar w:fldCharType="end"/>
        </w:r>
      </w:hyperlink>
    </w:p>
    <w:p w14:paraId="0C5DA16C" w14:textId="77777777" w:rsidR="003E1371" w:rsidRPr="00625C7D" w:rsidRDefault="00FC1A47" w:rsidP="003E1371">
      <w:pPr>
        <w:pStyle w:val="TM1"/>
        <w:jc w:val="both"/>
        <w:rPr>
          <w:rFonts w:eastAsiaTheme="minorEastAsia"/>
        </w:rPr>
      </w:pPr>
      <w:hyperlink w:anchor="_Toc118989103" w:history="1">
        <w:r w:rsidR="003E1371" w:rsidRPr="00625C7D">
          <w:t>6. Cahiers des Charges Contractuels</w:t>
        </w:r>
        <w:r w:rsidR="003E1371">
          <w:rPr>
            <w:webHidden/>
          </w:rPr>
          <w:t>…………………………………………………………3</w:t>
        </w:r>
      </w:hyperlink>
    </w:p>
    <w:p w14:paraId="7F065CC9" w14:textId="77777777" w:rsidR="003E1371" w:rsidRPr="00625C7D" w:rsidRDefault="00FC1A47" w:rsidP="003E1371">
      <w:pPr>
        <w:pStyle w:val="TM1"/>
        <w:jc w:val="both"/>
        <w:rPr>
          <w:rFonts w:eastAsiaTheme="minorEastAsia"/>
        </w:rPr>
      </w:pPr>
      <w:hyperlink w:anchor="_Toc118989104" w:history="1">
        <w:r w:rsidR="003E1371" w:rsidRPr="00625C7D">
          <w:t>7. Communication</w:t>
        </w:r>
        <w:r w:rsidR="003E1371" w:rsidRPr="00625C7D">
          <w:rPr>
            <w:webHidden/>
          </w:rPr>
          <w:tab/>
        </w:r>
        <w:r w:rsidR="003E1371">
          <w:rPr>
            <w:webHidden/>
          </w:rPr>
          <w:t>4</w:t>
        </w:r>
      </w:hyperlink>
    </w:p>
    <w:p w14:paraId="32227FD5" w14:textId="77777777" w:rsidR="003E1371" w:rsidRPr="00625C7D" w:rsidRDefault="00FC1A47" w:rsidP="003E1371">
      <w:pPr>
        <w:pStyle w:val="TM1"/>
        <w:jc w:val="both"/>
        <w:rPr>
          <w:rFonts w:eastAsiaTheme="minorEastAsia"/>
        </w:rPr>
      </w:pPr>
      <w:hyperlink w:anchor="_Toc118989105" w:history="1">
        <w:r w:rsidR="003E1371" w:rsidRPr="00625C7D">
          <w:t>8. Relations extérieures</w:t>
        </w:r>
        <w:r w:rsidR="003E1371" w:rsidRPr="00625C7D">
          <w:rPr>
            <w:webHidden/>
          </w:rPr>
          <w:tab/>
        </w:r>
        <w:r w:rsidR="003E1371">
          <w:rPr>
            <w:webHidden/>
          </w:rPr>
          <w:t>4</w:t>
        </w:r>
      </w:hyperlink>
    </w:p>
    <w:p w14:paraId="708EEF1C" w14:textId="77777777" w:rsidR="003E1371" w:rsidRPr="00625C7D" w:rsidRDefault="00FC1A47" w:rsidP="003E1371">
      <w:pPr>
        <w:pStyle w:val="TM1"/>
        <w:jc w:val="both"/>
        <w:rPr>
          <w:rFonts w:eastAsiaTheme="minorEastAsia"/>
        </w:rPr>
      </w:pPr>
      <w:hyperlink w:anchor="_Toc118989106" w:history="1">
        <w:r w:rsidR="003E1371" w:rsidRPr="00625C7D">
          <w:t>9. Conclusion</w:t>
        </w:r>
        <w:r w:rsidR="003E1371" w:rsidRPr="00625C7D">
          <w:rPr>
            <w:webHidden/>
          </w:rPr>
          <w:tab/>
        </w:r>
        <w:r w:rsidR="003E1371">
          <w:rPr>
            <w:webHidden/>
          </w:rPr>
          <w:t>4</w:t>
        </w:r>
      </w:hyperlink>
    </w:p>
    <w:p w14:paraId="3677F21E" w14:textId="77777777" w:rsidR="003E1371" w:rsidRPr="00625C7D" w:rsidRDefault="003E1371" w:rsidP="008D34D4">
      <w:pPr>
        <w:jc w:val="both"/>
      </w:pPr>
      <w:r w:rsidRPr="00625C7D">
        <w:fldChar w:fldCharType="end"/>
      </w:r>
    </w:p>
    <w:p w14:paraId="329046EF" w14:textId="77777777" w:rsidR="003E1371" w:rsidRPr="00625C7D" w:rsidRDefault="003E1371" w:rsidP="003E1371">
      <w:pPr>
        <w:tabs>
          <w:tab w:val="right" w:leader="dot" w:pos="9062"/>
        </w:tabs>
        <w:jc w:val="both"/>
      </w:pPr>
    </w:p>
    <w:p w14:paraId="63FE1716" w14:textId="77777777" w:rsidR="003E1371" w:rsidRPr="00625C7D" w:rsidRDefault="003E1371" w:rsidP="003E1371">
      <w:pPr>
        <w:tabs>
          <w:tab w:val="left" w:pos="2680"/>
          <w:tab w:val="right" w:leader="dot" w:pos="9062"/>
        </w:tabs>
        <w:jc w:val="center"/>
      </w:pPr>
      <w:r w:rsidRPr="00625C7D">
        <w:rPr>
          <w:noProof/>
          <w:lang w:val="fr-FR" w:eastAsia="fr-FR"/>
        </w:rPr>
        <w:drawing>
          <wp:inline distT="0" distB="0" distL="0" distR="0" wp14:anchorId="1C924A69" wp14:editId="333D6687">
            <wp:extent cx="1359017" cy="906011"/>
            <wp:effectExtent l="0" t="0" r="0" b="0"/>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E_flag_yellow_lo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8817" cy="912545"/>
                    </a:xfrm>
                    <a:prstGeom prst="rect">
                      <a:avLst/>
                    </a:prstGeom>
                  </pic:spPr>
                </pic:pic>
              </a:graphicData>
            </a:graphic>
          </wp:inline>
        </w:drawing>
      </w:r>
    </w:p>
    <w:p w14:paraId="25C8A626" w14:textId="77777777" w:rsidR="003E1371" w:rsidRPr="00625C7D" w:rsidRDefault="003E1371" w:rsidP="003E1371">
      <w:pPr>
        <w:tabs>
          <w:tab w:val="left" w:pos="2680"/>
          <w:tab w:val="right" w:leader="dot" w:pos="9062"/>
        </w:tabs>
        <w:jc w:val="center"/>
      </w:pPr>
      <w:r w:rsidRPr="00625C7D">
        <w:t>Union européenne</w:t>
      </w:r>
    </w:p>
    <w:p w14:paraId="1D9ABCA6" w14:textId="77777777" w:rsidR="003E1371" w:rsidRPr="00625C7D" w:rsidRDefault="003E1371" w:rsidP="003E1371">
      <w:pPr>
        <w:tabs>
          <w:tab w:val="left" w:pos="2680"/>
          <w:tab w:val="right" w:leader="dot" w:pos="9062"/>
        </w:tabs>
        <w:jc w:val="both"/>
      </w:pPr>
    </w:p>
    <w:p w14:paraId="5443F2A9" w14:textId="77777777" w:rsidR="003E1371" w:rsidRPr="00625C7D" w:rsidRDefault="003E1371" w:rsidP="003E1371">
      <w:pPr>
        <w:tabs>
          <w:tab w:val="left" w:pos="2680"/>
          <w:tab w:val="right" w:leader="dot" w:pos="9062"/>
        </w:tabs>
        <w:jc w:val="both"/>
      </w:pPr>
    </w:p>
    <w:p w14:paraId="4DC12CBD" w14:textId="77777777" w:rsidR="003E1371" w:rsidRPr="00625C7D" w:rsidRDefault="003E1371" w:rsidP="003E1371">
      <w:pPr>
        <w:tabs>
          <w:tab w:val="left" w:pos="2680"/>
          <w:tab w:val="right" w:leader="dot" w:pos="9062"/>
        </w:tabs>
        <w:jc w:val="both"/>
      </w:pPr>
      <w:r w:rsidRPr="00625C7D">
        <w:t>Cette publication a été produite avec le soutien financier de l’Union européenne. Son contenu relève de la seule responsabilité de Conservation Justice et ne reflète pas nécessairement les opinions de l’Union européenne.</w:t>
      </w:r>
      <w:r w:rsidRPr="00625C7D">
        <w:rPr>
          <w:noProof/>
          <w:lang w:val="fr-FR" w:eastAsia="fr-FR"/>
        </w:rPr>
        <mc:AlternateContent>
          <mc:Choice Requires="wps">
            <w:drawing>
              <wp:anchor distT="0" distB="0" distL="0" distR="0" simplePos="0" relativeHeight="251661312" behindDoc="0" locked="0" layoutInCell="1" allowOverlap="1" wp14:anchorId="55930E5A" wp14:editId="059A6D36">
                <wp:simplePos x="0" y="0"/>
                <wp:positionH relativeFrom="column">
                  <wp:posOffset>-85725</wp:posOffset>
                </wp:positionH>
                <wp:positionV relativeFrom="paragraph">
                  <wp:posOffset>1699895</wp:posOffset>
                </wp:positionV>
                <wp:extent cx="6124575" cy="11906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1190625"/>
                        </a:xfrm>
                        <a:prstGeom prst="rect">
                          <a:avLst/>
                        </a:prstGeom>
                        <a:solidFill>
                          <a:srgbClr val="FFFFFF"/>
                        </a:solidFill>
                        <a:ln>
                          <a:noFill/>
                        </a:ln>
                      </wps:spPr>
                      <wps:txbx>
                        <w:txbxContent>
                          <w:p w14:paraId="079334AA" w14:textId="77777777" w:rsidR="00FA7B63" w:rsidRDefault="00FA7B63" w:rsidP="003E1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930E5A" id="Rectangle 2" o:spid="_x0000_s1027" style="position:absolute;left:0;text-align:left;margin-left:-6.75pt;margin-top:133.85pt;width:482.25pt;height:93.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" stroked="f">
                <v:textbox>
                  <w:txbxContent>
                    <w:p w14:paraId="079334AA" w14:textId="77777777" w:rsidR="00FA7B63" w:rsidRDefault="00FA7B63" w:rsidP="003E1371"/>
                  </w:txbxContent>
                </v:textbox>
              </v:rect>
            </w:pict>
          </mc:Fallback>
        </mc:AlternateContent>
      </w:r>
      <w:r w:rsidRPr="00625C7D">
        <w:rPr>
          <w:noProof/>
          <w:lang w:val="fr-FR" w:eastAsia="fr-FR"/>
        </w:rPr>
        <mc:AlternateContent>
          <mc:Choice Requires="wps">
            <w:drawing>
              <wp:anchor distT="0" distB="0" distL="0" distR="0" simplePos="0" relativeHeight="251660288" behindDoc="0" locked="0" layoutInCell="1" allowOverlap="1" wp14:anchorId="105C7448" wp14:editId="45E5A275">
                <wp:simplePos x="0" y="0"/>
                <wp:positionH relativeFrom="column">
                  <wp:posOffset>4762500</wp:posOffset>
                </wp:positionH>
                <wp:positionV relativeFrom="paragraph">
                  <wp:posOffset>2057400</wp:posOffset>
                </wp:positionV>
                <wp:extent cx="1190625" cy="4476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4476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9772C1" id="Rectangle 1" o:spid="_x0000_s1026" style="position:absolute;margin-left:375pt;margin-top:162pt;width:93.75pt;height:35.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" stroked="f">
                <v:path arrowok="t"/>
              </v:rect>
            </w:pict>
          </mc:Fallback>
        </mc:AlternateContent>
      </w:r>
      <w:r w:rsidRPr="00625C7D">
        <w:br w:type="page"/>
      </w:r>
    </w:p>
    <w:p w14:paraId="06DE255B" w14:textId="77777777" w:rsidR="003E1371" w:rsidRPr="00625C7D" w:rsidRDefault="003E1371" w:rsidP="003E1371">
      <w:pPr>
        <w:pStyle w:val="Titre1"/>
      </w:pPr>
      <w:bookmarkStart w:id="0" w:name="_Toc118989098"/>
      <w:r w:rsidRPr="00625C7D">
        <w:lastRenderedPageBreak/>
        <w:t>1. Points principaux</w:t>
      </w:r>
      <w:bookmarkEnd w:id="0"/>
    </w:p>
    <w:p w14:paraId="134BCD9B" w14:textId="77777777" w:rsidR="003E1371" w:rsidRPr="00625C7D" w:rsidRDefault="003E1371" w:rsidP="003E1371">
      <w:pPr>
        <w:jc w:val="both"/>
      </w:pPr>
    </w:p>
    <w:p w14:paraId="5E1B79F7" w14:textId="77777777" w:rsidR="00AE0981" w:rsidRDefault="003E1371" w:rsidP="003E1371">
      <w:pPr>
        <w:jc w:val="both"/>
      </w:pPr>
      <w:r>
        <w:t xml:space="preserve">Au cours du mois de juillet </w:t>
      </w:r>
      <w:r w:rsidRPr="00152982">
        <w:t xml:space="preserve">2025, le département social </w:t>
      </w:r>
      <w:r>
        <w:t xml:space="preserve"> a organisé avec l’ONG </w:t>
      </w:r>
      <w:proofErr w:type="spellStart"/>
      <w:r>
        <w:t>Wildaid</w:t>
      </w:r>
      <w:proofErr w:type="spellEnd"/>
      <w:r>
        <w:t xml:space="preserve">, une mission pour le tournage d’un film documentaire sur l’exploitation forestière illégale dans la zone de </w:t>
      </w:r>
      <w:proofErr w:type="spellStart"/>
      <w:r>
        <w:t>Malinga</w:t>
      </w:r>
      <w:proofErr w:type="spellEnd"/>
      <w:r>
        <w:t xml:space="preserve"> dans la province de la Ngounié</w:t>
      </w:r>
      <w:r w:rsidR="00AE0981">
        <w:t>.</w:t>
      </w:r>
    </w:p>
    <w:p w14:paraId="5F22DD95" w14:textId="77777777" w:rsidR="00AE0981" w:rsidRDefault="00AE0981" w:rsidP="003E1371">
      <w:pPr>
        <w:jc w:val="both"/>
      </w:pPr>
    </w:p>
    <w:p w14:paraId="579B89B3" w14:textId="77777777" w:rsidR="003E1371" w:rsidRDefault="00AE0981" w:rsidP="003E1371">
      <w:pPr>
        <w:jc w:val="both"/>
      </w:pPr>
      <w:r>
        <w:t>Il y a eu également le suivi des plaintes des communautés au parquet de Mouila.</w:t>
      </w:r>
      <w:r w:rsidR="003E1371">
        <w:t xml:space="preserve"> </w:t>
      </w:r>
    </w:p>
    <w:p w14:paraId="04FE7970" w14:textId="77777777" w:rsidR="003E1371" w:rsidRPr="00625C7D" w:rsidRDefault="003E1371" w:rsidP="003E1371">
      <w:pPr>
        <w:jc w:val="both"/>
      </w:pPr>
    </w:p>
    <w:p w14:paraId="31857642" w14:textId="77777777" w:rsidR="003E1371" w:rsidRPr="00625C7D" w:rsidRDefault="003E1371" w:rsidP="003E1371">
      <w:pPr>
        <w:pStyle w:val="Titre1"/>
      </w:pPr>
      <w:bookmarkStart w:id="1" w:name="_Toc118989099"/>
      <w:r w:rsidRPr="00625C7D">
        <w:t>2. Investigations</w:t>
      </w:r>
      <w:bookmarkEnd w:id="1"/>
    </w:p>
    <w:p w14:paraId="6816A122" w14:textId="77777777" w:rsidR="003E1371" w:rsidRPr="00625C7D" w:rsidRDefault="003E1371" w:rsidP="003E1371">
      <w:pPr>
        <w:jc w:val="both"/>
      </w:pPr>
    </w:p>
    <w:p w14:paraId="4730896A" w14:textId="77777777" w:rsidR="003E1371" w:rsidRPr="00625C7D" w:rsidRDefault="003E1371" w:rsidP="003E1371">
      <w:pPr>
        <w:spacing w:after="240" w:line="276" w:lineRule="auto"/>
        <w:jc w:val="both"/>
      </w:pPr>
      <w:r w:rsidRPr="00625C7D">
        <w:t xml:space="preserve">Indicateurs : </w:t>
      </w:r>
    </w:p>
    <w:tbl>
      <w:tblPr>
        <w:tblStyle w:val="Grilledetableauclaire2"/>
        <w:tblW w:w="0" w:type="auto"/>
        <w:tblLook w:val="04A0" w:firstRow="1" w:lastRow="0" w:firstColumn="1" w:lastColumn="0" w:noHBand="0" w:noVBand="1"/>
      </w:tblPr>
      <w:tblGrid>
        <w:gridCol w:w="4474"/>
        <w:gridCol w:w="4445"/>
      </w:tblGrid>
      <w:tr w:rsidR="003E1371" w:rsidRPr="00625C7D" w14:paraId="04B65688" w14:textId="77777777" w:rsidTr="00864A09">
        <w:tc>
          <w:tcPr>
            <w:tcW w:w="4531" w:type="dxa"/>
          </w:tcPr>
          <w:p w14:paraId="2C148F36" w14:textId="77777777" w:rsidR="003E1371" w:rsidRPr="00625C7D" w:rsidRDefault="003E1371" w:rsidP="00864A09">
            <w:pPr>
              <w:spacing w:line="276" w:lineRule="auto"/>
              <w:jc w:val="both"/>
            </w:pPr>
            <w:r w:rsidRPr="00625C7D">
              <w:t>Nombre d’investigations menées</w:t>
            </w:r>
          </w:p>
        </w:tc>
        <w:tc>
          <w:tcPr>
            <w:tcW w:w="4531" w:type="dxa"/>
          </w:tcPr>
          <w:p w14:paraId="2BC6CD15" w14:textId="77777777" w:rsidR="003E1371" w:rsidRPr="00625C7D" w:rsidRDefault="003E1371" w:rsidP="00864A09">
            <w:pPr>
              <w:spacing w:line="276" w:lineRule="auto"/>
              <w:jc w:val="both"/>
              <w:rPr>
                <w:highlight w:val="yellow"/>
              </w:rPr>
            </w:pPr>
            <w:r w:rsidRPr="00625C7D">
              <w:t>0</w:t>
            </w:r>
          </w:p>
        </w:tc>
      </w:tr>
      <w:tr w:rsidR="003E1371" w:rsidRPr="00625C7D" w14:paraId="10B96A18" w14:textId="77777777" w:rsidTr="00864A09">
        <w:tc>
          <w:tcPr>
            <w:tcW w:w="4531" w:type="dxa"/>
          </w:tcPr>
          <w:p w14:paraId="62223FD9" w14:textId="77777777" w:rsidR="003E1371" w:rsidRPr="00625C7D" w:rsidRDefault="003E1371" w:rsidP="00864A09">
            <w:pPr>
              <w:spacing w:line="276" w:lineRule="auto"/>
              <w:jc w:val="both"/>
            </w:pPr>
            <w:r w:rsidRPr="00625C7D">
              <w:t>Investigation ayant menées à une opération</w:t>
            </w:r>
          </w:p>
        </w:tc>
        <w:tc>
          <w:tcPr>
            <w:tcW w:w="4531" w:type="dxa"/>
          </w:tcPr>
          <w:p w14:paraId="56F85A9F" w14:textId="77777777" w:rsidR="003E1371" w:rsidRPr="00625C7D" w:rsidRDefault="003E1371" w:rsidP="00864A09">
            <w:pPr>
              <w:spacing w:line="276" w:lineRule="auto"/>
              <w:jc w:val="both"/>
              <w:rPr>
                <w:highlight w:val="yellow"/>
              </w:rPr>
            </w:pPr>
            <w:r w:rsidRPr="00625C7D">
              <w:t>0</w:t>
            </w:r>
          </w:p>
        </w:tc>
      </w:tr>
      <w:tr w:rsidR="003E1371" w:rsidRPr="00625C7D" w14:paraId="4E2645FF" w14:textId="77777777" w:rsidTr="00864A09">
        <w:tc>
          <w:tcPr>
            <w:tcW w:w="4531" w:type="dxa"/>
          </w:tcPr>
          <w:p w14:paraId="3427D683" w14:textId="77777777" w:rsidR="003E1371" w:rsidRPr="00625C7D" w:rsidRDefault="003E1371" w:rsidP="00864A09">
            <w:pPr>
              <w:spacing w:line="276" w:lineRule="auto"/>
              <w:jc w:val="both"/>
            </w:pPr>
            <w:r w:rsidRPr="00625C7D">
              <w:t>Nombre de contrevenants identifiés</w:t>
            </w:r>
          </w:p>
        </w:tc>
        <w:tc>
          <w:tcPr>
            <w:tcW w:w="4531" w:type="dxa"/>
          </w:tcPr>
          <w:p w14:paraId="775D377A" w14:textId="77777777" w:rsidR="003E1371" w:rsidRPr="00625C7D" w:rsidRDefault="003E1371" w:rsidP="00864A09">
            <w:pPr>
              <w:spacing w:line="276" w:lineRule="auto"/>
              <w:jc w:val="both"/>
            </w:pPr>
            <w:r w:rsidRPr="00625C7D">
              <w:t>0</w:t>
            </w:r>
          </w:p>
        </w:tc>
      </w:tr>
    </w:tbl>
    <w:p w14:paraId="2D581916" w14:textId="77777777" w:rsidR="003E1371" w:rsidRPr="00625C7D" w:rsidRDefault="003E1371" w:rsidP="003E1371">
      <w:pPr>
        <w:jc w:val="both"/>
      </w:pPr>
    </w:p>
    <w:p w14:paraId="27C7257A" w14:textId="77777777" w:rsidR="003E1371" w:rsidRPr="00625C7D" w:rsidRDefault="003E1371" w:rsidP="003E1371">
      <w:pPr>
        <w:jc w:val="both"/>
        <w:rPr>
          <w:rFonts w:eastAsiaTheme="minorHAnsi"/>
        </w:rPr>
      </w:pPr>
      <w:r w:rsidRPr="00625C7D">
        <w:t xml:space="preserve">Au cours </w:t>
      </w:r>
      <w:r>
        <w:t>de ce mois de juillet</w:t>
      </w:r>
      <w:r w:rsidRPr="00625C7D">
        <w:t>, il n’y a pas eu d’investig</w:t>
      </w:r>
      <w:r>
        <w:t>ation dans les villages.</w:t>
      </w:r>
      <w:r w:rsidRPr="00625C7D">
        <w:t xml:space="preserve">  </w:t>
      </w:r>
    </w:p>
    <w:p w14:paraId="1DF593E9" w14:textId="77777777" w:rsidR="003E1371" w:rsidRPr="00625C7D" w:rsidRDefault="003E1371" w:rsidP="003E1371">
      <w:pPr>
        <w:jc w:val="both"/>
      </w:pPr>
    </w:p>
    <w:p w14:paraId="71381C45" w14:textId="77777777" w:rsidR="003E1371" w:rsidRPr="00625C7D" w:rsidRDefault="003E1371" w:rsidP="003E1371">
      <w:pPr>
        <w:pStyle w:val="Titre1"/>
      </w:pPr>
      <w:bookmarkStart w:id="2" w:name="_Toc118989100"/>
      <w:r w:rsidRPr="00625C7D">
        <w:t>3. Opérations</w:t>
      </w:r>
      <w:bookmarkEnd w:id="2"/>
    </w:p>
    <w:p w14:paraId="10A17FFA" w14:textId="77777777" w:rsidR="003E1371" w:rsidRPr="00625C7D" w:rsidRDefault="003E1371" w:rsidP="003E1371">
      <w:pPr>
        <w:jc w:val="both"/>
      </w:pPr>
    </w:p>
    <w:p w14:paraId="1EB74582" w14:textId="77777777" w:rsidR="003E1371" w:rsidRPr="00625C7D" w:rsidRDefault="003E1371" w:rsidP="003E1371">
      <w:pPr>
        <w:spacing w:after="240" w:line="276" w:lineRule="auto"/>
        <w:jc w:val="both"/>
      </w:pPr>
      <w:r w:rsidRPr="00625C7D">
        <w:t>Indicateurs :</w:t>
      </w:r>
    </w:p>
    <w:tbl>
      <w:tblPr>
        <w:tblStyle w:val="Grilledetableauclaire2"/>
        <w:tblW w:w="8931" w:type="dxa"/>
        <w:tblInd w:w="108" w:type="dxa"/>
        <w:tblLook w:val="04A0" w:firstRow="1" w:lastRow="0" w:firstColumn="1" w:lastColumn="0" w:noHBand="0" w:noVBand="1"/>
      </w:tblPr>
      <w:tblGrid>
        <w:gridCol w:w="4453"/>
        <w:gridCol w:w="4478"/>
      </w:tblGrid>
      <w:tr w:rsidR="003E1371" w:rsidRPr="00625C7D" w14:paraId="12C88913" w14:textId="77777777" w:rsidTr="00864A09">
        <w:trPr>
          <w:trHeight w:val="70"/>
        </w:trPr>
        <w:tc>
          <w:tcPr>
            <w:tcW w:w="4453" w:type="dxa"/>
          </w:tcPr>
          <w:p w14:paraId="77F23BBA" w14:textId="77777777" w:rsidR="003E1371" w:rsidRPr="00625C7D" w:rsidRDefault="003E1371" w:rsidP="00864A09">
            <w:pPr>
              <w:spacing w:line="276" w:lineRule="auto"/>
              <w:jc w:val="both"/>
            </w:pPr>
            <w:r w:rsidRPr="00625C7D">
              <w:t>Nombre d’opérations menées ce mois</w:t>
            </w:r>
          </w:p>
        </w:tc>
        <w:tc>
          <w:tcPr>
            <w:tcW w:w="4478" w:type="dxa"/>
          </w:tcPr>
          <w:p w14:paraId="22EA54EB" w14:textId="77777777" w:rsidR="003E1371" w:rsidRPr="00625C7D" w:rsidRDefault="003E1371" w:rsidP="00864A09">
            <w:pPr>
              <w:spacing w:line="276" w:lineRule="auto"/>
              <w:jc w:val="both"/>
              <w:rPr>
                <w:highlight w:val="yellow"/>
              </w:rPr>
            </w:pPr>
            <w:r w:rsidRPr="00625C7D">
              <w:t>0</w:t>
            </w:r>
          </w:p>
        </w:tc>
      </w:tr>
      <w:tr w:rsidR="003E1371" w:rsidRPr="00625C7D" w14:paraId="55E194CE" w14:textId="77777777" w:rsidTr="00864A09">
        <w:trPr>
          <w:trHeight w:val="231"/>
        </w:trPr>
        <w:tc>
          <w:tcPr>
            <w:tcW w:w="4453" w:type="dxa"/>
          </w:tcPr>
          <w:p w14:paraId="323F5F3E" w14:textId="77777777" w:rsidR="003E1371" w:rsidRPr="00625C7D" w:rsidRDefault="003E1371" w:rsidP="00864A09">
            <w:pPr>
              <w:spacing w:line="276" w:lineRule="auto"/>
              <w:jc w:val="both"/>
            </w:pPr>
            <w:r w:rsidRPr="00625C7D">
              <w:t xml:space="preserve">Nombre de personnes arrêtées </w:t>
            </w:r>
          </w:p>
        </w:tc>
        <w:tc>
          <w:tcPr>
            <w:tcW w:w="4478" w:type="dxa"/>
          </w:tcPr>
          <w:p w14:paraId="44358FFC" w14:textId="77777777" w:rsidR="003E1371" w:rsidRPr="00625C7D" w:rsidRDefault="003E1371" w:rsidP="00864A09">
            <w:pPr>
              <w:spacing w:line="276" w:lineRule="auto"/>
              <w:jc w:val="both"/>
              <w:rPr>
                <w:highlight w:val="yellow"/>
              </w:rPr>
            </w:pPr>
            <w:r w:rsidRPr="00625C7D">
              <w:t>0</w:t>
            </w:r>
          </w:p>
        </w:tc>
      </w:tr>
    </w:tbl>
    <w:p w14:paraId="4A169002" w14:textId="77777777" w:rsidR="003E1371" w:rsidRPr="00625C7D" w:rsidRDefault="003E1371" w:rsidP="003E1371">
      <w:pPr>
        <w:pStyle w:val="Sansinterligne"/>
        <w:jc w:val="both"/>
      </w:pPr>
    </w:p>
    <w:p w14:paraId="5E9F6927" w14:textId="77777777" w:rsidR="003E1371" w:rsidRPr="00625C7D" w:rsidRDefault="003E1371" w:rsidP="003E1371">
      <w:pPr>
        <w:jc w:val="both"/>
      </w:pPr>
      <w:r>
        <w:t>Au cours de ce mois de juillet</w:t>
      </w:r>
      <w:r w:rsidRPr="00625C7D">
        <w:t xml:space="preserve"> 2025,</w:t>
      </w:r>
      <w:r>
        <w:t xml:space="preserve"> aucune opération n’a été menée concernant l’exploitation forestière illégale.</w:t>
      </w:r>
    </w:p>
    <w:p w14:paraId="2491E180" w14:textId="77777777" w:rsidR="003E1371" w:rsidRPr="00625C7D" w:rsidRDefault="003E1371" w:rsidP="003E1371">
      <w:pPr>
        <w:jc w:val="both"/>
      </w:pPr>
    </w:p>
    <w:p w14:paraId="0B84A74C" w14:textId="77777777" w:rsidR="003E1371" w:rsidRPr="00625C7D" w:rsidRDefault="003E1371" w:rsidP="003E1371">
      <w:pPr>
        <w:pStyle w:val="Titre1"/>
      </w:pPr>
      <w:bookmarkStart w:id="3" w:name="_Toc118989101"/>
      <w:r w:rsidRPr="00625C7D">
        <w:t>4. Département juridique</w:t>
      </w:r>
      <w:bookmarkEnd w:id="3"/>
    </w:p>
    <w:p w14:paraId="7B12C022" w14:textId="77777777" w:rsidR="003E1371" w:rsidRPr="00625C7D" w:rsidRDefault="003E1371" w:rsidP="003E1371">
      <w:pPr>
        <w:jc w:val="both"/>
      </w:pPr>
    </w:p>
    <w:p w14:paraId="1961DB07" w14:textId="77777777" w:rsidR="003E1371" w:rsidRPr="00625C7D" w:rsidRDefault="003E1371" w:rsidP="003E1371">
      <w:pPr>
        <w:jc w:val="both"/>
      </w:pPr>
      <w:r w:rsidRPr="00625C7D">
        <w:t>4.1. Suivi des affaires</w:t>
      </w:r>
      <w:r w:rsidRPr="00625C7D">
        <w:tab/>
      </w:r>
    </w:p>
    <w:p w14:paraId="5A1C6CFD" w14:textId="77777777" w:rsidR="003E1371" w:rsidRPr="00625C7D" w:rsidRDefault="003E1371" w:rsidP="003E1371">
      <w:pPr>
        <w:jc w:val="both"/>
      </w:pPr>
    </w:p>
    <w:p w14:paraId="0F8E10C3" w14:textId="77777777" w:rsidR="003E1371" w:rsidRPr="00625C7D" w:rsidRDefault="003E1371" w:rsidP="003E1371">
      <w:pPr>
        <w:jc w:val="both"/>
      </w:pPr>
      <w:r w:rsidRPr="00625C7D">
        <w:t>Indicateurs :</w:t>
      </w:r>
    </w:p>
    <w:p w14:paraId="5825BD10" w14:textId="77777777" w:rsidR="003E1371" w:rsidRPr="00625C7D" w:rsidRDefault="003E1371" w:rsidP="003E1371">
      <w:pPr>
        <w:jc w:val="both"/>
      </w:pPr>
    </w:p>
    <w:tbl>
      <w:tblPr>
        <w:tblStyle w:val="Grilledetableauclaire1"/>
        <w:tblW w:w="0" w:type="auto"/>
        <w:jc w:val="center"/>
        <w:tblLook w:val="04A0" w:firstRow="1" w:lastRow="0" w:firstColumn="1" w:lastColumn="0" w:noHBand="0" w:noVBand="1"/>
      </w:tblPr>
      <w:tblGrid>
        <w:gridCol w:w="4760"/>
        <w:gridCol w:w="4159"/>
      </w:tblGrid>
      <w:tr w:rsidR="003E1371" w:rsidRPr="00625C7D" w14:paraId="2DC75336" w14:textId="77777777" w:rsidTr="00864A09">
        <w:trPr>
          <w:jc w:val="center"/>
        </w:trPr>
        <w:tc>
          <w:tcPr>
            <w:tcW w:w="4794" w:type="dxa"/>
            <w:shd w:val="clear" w:color="auto" w:fill="FFFFFF" w:themeFill="background1"/>
          </w:tcPr>
          <w:p w14:paraId="3AD2FFCE" w14:textId="77777777" w:rsidR="003E1371" w:rsidRPr="00625C7D" w:rsidRDefault="003E1371" w:rsidP="00864A09">
            <w:pPr>
              <w:jc w:val="both"/>
            </w:pPr>
            <w:r w:rsidRPr="00625C7D">
              <w:t xml:space="preserve">Nombre d’affaires suivies                     </w:t>
            </w:r>
          </w:p>
        </w:tc>
        <w:tc>
          <w:tcPr>
            <w:tcW w:w="4200" w:type="dxa"/>
          </w:tcPr>
          <w:p w14:paraId="4BAC5861" w14:textId="77777777" w:rsidR="003E1371" w:rsidRPr="00625C7D" w:rsidRDefault="00496C48" w:rsidP="00864A09">
            <w:pPr>
              <w:jc w:val="both"/>
            </w:pPr>
            <w:r>
              <w:t>5</w:t>
            </w:r>
          </w:p>
        </w:tc>
      </w:tr>
      <w:tr w:rsidR="003E1371" w:rsidRPr="00625C7D" w14:paraId="2168BDB4" w14:textId="77777777" w:rsidTr="00864A09">
        <w:trPr>
          <w:jc w:val="center"/>
        </w:trPr>
        <w:tc>
          <w:tcPr>
            <w:tcW w:w="4794" w:type="dxa"/>
            <w:shd w:val="clear" w:color="auto" w:fill="FFFFFF" w:themeFill="background1"/>
          </w:tcPr>
          <w:p w14:paraId="52D00D84" w14:textId="77777777" w:rsidR="003E1371" w:rsidRPr="00625C7D" w:rsidRDefault="003E1371" w:rsidP="00864A09">
            <w:pPr>
              <w:jc w:val="both"/>
            </w:pPr>
            <w:r w:rsidRPr="00625C7D">
              <w:t>Nombre de condamnations</w:t>
            </w:r>
          </w:p>
        </w:tc>
        <w:tc>
          <w:tcPr>
            <w:tcW w:w="4200" w:type="dxa"/>
          </w:tcPr>
          <w:p w14:paraId="12A3650F" w14:textId="77777777" w:rsidR="003E1371" w:rsidRPr="00625C7D" w:rsidRDefault="003E1371" w:rsidP="00864A09">
            <w:pPr>
              <w:jc w:val="both"/>
            </w:pPr>
            <w:r w:rsidRPr="00625C7D">
              <w:t>0</w:t>
            </w:r>
          </w:p>
        </w:tc>
      </w:tr>
      <w:tr w:rsidR="003E1371" w:rsidRPr="00625C7D" w14:paraId="642C5CFB" w14:textId="77777777" w:rsidTr="00864A09">
        <w:trPr>
          <w:jc w:val="center"/>
        </w:trPr>
        <w:tc>
          <w:tcPr>
            <w:tcW w:w="4794" w:type="dxa"/>
            <w:shd w:val="clear" w:color="auto" w:fill="FFFFFF" w:themeFill="background1"/>
          </w:tcPr>
          <w:p w14:paraId="4A426048" w14:textId="77777777" w:rsidR="003E1371" w:rsidRPr="00625C7D" w:rsidRDefault="003E1371" w:rsidP="00864A09">
            <w:pPr>
              <w:jc w:val="both"/>
            </w:pPr>
            <w:r w:rsidRPr="00625C7D">
              <w:t>Affaires enregistrées</w:t>
            </w:r>
          </w:p>
        </w:tc>
        <w:tc>
          <w:tcPr>
            <w:tcW w:w="4200" w:type="dxa"/>
          </w:tcPr>
          <w:p w14:paraId="6F748557" w14:textId="77777777" w:rsidR="003E1371" w:rsidRPr="00625C7D" w:rsidRDefault="003E1371" w:rsidP="00864A09">
            <w:pPr>
              <w:jc w:val="both"/>
            </w:pPr>
            <w:r w:rsidRPr="00625C7D">
              <w:t>0</w:t>
            </w:r>
          </w:p>
        </w:tc>
      </w:tr>
      <w:tr w:rsidR="003E1371" w:rsidRPr="00625C7D" w14:paraId="5E3ECF86" w14:textId="77777777" w:rsidTr="00864A09">
        <w:trPr>
          <w:trHeight w:val="58"/>
          <w:jc w:val="center"/>
        </w:trPr>
        <w:tc>
          <w:tcPr>
            <w:tcW w:w="4794" w:type="dxa"/>
            <w:shd w:val="clear" w:color="auto" w:fill="FFFFFF" w:themeFill="background1"/>
          </w:tcPr>
          <w:p w14:paraId="14F7E520" w14:textId="77777777" w:rsidR="003E1371" w:rsidRPr="00625C7D" w:rsidRDefault="003E1371" w:rsidP="00864A09">
            <w:pPr>
              <w:jc w:val="both"/>
            </w:pPr>
            <w:r w:rsidRPr="00625C7D">
              <w:t>Nombre de prévenus</w:t>
            </w:r>
          </w:p>
        </w:tc>
        <w:tc>
          <w:tcPr>
            <w:tcW w:w="4200" w:type="dxa"/>
          </w:tcPr>
          <w:p w14:paraId="051DAB3C" w14:textId="77777777" w:rsidR="003E1371" w:rsidRPr="00625C7D" w:rsidRDefault="003E1371" w:rsidP="00864A09">
            <w:pPr>
              <w:jc w:val="both"/>
            </w:pPr>
            <w:r w:rsidRPr="00625C7D">
              <w:t>0</w:t>
            </w:r>
          </w:p>
        </w:tc>
      </w:tr>
    </w:tbl>
    <w:p w14:paraId="2AAC2065" w14:textId="77777777" w:rsidR="003E1371" w:rsidRPr="00625C7D" w:rsidRDefault="003E1371" w:rsidP="003E1371">
      <w:pPr>
        <w:jc w:val="both"/>
      </w:pPr>
      <w:bookmarkStart w:id="4" w:name="_Hlk149868750"/>
      <w:bookmarkStart w:id="5" w:name="_Hlk152654543"/>
      <w:r w:rsidRPr="00625C7D">
        <w:t xml:space="preserve"> </w:t>
      </w:r>
    </w:p>
    <w:p w14:paraId="28639EEE" w14:textId="77777777" w:rsidR="003E1371" w:rsidRDefault="003E1371" w:rsidP="003E1371">
      <w:pPr>
        <w:jc w:val="both"/>
      </w:pPr>
      <w:r>
        <w:t>Durant ce   mois de juillet, plusieurs cas dont les plaintes</w:t>
      </w:r>
      <w:r w:rsidR="00864A09">
        <w:t xml:space="preserve"> sont en cours</w:t>
      </w:r>
      <w:r w:rsidRPr="00625C7D">
        <w:t xml:space="preserve"> </w:t>
      </w:r>
      <w:r w:rsidR="00864A09">
        <w:t>devant le parquet de la république près le tribunal de première instance de Mouila ont été suivis</w:t>
      </w:r>
      <w:r>
        <w:t>. Il s’agit des plai</w:t>
      </w:r>
      <w:r w:rsidR="00864A09">
        <w:t xml:space="preserve">ntes des communautés villageoises de Mouyamba, Memba, </w:t>
      </w:r>
      <w:proofErr w:type="spellStart"/>
      <w:r w:rsidR="00864A09">
        <w:t>Mabanga</w:t>
      </w:r>
      <w:proofErr w:type="spellEnd"/>
      <w:r w:rsidR="00864A09">
        <w:t xml:space="preserve">, Mamiengué et </w:t>
      </w:r>
      <w:proofErr w:type="spellStart"/>
      <w:r w:rsidR="00864A09">
        <w:t>Kouagnadougou</w:t>
      </w:r>
      <w:proofErr w:type="spellEnd"/>
    </w:p>
    <w:p w14:paraId="10D4DAF1" w14:textId="6F1D3903" w:rsidR="00864A09" w:rsidRDefault="00864A09" w:rsidP="00864A09">
      <w:pPr>
        <w:pStyle w:val="Paragraphedeliste"/>
        <w:numPr>
          <w:ilvl w:val="0"/>
          <w:numId w:val="1"/>
        </w:numPr>
        <w:jc w:val="both"/>
      </w:pPr>
      <w:r>
        <w:t>Mouyamba contre TONDA</w:t>
      </w:r>
      <w:r w:rsidR="006C272C">
        <w:t xml:space="preserve"> </w:t>
      </w:r>
      <w:r>
        <w:t>Cédric et MOUELE Guy</w:t>
      </w:r>
    </w:p>
    <w:p w14:paraId="50E01828" w14:textId="46DCCDF1" w:rsidR="00864A09" w:rsidRDefault="00864A09" w:rsidP="00864A09">
      <w:pPr>
        <w:jc w:val="both"/>
      </w:pPr>
      <w:r>
        <w:t>Pour rappel la communauté de Mouyamba avait déposé plainte le 18 juillet 2022 contre TONDA Cédric et MOUELE Guy pour abus de confiance et détournement après que ces derniers aient reçu le FDL pour la construction d’un château d’eau et la case de passe dont les travaux ne sont jamais arrivés à terme. Après plusieurs relances sans suites,</w:t>
      </w:r>
      <w:r w:rsidR="006C272C">
        <w:t xml:space="preserve"> </w:t>
      </w:r>
      <w:r>
        <w:t xml:space="preserve">le Coordonnateur </w:t>
      </w:r>
      <w:r>
        <w:lastRenderedPageBreak/>
        <w:t>des Activités Adjoint s’est rendu</w:t>
      </w:r>
      <w:r w:rsidR="00072B2E">
        <w:t xml:space="preserve"> le 24 juillet 2025</w:t>
      </w:r>
      <w:r>
        <w:t xml:space="preserve"> au parquet de la république pour </w:t>
      </w:r>
      <w:r w:rsidR="00E27950">
        <w:t>connaître l’état d’avancement de cette plainte. Il a de ce fait rencontré le Procureur de la République Adjoint.</w:t>
      </w:r>
    </w:p>
    <w:p w14:paraId="400B90BF" w14:textId="77777777" w:rsidR="00E27950" w:rsidRDefault="00E27950" w:rsidP="00864A09">
      <w:pPr>
        <w:jc w:val="both"/>
      </w:pPr>
    </w:p>
    <w:p w14:paraId="16BCBD8A" w14:textId="77777777" w:rsidR="00E27950" w:rsidRDefault="00E27950" w:rsidP="00864A09">
      <w:pPr>
        <w:jc w:val="both"/>
      </w:pPr>
    </w:p>
    <w:p w14:paraId="61C01BEA" w14:textId="1C135BE4" w:rsidR="00864A09" w:rsidRDefault="00E27950" w:rsidP="00E27950">
      <w:pPr>
        <w:jc w:val="both"/>
      </w:pPr>
      <w:r w:rsidRPr="00E27950">
        <w:t>Il a fait une vérification auprès de la secrétaire et constaté qu'auc</w:t>
      </w:r>
      <w:r>
        <w:t>une recherche n'a été effectuée depuis la dernière rela</w:t>
      </w:r>
      <w:r w:rsidR="006C272C">
        <w:t>n</w:t>
      </w:r>
      <w:r>
        <w:t>ce. Il nous a demandé à recevoir</w:t>
      </w:r>
      <w:r w:rsidRPr="00E27950">
        <w:t xml:space="preserve"> via WhatsApp où à travers un courrier, les différents accusé</w:t>
      </w:r>
      <w:r>
        <w:t>s</w:t>
      </w:r>
      <w:r w:rsidRPr="00E27950">
        <w:t xml:space="preserve"> de réception relatifs aux dites plaintes. Il a</w:t>
      </w:r>
      <w:r>
        <w:t xml:space="preserve"> cependant</w:t>
      </w:r>
      <w:r w:rsidRPr="00E27950">
        <w:t xml:space="preserve"> reconnu que pour certains types de dossiers le parquet n'est pas souvent diligent. Il nous revient alors de les relancer sans cesse disait-il. Nous avons promis envoyer </w:t>
      </w:r>
      <w:r w:rsidR="006C272C" w:rsidRPr="00E27950">
        <w:t>les</w:t>
      </w:r>
      <w:r w:rsidR="006C272C">
        <w:t>dits</w:t>
      </w:r>
      <w:r w:rsidRPr="00E27950">
        <w:t xml:space="preserve"> documents au besoin revenir les lui remettre en main propre</w:t>
      </w:r>
      <w:r>
        <w:t>.</w:t>
      </w:r>
      <w:r w:rsidRPr="00E27950">
        <w:t xml:space="preserve"> </w:t>
      </w:r>
    </w:p>
    <w:p w14:paraId="21FBD679" w14:textId="77777777" w:rsidR="00072B2E" w:rsidRDefault="00072B2E" w:rsidP="00E27950">
      <w:pPr>
        <w:jc w:val="both"/>
      </w:pPr>
    </w:p>
    <w:p w14:paraId="555F9A1A" w14:textId="77777777" w:rsidR="00072B2E" w:rsidRDefault="00072B2E" w:rsidP="00072B2E">
      <w:pPr>
        <w:pStyle w:val="Paragraphedeliste"/>
        <w:numPr>
          <w:ilvl w:val="0"/>
          <w:numId w:val="1"/>
        </w:numPr>
        <w:jc w:val="both"/>
      </w:pPr>
      <w:r>
        <w:t xml:space="preserve">Communauté de Memba contre </w:t>
      </w:r>
      <w:proofErr w:type="spellStart"/>
      <w:r>
        <w:t>TONDACédric</w:t>
      </w:r>
      <w:proofErr w:type="spellEnd"/>
    </w:p>
    <w:p w14:paraId="4FA7AF7C" w14:textId="77777777" w:rsidR="00072B2E" w:rsidRDefault="00072B2E" w:rsidP="00072B2E">
      <w:pPr>
        <w:jc w:val="both"/>
      </w:pPr>
    </w:p>
    <w:p w14:paraId="6F04124B" w14:textId="77777777" w:rsidR="00072B2E" w:rsidRDefault="00072B2E" w:rsidP="00072B2E">
      <w:pPr>
        <w:jc w:val="both"/>
      </w:pPr>
    </w:p>
    <w:p w14:paraId="0A3EB6D1" w14:textId="2DB8E836" w:rsidR="00072B2E" w:rsidRDefault="00072B2E" w:rsidP="00072B2E">
      <w:pPr>
        <w:jc w:val="both"/>
      </w:pPr>
      <w:r>
        <w:t>Pour rappel la communauté de Memba avait également déposé plainte le 18 juillet 2022 contre TONDA Cédric  pour abus de confiance et détournement après que ce dernier ait perçu le FDL pour la construction d’un château d’eau  dont les travaux ne sont jamais arrivés à terme. Après plusieurs relances sans suite,</w:t>
      </w:r>
      <w:r w:rsidR="006C272C">
        <w:t xml:space="preserve"> </w:t>
      </w:r>
      <w:r>
        <w:t>le Coordonnateur des Activités Adjoint s’est rendu au parquet de la république le 24 juillet 2025 pour connaître l’état d’avancement de cette plainte. Il a de ce fait rencontré le Procureur de la République Adjoint. Ce dernier</w:t>
      </w:r>
      <w:r w:rsidRPr="00E27950">
        <w:t xml:space="preserve"> a fait une vérification auprès de la secrétaire et constaté qu'auc</w:t>
      </w:r>
      <w:r>
        <w:t>une recherche n'a été effectuée depuis la dernière rela</w:t>
      </w:r>
      <w:r w:rsidR="00090577">
        <w:t>nce datant  du 23 mars 2025</w:t>
      </w:r>
      <w:r>
        <w:t>. Il nous a demandé à recevoir</w:t>
      </w:r>
      <w:r w:rsidRPr="00E27950">
        <w:t xml:space="preserve"> via WhatsApp où à travers un courrier, les différents accusé</w:t>
      </w:r>
      <w:r>
        <w:t>s</w:t>
      </w:r>
      <w:r w:rsidRPr="00E27950">
        <w:t xml:space="preserve"> de réception relatifs aux dites plaintes. Nous avons promis </w:t>
      </w:r>
      <w:r w:rsidR="006C272C">
        <w:t xml:space="preserve">de lui </w:t>
      </w:r>
      <w:r w:rsidRPr="00E27950">
        <w:t>envoyer les documents</w:t>
      </w:r>
      <w:r w:rsidR="006C272C">
        <w:t>, ou</w:t>
      </w:r>
      <w:r w:rsidRPr="00E27950">
        <w:t xml:space="preserve"> au besoin</w:t>
      </w:r>
      <w:r w:rsidR="006C272C">
        <w:t>, de</w:t>
      </w:r>
      <w:r w:rsidRPr="00E27950">
        <w:t xml:space="preserve"> revenir les lui remettre en main propre</w:t>
      </w:r>
      <w:r>
        <w:t>.</w:t>
      </w:r>
      <w:r w:rsidRPr="00E27950">
        <w:t xml:space="preserve"> </w:t>
      </w:r>
    </w:p>
    <w:p w14:paraId="22F8353D" w14:textId="77777777" w:rsidR="007768DF" w:rsidRDefault="007768DF" w:rsidP="00072B2E">
      <w:pPr>
        <w:jc w:val="both"/>
      </w:pPr>
    </w:p>
    <w:p w14:paraId="271F1950" w14:textId="77777777" w:rsidR="007768DF" w:rsidRDefault="007768DF" w:rsidP="007768DF">
      <w:pPr>
        <w:pStyle w:val="Paragraphedeliste"/>
        <w:numPr>
          <w:ilvl w:val="0"/>
          <w:numId w:val="1"/>
        </w:numPr>
        <w:jc w:val="both"/>
      </w:pPr>
      <w:r>
        <w:t xml:space="preserve">La communauté villageoise de </w:t>
      </w:r>
      <w:proofErr w:type="spellStart"/>
      <w:r>
        <w:t>Mabanga</w:t>
      </w:r>
      <w:proofErr w:type="spellEnd"/>
    </w:p>
    <w:p w14:paraId="6F1AD5B8" w14:textId="77777777" w:rsidR="007768DF" w:rsidRDefault="007768DF" w:rsidP="007768DF">
      <w:pPr>
        <w:jc w:val="both"/>
      </w:pPr>
    </w:p>
    <w:p w14:paraId="7385F4DE" w14:textId="77777777" w:rsidR="007768DF" w:rsidRDefault="007768DF" w:rsidP="007768DF">
      <w:pPr>
        <w:jc w:val="both"/>
      </w:pPr>
      <w:r>
        <w:t xml:space="preserve">Cette communauté avait déposé plainte le 31 janvier 24 contre la société industrielle Gabonaise (SIG) représentée </w:t>
      </w:r>
      <w:r>
        <w:rPr>
          <w:bCs/>
          <w:lang w:val="fr-FR"/>
        </w:rPr>
        <w:t xml:space="preserve">par Louis Fabrice NDONG pour abus de confiance et détournement de fonds. Après de multiples relances sans effets, </w:t>
      </w:r>
      <w:r>
        <w:t>le Coordonnateur des Activités Adjoint s’est rendu au parquet de la république le 24 juillet 2025 pour connaître l’état d’avancement de cette plainte. Il a rencontré le Procureur de la République Adjoint. Ce dernier</w:t>
      </w:r>
      <w:r w:rsidRPr="00E27950">
        <w:t xml:space="preserve"> a fait une vérification auprès de la secrétaire et constaté qu'auc</w:t>
      </w:r>
      <w:r>
        <w:t>une recherche n'a été effectuée depuis la dernière relance datant  du 23 mars 2025. Il nous a demandé à recevoir</w:t>
      </w:r>
      <w:r w:rsidRPr="00E27950">
        <w:t xml:space="preserve"> via WhatsApp où à travers un courrier, les différents accusé</w:t>
      </w:r>
      <w:r>
        <w:t>s</w:t>
      </w:r>
      <w:r w:rsidRPr="00E27950">
        <w:t xml:space="preserve"> de réception relatifs aux dites plaintes. Nous avons promis envoyer les documents au besoin revenir les lui remettre en main propre</w:t>
      </w:r>
      <w:r>
        <w:t>.</w:t>
      </w:r>
      <w:r w:rsidRPr="00E27950">
        <w:t xml:space="preserve"> </w:t>
      </w:r>
    </w:p>
    <w:p w14:paraId="750FE0C1" w14:textId="77777777" w:rsidR="007768DF" w:rsidRDefault="007768DF" w:rsidP="007768DF">
      <w:pPr>
        <w:jc w:val="both"/>
      </w:pPr>
    </w:p>
    <w:p w14:paraId="7D2E52E8" w14:textId="77777777" w:rsidR="007768DF" w:rsidRDefault="007768DF" w:rsidP="007768DF">
      <w:pPr>
        <w:pStyle w:val="Paragraphedeliste"/>
        <w:numPr>
          <w:ilvl w:val="0"/>
          <w:numId w:val="1"/>
        </w:numPr>
        <w:jc w:val="both"/>
      </w:pPr>
      <w:r>
        <w:t>La communauté villageoise de Mamiengué</w:t>
      </w:r>
    </w:p>
    <w:p w14:paraId="752F85CA" w14:textId="77777777" w:rsidR="00072B2E" w:rsidRDefault="00072B2E" w:rsidP="00072B2E">
      <w:pPr>
        <w:jc w:val="both"/>
      </w:pPr>
    </w:p>
    <w:p w14:paraId="3B2C8BCC" w14:textId="5DDAAFC8" w:rsidR="007768DF" w:rsidRDefault="007768DF" w:rsidP="007768DF">
      <w:pPr>
        <w:jc w:val="both"/>
      </w:pPr>
      <w:r>
        <w:t xml:space="preserve">Le 03 aout 2022 avec le soutien de CJ </w:t>
      </w:r>
      <w:r w:rsidRPr="00346CA2">
        <w:rPr>
          <w:lang w:val="fr-FR"/>
        </w:rPr>
        <w:t>la communauté a rédi</w:t>
      </w:r>
      <w:r>
        <w:rPr>
          <w:lang w:val="fr-FR"/>
        </w:rPr>
        <w:t xml:space="preserve">gé et déposé une plainte au Parquet de la République près le Tribunal de Mouila contre </w:t>
      </w:r>
      <w:r>
        <w:rPr>
          <w:bCs/>
          <w:lang w:val="fr-FR"/>
        </w:rPr>
        <w:t xml:space="preserve">la société ALPHA PRODUCTION, représentée par son gérant ALARNAKOUT OYONO Ali Hassan, </w:t>
      </w:r>
      <w:r w:rsidRPr="00346CA2">
        <w:rPr>
          <w:lang w:val="fr-FR"/>
        </w:rPr>
        <w:t>pour les faits</w:t>
      </w:r>
      <w:r>
        <w:rPr>
          <w:lang w:val="fr-FR"/>
        </w:rPr>
        <w:t xml:space="preserve"> d’abus de confiance. A la suite de plusieurs relances restées sans succès, </w:t>
      </w:r>
      <w:r>
        <w:t>le Coordonnateur des Activités Adjoint s’est rendu au parquet de la république le 24 juillet 2025 pour connaître l’état d’avancement de cette plainte. Il a rencontré le Procureur de la République Adjoint. Ce dernier</w:t>
      </w:r>
      <w:r w:rsidRPr="00E27950">
        <w:t xml:space="preserve"> a fait une vérification auprès de la secrétaire et constaté qu'auc</w:t>
      </w:r>
      <w:r>
        <w:t>une recherche n'a été effectuée depuis la dernière relance datant  du 23 mars 2025. Ici également,  il  a demandé à recevoir</w:t>
      </w:r>
      <w:r w:rsidRPr="00E27950">
        <w:t xml:space="preserve"> </w:t>
      </w:r>
      <w:r w:rsidRPr="00E27950">
        <w:lastRenderedPageBreak/>
        <w:t>via WhatsApp où à travers un courrier, les différents accusé</w:t>
      </w:r>
      <w:r>
        <w:t>s</w:t>
      </w:r>
      <w:r w:rsidRPr="00E27950">
        <w:t xml:space="preserve"> de réception relatifs aux dites plaintes. Nous avons promis</w:t>
      </w:r>
      <w:r w:rsidR="006C272C">
        <w:t xml:space="preserve"> de lui</w:t>
      </w:r>
      <w:r w:rsidRPr="00E27950">
        <w:t xml:space="preserve"> envoyer les documents</w:t>
      </w:r>
      <w:r w:rsidR="006C272C">
        <w:t>, ou</w:t>
      </w:r>
      <w:r w:rsidRPr="00E27950">
        <w:t xml:space="preserve"> au besoin</w:t>
      </w:r>
      <w:r w:rsidR="006C272C">
        <w:t xml:space="preserve">, </w:t>
      </w:r>
      <w:r w:rsidRPr="00E27950">
        <w:t xml:space="preserve"> </w:t>
      </w:r>
      <w:r w:rsidR="006C272C">
        <w:t xml:space="preserve">de </w:t>
      </w:r>
      <w:r w:rsidRPr="00E27950">
        <w:t>revenir les lui remettre en main propre</w:t>
      </w:r>
      <w:r>
        <w:t>.</w:t>
      </w:r>
      <w:r w:rsidRPr="00E27950">
        <w:t xml:space="preserve"> </w:t>
      </w:r>
    </w:p>
    <w:p w14:paraId="36FBDCDD" w14:textId="77777777" w:rsidR="007768DF" w:rsidRDefault="007768DF" w:rsidP="007768DF">
      <w:pPr>
        <w:jc w:val="both"/>
      </w:pPr>
    </w:p>
    <w:p w14:paraId="7754D642" w14:textId="77777777" w:rsidR="007A7616" w:rsidRDefault="007A7616" w:rsidP="007A7616">
      <w:pPr>
        <w:pStyle w:val="Paragraphedeliste"/>
        <w:numPr>
          <w:ilvl w:val="0"/>
          <w:numId w:val="1"/>
        </w:numPr>
        <w:jc w:val="both"/>
      </w:pPr>
      <w:proofErr w:type="gramStart"/>
      <w:r>
        <w:t>Le</w:t>
      </w:r>
      <w:proofErr w:type="gramEnd"/>
      <w:r>
        <w:t xml:space="preserve"> communauté villageoise de </w:t>
      </w:r>
      <w:proofErr w:type="spellStart"/>
      <w:r>
        <w:t>Kougnadougou</w:t>
      </w:r>
      <w:proofErr w:type="spellEnd"/>
    </w:p>
    <w:p w14:paraId="0CACA93A" w14:textId="77777777" w:rsidR="007A7616" w:rsidRDefault="007A7616" w:rsidP="007A7616">
      <w:pPr>
        <w:jc w:val="both"/>
      </w:pPr>
    </w:p>
    <w:p w14:paraId="56E4C44D" w14:textId="13338057" w:rsidR="007A7616" w:rsidRPr="007768DF" w:rsidRDefault="007A7616" w:rsidP="007A7616">
      <w:pPr>
        <w:jc w:val="both"/>
      </w:pPr>
      <w:r>
        <w:t xml:space="preserve">Le 18 juillet 2022, l’association </w:t>
      </w:r>
      <w:proofErr w:type="spellStart"/>
      <w:r w:rsidR="006C272C">
        <w:t>T</w:t>
      </w:r>
      <w:r>
        <w:t>okano</w:t>
      </w:r>
      <w:proofErr w:type="spellEnd"/>
      <w:r>
        <w:t xml:space="preserve"> avait déposé une plainte devant le procureur de Mouila pour vol de bois, faux et usage de faux contre la société des bois de la Ngounié. Après que le dossier avait été envoyé à l’instruction, le Juge d’instruction avait commencé à poser quelques actes de procédure notamment en entendant les représentants de l’association </w:t>
      </w:r>
      <w:proofErr w:type="spellStart"/>
      <w:r w:rsidR="006C272C">
        <w:t>T</w:t>
      </w:r>
      <w:r>
        <w:t>okano</w:t>
      </w:r>
      <w:proofErr w:type="spellEnd"/>
      <w:r w:rsidR="00967123">
        <w:t xml:space="preserve">. Le juge d’instruction avait plusieurs fois été relancé par les communautés et CJ mais sans succès. </w:t>
      </w:r>
      <w:r w:rsidR="006C272C">
        <w:t>Malheureusement, le</w:t>
      </w:r>
      <w:r w:rsidR="00967123">
        <w:t xml:space="preserve"> cabinet d’instruction en charge du dossier est constamment fermé. La secrétaire qui avait été chargée par le procureur de retrouver trace du dossier ne s’est pas exécutée. A l’instar des autres plaintes pendantes devant le parquet, le procureur souhaite recevoir l’accusé de réception de ladite plainte. Nous avons promis</w:t>
      </w:r>
      <w:r w:rsidR="006C272C">
        <w:t xml:space="preserve"> de</w:t>
      </w:r>
      <w:r w:rsidR="00967123">
        <w:t xml:space="preserve"> le lui envoyer.</w:t>
      </w:r>
    </w:p>
    <w:p w14:paraId="214B9A96" w14:textId="77777777" w:rsidR="00072B2E" w:rsidRPr="007768DF" w:rsidRDefault="00072B2E" w:rsidP="00072B2E">
      <w:pPr>
        <w:jc w:val="both"/>
        <w:rPr>
          <w:lang w:val="fr-FR"/>
        </w:rPr>
      </w:pPr>
    </w:p>
    <w:p w14:paraId="6C763372" w14:textId="77777777" w:rsidR="00072B2E" w:rsidRPr="00625C7D" w:rsidRDefault="00072B2E" w:rsidP="00E27950">
      <w:pPr>
        <w:jc w:val="both"/>
      </w:pPr>
    </w:p>
    <w:p w14:paraId="0DA09D25" w14:textId="77777777" w:rsidR="003E1371" w:rsidRPr="00625C7D" w:rsidRDefault="003E1371" w:rsidP="003E1371">
      <w:pPr>
        <w:jc w:val="both"/>
      </w:pPr>
    </w:p>
    <w:bookmarkEnd w:id="4"/>
    <w:bookmarkEnd w:id="5"/>
    <w:p w14:paraId="65B94A50" w14:textId="77777777" w:rsidR="003E1371" w:rsidRPr="00625C7D" w:rsidRDefault="003E1371" w:rsidP="003E1371">
      <w:pPr>
        <w:jc w:val="both"/>
      </w:pPr>
      <w:r w:rsidRPr="00625C7D">
        <w:t>4.2. Visites de prison</w:t>
      </w:r>
    </w:p>
    <w:p w14:paraId="1064CFE8" w14:textId="77777777" w:rsidR="003E1371" w:rsidRPr="00625C7D" w:rsidRDefault="003E1371" w:rsidP="003E1371">
      <w:pPr>
        <w:jc w:val="both"/>
      </w:pPr>
    </w:p>
    <w:p w14:paraId="0688BFE4" w14:textId="77777777" w:rsidR="003E1371" w:rsidRPr="00625C7D" w:rsidRDefault="003E1371" w:rsidP="003E1371">
      <w:pPr>
        <w:jc w:val="both"/>
      </w:pPr>
      <w:r w:rsidRPr="00625C7D">
        <w:t>Indicateurs :</w:t>
      </w:r>
    </w:p>
    <w:p w14:paraId="473641AE" w14:textId="77777777" w:rsidR="003E1371" w:rsidRDefault="003E1371" w:rsidP="003E1371">
      <w:pPr>
        <w:jc w:val="both"/>
      </w:pPr>
    </w:p>
    <w:p w14:paraId="07827E5D" w14:textId="77777777" w:rsidR="007768DF" w:rsidRPr="00625C7D" w:rsidRDefault="007768DF" w:rsidP="003E1371">
      <w:pPr>
        <w:jc w:val="both"/>
      </w:pPr>
    </w:p>
    <w:tbl>
      <w:tblPr>
        <w:tblStyle w:val="Grilledetableauclaire1"/>
        <w:tblW w:w="9208" w:type="dxa"/>
        <w:tblLook w:val="04A0" w:firstRow="1" w:lastRow="0" w:firstColumn="1" w:lastColumn="0" w:noHBand="0" w:noVBand="1"/>
      </w:tblPr>
      <w:tblGrid>
        <w:gridCol w:w="4928"/>
        <w:gridCol w:w="4280"/>
      </w:tblGrid>
      <w:tr w:rsidR="003E1371" w:rsidRPr="00625C7D" w14:paraId="59CA3639" w14:textId="77777777" w:rsidTr="00864A09">
        <w:trPr>
          <w:trHeight w:val="262"/>
        </w:trPr>
        <w:tc>
          <w:tcPr>
            <w:tcW w:w="4928" w:type="dxa"/>
          </w:tcPr>
          <w:p w14:paraId="34367A92" w14:textId="77777777" w:rsidR="003E1371" w:rsidRPr="00625C7D" w:rsidRDefault="003E1371" w:rsidP="00864A09">
            <w:pPr>
              <w:jc w:val="both"/>
            </w:pPr>
            <w:r w:rsidRPr="00625C7D">
              <w:t xml:space="preserve">Nombre de visites effectuées </w:t>
            </w:r>
          </w:p>
        </w:tc>
        <w:tc>
          <w:tcPr>
            <w:tcW w:w="4280" w:type="dxa"/>
          </w:tcPr>
          <w:p w14:paraId="29090324" w14:textId="77777777" w:rsidR="003E1371" w:rsidRPr="00625C7D" w:rsidRDefault="003E1371" w:rsidP="00864A09">
            <w:pPr>
              <w:jc w:val="both"/>
            </w:pPr>
            <w:r w:rsidRPr="00625C7D">
              <w:t>0</w:t>
            </w:r>
          </w:p>
        </w:tc>
      </w:tr>
      <w:tr w:rsidR="003E1371" w:rsidRPr="00625C7D" w14:paraId="0BD8FB6C" w14:textId="77777777" w:rsidTr="00864A09">
        <w:trPr>
          <w:trHeight w:val="262"/>
        </w:trPr>
        <w:tc>
          <w:tcPr>
            <w:tcW w:w="4928" w:type="dxa"/>
          </w:tcPr>
          <w:p w14:paraId="3D8F00C0" w14:textId="77777777" w:rsidR="003E1371" w:rsidRPr="00625C7D" w:rsidRDefault="003E1371" w:rsidP="00864A09">
            <w:pPr>
              <w:jc w:val="both"/>
            </w:pPr>
            <w:r w:rsidRPr="00625C7D">
              <w:t>Nombre de détenus rencontrés</w:t>
            </w:r>
          </w:p>
        </w:tc>
        <w:tc>
          <w:tcPr>
            <w:tcW w:w="4280" w:type="dxa"/>
          </w:tcPr>
          <w:p w14:paraId="321C89A3" w14:textId="77777777" w:rsidR="003E1371" w:rsidRPr="00625C7D" w:rsidRDefault="003E1371" w:rsidP="00864A09">
            <w:pPr>
              <w:jc w:val="both"/>
            </w:pPr>
            <w:r w:rsidRPr="00625C7D">
              <w:t>0</w:t>
            </w:r>
          </w:p>
        </w:tc>
      </w:tr>
    </w:tbl>
    <w:p w14:paraId="1E322378" w14:textId="77777777" w:rsidR="003E1371" w:rsidRPr="00625C7D" w:rsidRDefault="003E1371" w:rsidP="003E1371">
      <w:pPr>
        <w:jc w:val="both"/>
      </w:pPr>
    </w:p>
    <w:p w14:paraId="04878625" w14:textId="77777777" w:rsidR="003E1371" w:rsidRPr="00625C7D" w:rsidRDefault="003E1371" w:rsidP="003E1371">
      <w:pPr>
        <w:jc w:val="both"/>
      </w:pPr>
      <w:r w:rsidRPr="00625C7D">
        <w:t>Nous n’enregistrons pas pour le moment des cas de détention pour exploitation forestière illégale. Par conséquent, il n’y a pas de visites de prison.</w:t>
      </w:r>
    </w:p>
    <w:p w14:paraId="5E31DADC" w14:textId="77777777" w:rsidR="003E1371" w:rsidRPr="00625C7D" w:rsidRDefault="003E1371" w:rsidP="003E1371">
      <w:pPr>
        <w:jc w:val="both"/>
      </w:pPr>
    </w:p>
    <w:p w14:paraId="39A60436" w14:textId="77777777" w:rsidR="003E1371" w:rsidRPr="00625C7D" w:rsidRDefault="003E1371" w:rsidP="003E1371">
      <w:pPr>
        <w:jc w:val="both"/>
      </w:pPr>
      <w:r w:rsidRPr="00625C7D">
        <w:t>4.3 Formations</w:t>
      </w:r>
    </w:p>
    <w:p w14:paraId="30FC60BD" w14:textId="77777777" w:rsidR="003E1371" w:rsidRPr="00625C7D" w:rsidRDefault="003E1371" w:rsidP="003E1371">
      <w:pPr>
        <w:jc w:val="both"/>
      </w:pPr>
    </w:p>
    <w:p w14:paraId="5D17F352" w14:textId="77777777" w:rsidR="003E1371" w:rsidRPr="00625C7D" w:rsidRDefault="003E1371" w:rsidP="003E1371">
      <w:pPr>
        <w:spacing w:after="240"/>
        <w:jc w:val="both"/>
        <w:rPr>
          <w:rFonts w:eastAsia="Calibri"/>
        </w:rPr>
      </w:pPr>
      <w:r w:rsidRPr="00625C7D">
        <w:t>Dans le cadre de la mise en œuvre du projet ALEFI, CJ n’a pas organisé de formation ce mois</w:t>
      </w:r>
      <w:r w:rsidR="00496C48">
        <w:rPr>
          <w:rFonts w:eastAsia="Calibri"/>
        </w:rPr>
        <w:t xml:space="preserve"> de juillet</w:t>
      </w:r>
      <w:r>
        <w:rPr>
          <w:rFonts w:eastAsia="Calibri"/>
        </w:rPr>
        <w:t xml:space="preserve"> 2025</w:t>
      </w:r>
    </w:p>
    <w:p w14:paraId="7ADE879F" w14:textId="77777777" w:rsidR="003E1371" w:rsidRPr="00625C7D" w:rsidRDefault="003E1371" w:rsidP="003E1371">
      <w:pPr>
        <w:jc w:val="both"/>
      </w:pPr>
    </w:p>
    <w:p w14:paraId="4605E21C" w14:textId="77777777" w:rsidR="003E1371" w:rsidRPr="00625C7D" w:rsidRDefault="003E1371" w:rsidP="003E1371">
      <w:pPr>
        <w:jc w:val="both"/>
      </w:pPr>
    </w:p>
    <w:p w14:paraId="6AC0360B" w14:textId="77777777" w:rsidR="003E1371" w:rsidRPr="00625C7D" w:rsidRDefault="003E1371" w:rsidP="003E1371">
      <w:pPr>
        <w:pStyle w:val="Titre1"/>
      </w:pPr>
      <w:bookmarkStart w:id="6" w:name="_Toc118989102"/>
      <w:r w:rsidRPr="00625C7D">
        <w:t>5. Missions</w:t>
      </w:r>
      <w:bookmarkEnd w:id="6"/>
    </w:p>
    <w:p w14:paraId="6AE63715" w14:textId="77777777" w:rsidR="003E1371" w:rsidRPr="00625C7D" w:rsidRDefault="003E1371" w:rsidP="003E1371">
      <w:pPr>
        <w:jc w:val="both"/>
      </w:pPr>
    </w:p>
    <w:p w14:paraId="1CDC20D5" w14:textId="77777777" w:rsidR="003E1371" w:rsidRPr="00625C7D" w:rsidRDefault="003E1371" w:rsidP="003E1371">
      <w:pPr>
        <w:jc w:val="both"/>
      </w:pPr>
      <w:r w:rsidRPr="00625C7D">
        <w:t xml:space="preserve">  </w:t>
      </w:r>
    </w:p>
    <w:p w14:paraId="43E45D20" w14:textId="77777777" w:rsidR="009511C8" w:rsidRDefault="003E1371" w:rsidP="009511C8">
      <w:pPr>
        <w:jc w:val="both"/>
      </w:pPr>
      <w:r>
        <w:t xml:space="preserve">Le </w:t>
      </w:r>
      <w:r w:rsidR="009511C8">
        <w:t>projet a enregistré  une mission</w:t>
      </w:r>
      <w:r w:rsidR="006B53C6">
        <w:t xml:space="preserve"> dans la zone de </w:t>
      </w:r>
      <w:proofErr w:type="spellStart"/>
      <w:r w:rsidR="006B53C6">
        <w:t>Malinga</w:t>
      </w:r>
      <w:proofErr w:type="spellEnd"/>
      <w:r w:rsidR="006B53C6">
        <w:t xml:space="preserve"> dans </w:t>
      </w:r>
      <w:proofErr w:type="gramStart"/>
      <w:r w:rsidR="006B53C6">
        <w:t>le</w:t>
      </w:r>
      <w:proofErr w:type="gramEnd"/>
      <w:r w:rsidR="006B53C6">
        <w:t xml:space="preserve"> province de la Ngounié.  </w:t>
      </w:r>
      <w:r w:rsidR="009511C8">
        <w:t xml:space="preserve"> </w:t>
      </w:r>
    </w:p>
    <w:p w14:paraId="2AD574FC" w14:textId="77777777" w:rsidR="003E1371" w:rsidRDefault="003E1371" w:rsidP="003E1371">
      <w:pPr>
        <w:jc w:val="both"/>
      </w:pPr>
    </w:p>
    <w:p w14:paraId="59F5B1A6" w14:textId="77777777" w:rsidR="003E1371" w:rsidRDefault="003E1371" w:rsidP="003E1371">
      <w:pPr>
        <w:jc w:val="both"/>
      </w:pPr>
    </w:p>
    <w:p w14:paraId="41AD1FCC" w14:textId="77777777" w:rsidR="003E1371" w:rsidRDefault="009511C8" w:rsidP="00A043F9">
      <w:pPr>
        <w:jc w:val="both"/>
      </w:pPr>
      <w:r>
        <w:t>En effet du 21 au 2</w:t>
      </w:r>
      <w:r w:rsidR="006B53C6">
        <w:t>5</w:t>
      </w:r>
      <w:r>
        <w:t xml:space="preserve"> aout 2025</w:t>
      </w:r>
      <w:r w:rsidR="003E1371">
        <w:t xml:space="preserve"> une mission</w:t>
      </w:r>
      <w:r w:rsidR="006B53C6">
        <w:t xml:space="preserve"> pour le tournage d’un film documentaire sur l’exploitation forestière illégale dans la zone de </w:t>
      </w:r>
      <w:proofErr w:type="spellStart"/>
      <w:r w:rsidR="006B53C6">
        <w:t>Malinga</w:t>
      </w:r>
      <w:proofErr w:type="spellEnd"/>
      <w:r w:rsidR="006B53C6">
        <w:t xml:space="preserve"> été réalisée avec la présence de  l’ONG partenaire  </w:t>
      </w:r>
      <w:proofErr w:type="spellStart"/>
      <w:r w:rsidR="006B53C6">
        <w:t>Wildaid</w:t>
      </w:r>
      <w:proofErr w:type="spellEnd"/>
      <w:r w:rsidR="006B53C6">
        <w:t xml:space="preserve">. A cette occasion, les membres de la mission ont </w:t>
      </w:r>
      <w:r w:rsidR="00A043F9">
        <w:t xml:space="preserve">réalisé quelques </w:t>
      </w:r>
      <w:proofErr w:type="gramStart"/>
      <w:r w:rsidR="00A043F9">
        <w:t>interview</w:t>
      </w:r>
      <w:proofErr w:type="gramEnd"/>
      <w:r w:rsidR="00A043F9">
        <w:t xml:space="preserve"> avec les membres de la communauté impactés par l’exploition forestière.</w:t>
      </w:r>
    </w:p>
    <w:p w14:paraId="29A99D91" w14:textId="77777777" w:rsidR="00A043F9" w:rsidRDefault="00A043F9" w:rsidP="00A043F9">
      <w:pPr>
        <w:jc w:val="both"/>
      </w:pPr>
    </w:p>
    <w:p w14:paraId="6B0E8FF3" w14:textId="77777777" w:rsidR="00A043F9" w:rsidRDefault="00A043F9" w:rsidP="00A043F9">
      <w:pPr>
        <w:jc w:val="both"/>
      </w:pPr>
    </w:p>
    <w:p w14:paraId="28B55A09" w14:textId="77777777" w:rsidR="00A043F9" w:rsidRDefault="00A043F9" w:rsidP="00A043F9">
      <w:pPr>
        <w:jc w:val="both"/>
      </w:pPr>
    </w:p>
    <w:p w14:paraId="504BCF61" w14:textId="77777777" w:rsidR="00A043F9" w:rsidRDefault="00A043F9" w:rsidP="00A043F9">
      <w:pPr>
        <w:jc w:val="both"/>
      </w:pPr>
    </w:p>
    <w:p w14:paraId="321DE195" w14:textId="77777777" w:rsidR="00EF451A" w:rsidRDefault="00EF451A" w:rsidP="00EF451A">
      <w:pPr>
        <w:pStyle w:val="Paragraphedeliste"/>
        <w:numPr>
          <w:ilvl w:val="0"/>
          <w:numId w:val="2"/>
        </w:numPr>
        <w:rPr>
          <w:lang w:val="aa-ET"/>
        </w:rPr>
      </w:pPr>
      <w:r w:rsidRPr="00EF451A">
        <w:rPr>
          <w:b/>
          <w:bCs/>
          <w:lang w:val="aa-ET"/>
        </w:rPr>
        <w:t>22 juillet 2025 – Malinga</w:t>
      </w:r>
      <w:r w:rsidRPr="00EF451A">
        <w:rPr>
          <w:lang w:val="aa-ET"/>
        </w:rPr>
        <w:t xml:space="preserve"> :</w:t>
      </w:r>
    </w:p>
    <w:p w14:paraId="7B1A57D4" w14:textId="77777777" w:rsidR="00EF451A" w:rsidRDefault="00EF451A" w:rsidP="00EF451A">
      <w:pPr>
        <w:rPr>
          <w:lang w:val="aa-ET"/>
        </w:rPr>
      </w:pPr>
    </w:p>
    <w:p w14:paraId="1439C5D5" w14:textId="02E00930" w:rsidR="00EF451A" w:rsidRDefault="00EF451A" w:rsidP="00EF451A">
      <w:pPr>
        <w:rPr>
          <w:lang w:val="aa-ET"/>
        </w:rPr>
      </w:pPr>
      <w:r w:rsidRPr="00EF451A">
        <w:rPr>
          <w:lang w:val="aa-ET"/>
        </w:rPr>
        <w:t>L’équipe a mobilisé 14 communautés locales grâce au chef de quartier Anselme. Les témoignages ont mis en avant les impacts négatifs de l’exploitation non contrôlée : raréfaction d’essences utiles, pollution des eaux, changements dans la chasse, non-respect des règles (grumes abandonnées, absence de cahiers des charges). L</w:t>
      </w:r>
      <w:r>
        <w:rPr>
          <w:lang w:val="aa-ET"/>
        </w:rPr>
        <w:t xml:space="preserve">’équipe  a </w:t>
      </w:r>
      <w:r w:rsidRPr="00EF451A">
        <w:rPr>
          <w:lang w:val="aa-ET"/>
        </w:rPr>
        <w:t xml:space="preserve">rappelé aux communautés leurs droits. </w:t>
      </w:r>
      <w:r>
        <w:rPr>
          <w:lang w:val="aa-ET"/>
        </w:rPr>
        <w:t xml:space="preserve">Les </w:t>
      </w:r>
      <w:r w:rsidRPr="00EF451A">
        <w:rPr>
          <w:lang w:val="aa-ET"/>
        </w:rPr>
        <w:t xml:space="preserve"> sites de la société GFT et l’ancien village Boutsima </w:t>
      </w:r>
      <w:r>
        <w:rPr>
          <w:lang w:val="aa-ET"/>
        </w:rPr>
        <w:t xml:space="preserve">ont ensuite été filmés. </w:t>
      </w:r>
    </w:p>
    <w:p w14:paraId="2973A9F6" w14:textId="77777777" w:rsidR="00EF451A" w:rsidRPr="00EF451A" w:rsidRDefault="00EF451A" w:rsidP="00E963A9">
      <w:pPr>
        <w:rPr>
          <w:lang w:val="aa-ET"/>
        </w:rPr>
      </w:pPr>
    </w:p>
    <w:p w14:paraId="0D5B4833" w14:textId="77777777" w:rsidR="00EF451A" w:rsidRDefault="00EF451A" w:rsidP="00EF451A">
      <w:pPr>
        <w:pStyle w:val="Paragraphedeliste"/>
        <w:numPr>
          <w:ilvl w:val="0"/>
          <w:numId w:val="2"/>
        </w:numPr>
        <w:rPr>
          <w:lang w:val="aa-ET"/>
        </w:rPr>
      </w:pPr>
      <w:r w:rsidRPr="00EF451A">
        <w:rPr>
          <w:b/>
          <w:bCs/>
          <w:lang w:val="aa-ET"/>
        </w:rPr>
        <w:t>23 juillet 2025 – Lébamba, Mouyamba et Memba</w:t>
      </w:r>
      <w:r w:rsidRPr="00EF451A">
        <w:rPr>
          <w:lang w:val="aa-ET"/>
        </w:rPr>
        <w:t xml:space="preserve"> </w:t>
      </w:r>
    </w:p>
    <w:p w14:paraId="1D6B09FE" w14:textId="77777777" w:rsidR="00EF451A" w:rsidRDefault="00EF451A" w:rsidP="00EF451A">
      <w:pPr>
        <w:rPr>
          <w:lang w:val="aa-ET"/>
        </w:rPr>
      </w:pPr>
    </w:p>
    <w:p w14:paraId="07673AB9" w14:textId="000DB56C" w:rsidR="00EF451A" w:rsidRDefault="00EF451A" w:rsidP="00EF451A">
      <w:pPr>
        <w:rPr>
          <w:lang w:val="aa-ET"/>
        </w:rPr>
      </w:pPr>
      <w:r>
        <w:rPr>
          <w:lang w:val="aa-ET"/>
        </w:rPr>
        <w:t>L’équipe a r</w:t>
      </w:r>
      <w:r w:rsidRPr="00EF451A">
        <w:rPr>
          <w:lang w:val="aa-ET"/>
        </w:rPr>
        <w:t>encontr</w:t>
      </w:r>
      <w:r>
        <w:rPr>
          <w:lang w:val="aa-ET"/>
        </w:rPr>
        <w:t>é</w:t>
      </w:r>
      <w:r w:rsidRPr="00EF451A">
        <w:rPr>
          <w:lang w:val="aa-ET"/>
        </w:rPr>
        <w:t xml:space="preserve"> le préfet et le chef de Cantonnement des eaux et forêts </w:t>
      </w:r>
      <w:r>
        <w:rPr>
          <w:lang w:val="aa-ET"/>
        </w:rPr>
        <w:t xml:space="preserve">qui ont affiché leur </w:t>
      </w:r>
      <w:r w:rsidRPr="00EF451A">
        <w:rPr>
          <w:lang w:val="aa-ET"/>
        </w:rPr>
        <w:t>soutien à l’action des ONG pour faire avancer les plaintes des communautés. Dans l’après-midi, des interviews et séquences ont été tournées dans les zones forestières et plantations de femmes à Memba.</w:t>
      </w:r>
    </w:p>
    <w:p w14:paraId="3561DB16" w14:textId="77777777" w:rsidR="00EF451A" w:rsidRPr="00EF451A" w:rsidRDefault="00EF451A" w:rsidP="00E963A9">
      <w:pPr>
        <w:rPr>
          <w:lang w:val="aa-ET"/>
        </w:rPr>
      </w:pPr>
    </w:p>
    <w:p w14:paraId="509E861B" w14:textId="77777777" w:rsidR="00EF451A" w:rsidRDefault="00EF451A" w:rsidP="00EF451A">
      <w:pPr>
        <w:pStyle w:val="Paragraphedeliste"/>
        <w:numPr>
          <w:ilvl w:val="0"/>
          <w:numId w:val="2"/>
        </w:numPr>
        <w:rPr>
          <w:lang w:val="aa-ET"/>
        </w:rPr>
      </w:pPr>
      <w:r w:rsidRPr="00EF451A">
        <w:rPr>
          <w:b/>
          <w:bCs/>
          <w:lang w:val="aa-ET"/>
        </w:rPr>
        <w:t>24 juillet 2025 – Mouila</w:t>
      </w:r>
      <w:r w:rsidRPr="00EF451A">
        <w:rPr>
          <w:lang w:val="aa-ET"/>
        </w:rPr>
        <w:t xml:space="preserve"> </w:t>
      </w:r>
    </w:p>
    <w:p w14:paraId="1D6A7848" w14:textId="77777777" w:rsidR="00EF451A" w:rsidRDefault="00EF451A" w:rsidP="00EF451A">
      <w:pPr>
        <w:rPr>
          <w:lang w:val="aa-ET"/>
        </w:rPr>
      </w:pPr>
    </w:p>
    <w:p w14:paraId="1E44837B" w14:textId="4ABD9002" w:rsidR="00EF451A" w:rsidRPr="00EF451A" w:rsidRDefault="00EF451A" w:rsidP="00E963A9">
      <w:pPr>
        <w:rPr>
          <w:lang w:val="aa-ET"/>
        </w:rPr>
      </w:pPr>
      <w:r>
        <w:rPr>
          <w:lang w:val="aa-ET"/>
        </w:rPr>
        <w:t xml:space="preserve">Une séance de tournage s’est déroulée au siège de </w:t>
      </w:r>
      <w:r w:rsidRPr="00EF451A">
        <w:rPr>
          <w:lang w:val="aa-ET"/>
        </w:rPr>
        <w:t xml:space="preserve">Muyissi environnement. </w:t>
      </w:r>
      <w:r>
        <w:rPr>
          <w:lang w:val="aa-ET"/>
        </w:rPr>
        <w:t>L’équipe a</w:t>
      </w:r>
      <w:r w:rsidRPr="00EF451A">
        <w:rPr>
          <w:lang w:val="aa-ET"/>
        </w:rPr>
        <w:t xml:space="preserve"> rencontré le parquet </w:t>
      </w:r>
      <w:r>
        <w:rPr>
          <w:lang w:val="aa-ET"/>
        </w:rPr>
        <w:t xml:space="preserve">ainsi que le </w:t>
      </w:r>
      <w:r w:rsidRPr="00EF451A">
        <w:rPr>
          <w:lang w:val="aa-ET"/>
        </w:rPr>
        <w:t>Premier Président de la Cour d’appel pour relancer les plaintes en attente : le procureur adjoint a demandé les accusés de réception pour avancer, reconnaissant un manque de diligence. Enfin, la rencontre avec le Directeur provincial (DP) s’est terminée sur une note constructive, malgré sa déception de ne pas avoir été informé du tournage</w:t>
      </w:r>
      <w:r>
        <w:rPr>
          <w:lang w:val="aa-ET"/>
        </w:rPr>
        <w:t xml:space="preserve"> en amont</w:t>
      </w:r>
      <w:r w:rsidRPr="00EF451A">
        <w:rPr>
          <w:lang w:val="aa-ET"/>
        </w:rPr>
        <w:t>.</w:t>
      </w:r>
    </w:p>
    <w:p w14:paraId="04F64F84" w14:textId="77777777" w:rsidR="003E1371" w:rsidRPr="00E963A9" w:rsidRDefault="003E1371" w:rsidP="003E1371">
      <w:pPr>
        <w:jc w:val="both"/>
        <w:rPr>
          <w:lang w:val="aa-ET"/>
        </w:rPr>
      </w:pPr>
    </w:p>
    <w:p w14:paraId="7855268F" w14:textId="77777777" w:rsidR="003E1371" w:rsidRDefault="003E1371" w:rsidP="003E1371">
      <w:pPr>
        <w:jc w:val="both"/>
      </w:pPr>
    </w:p>
    <w:p w14:paraId="75B53136" w14:textId="77777777" w:rsidR="003E1371" w:rsidRPr="00625C7D" w:rsidRDefault="003E1371" w:rsidP="003E1371">
      <w:pPr>
        <w:jc w:val="both"/>
      </w:pPr>
    </w:p>
    <w:p w14:paraId="432DC8CC" w14:textId="77777777" w:rsidR="003E1371" w:rsidRPr="00625C7D" w:rsidRDefault="003E1371" w:rsidP="003E1371">
      <w:pPr>
        <w:pStyle w:val="Titre1"/>
        <w:ind w:left="426"/>
      </w:pPr>
      <w:bookmarkStart w:id="7" w:name="_Toc118989103"/>
      <w:r w:rsidRPr="00625C7D">
        <w:t>6. Cahiers des Charges Contractuels</w:t>
      </w:r>
      <w:bookmarkEnd w:id="7"/>
    </w:p>
    <w:p w14:paraId="4E7D0E67" w14:textId="77777777" w:rsidR="003E1371" w:rsidRPr="00625C7D" w:rsidRDefault="003E1371" w:rsidP="003E1371">
      <w:pPr>
        <w:jc w:val="both"/>
      </w:pPr>
    </w:p>
    <w:p w14:paraId="2E9E6C85" w14:textId="77777777" w:rsidR="003E1371" w:rsidRPr="00625C7D" w:rsidRDefault="003E1371" w:rsidP="003E1371">
      <w:pPr>
        <w:jc w:val="both"/>
      </w:pPr>
      <w:r w:rsidRPr="00625C7D">
        <w:t>A ce jour, 177 Cahiers des Charges Contractuels (CCC) et 21 avenants en cours de mise en œuvre sont suivis par le projet.</w:t>
      </w:r>
    </w:p>
    <w:p w14:paraId="0EB601C3" w14:textId="77777777" w:rsidR="003E1371" w:rsidRPr="00625C7D" w:rsidRDefault="003E1371" w:rsidP="003E1371">
      <w:pPr>
        <w:jc w:val="both"/>
      </w:pPr>
    </w:p>
    <w:tbl>
      <w:tblPr>
        <w:tblStyle w:val="Grilledutableau1"/>
        <w:tblW w:w="8046" w:type="dxa"/>
        <w:jc w:val="center"/>
        <w:tblLook w:val="04A0" w:firstRow="1" w:lastRow="0" w:firstColumn="1" w:lastColumn="0" w:noHBand="0" w:noVBand="1"/>
      </w:tblPr>
      <w:tblGrid>
        <w:gridCol w:w="2420"/>
        <w:gridCol w:w="1403"/>
        <w:gridCol w:w="1275"/>
        <w:gridCol w:w="1648"/>
        <w:gridCol w:w="1300"/>
      </w:tblGrid>
      <w:tr w:rsidR="003E1371" w:rsidRPr="00625C7D" w14:paraId="28763B6A" w14:textId="77777777" w:rsidTr="00864A09">
        <w:trPr>
          <w:trHeight w:val="290"/>
          <w:jc w:val="center"/>
        </w:trPr>
        <w:tc>
          <w:tcPr>
            <w:tcW w:w="2420" w:type="dxa"/>
            <w:noWrap/>
            <w:hideMark/>
          </w:tcPr>
          <w:p w14:paraId="776E4857" w14:textId="77777777" w:rsidR="003E1371" w:rsidRPr="00625C7D" w:rsidRDefault="003E1371" w:rsidP="00864A09">
            <w:pPr>
              <w:jc w:val="both"/>
            </w:pPr>
            <w:r w:rsidRPr="00625C7D">
              <w:t>Province</w:t>
            </w:r>
          </w:p>
        </w:tc>
        <w:tc>
          <w:tcPr>
            <w:tcW w:w="1403" w:type="dxa"/>
            <w:noWrap/>
            <w:hideMark/>
          </w:tcPr>
          <w:p w14:paraId="5CDA1BC7" w14:textId="77777777" w:rsidR="003E1371" w:rsidRPr="00625C7D" w:rsidRDefault="003E1371" w:rsidP="00864A09">
            <w:pPr>
              <w:jc w:val="both"/>
            </w:pPr>
            <w:r w:rsidRPr="00625C7D">
              <w:t>Avenant</w:t>
            </w:r>
          </w:p>
        </w:tc>
        <w:tc>
          <w:tcPr>
            <w:tcW w:w="1275" w:type="dxa"/>
            <w:noWrap/>
            <w:hideMark/>
          </w:tcPr>
          <w:p w14:paraId="366889F8" w14:textId="77777777" w:rsidR="003E1371" w:rsidRPr="00625C7D" w:rsidRDefault="003E1371" w:rsidP="00864A09">
            <w:pPr>
              <w:jc w:val="both"/>
            </w:pPr>
            <w:r w:rsidRPr="00625C7D">
              <w:t>CCC</w:t>
            </w:r>
          </w:p>
        </w:tc>
        <w:tc>
          <w:tcPr>
            <w:tcW w:w="1648" w:type="dxa"/>
            <w:shd w:val="clear" w:color="auto" w:fill="BFBFBF" w:themeFill="background1" w:themeFillShade="BF"/>
            <w:noWrap/>
            <w:hideMark/>
          </w:tcPr>
          <w:p w14:paraId="6381BF6A" w14:textId="77777777" w:rsidR="003E1371" w:rsidRPr="00625C7D" w:rsidRDefault="003E1371" w:rsidP="00864A09">
            <w:pPr>
              <w:jc w:val="center"/>
            </w:pPr>
            <w:r w:rsidRPr="00625C7D">
              <w:t>Total en cours</w:t>
            </w:r>
          </w:p>
        </w:tc>
        <w:tc>
          <w:tcPr>
            <w:tcW w:w="1300" w:type="dxa"/>
            <w:shd w:val="clear" w:color="auto" w:fill="F2F2F2" w:themeFill="background1" w:themeFillShade="F2"/>
          </w:tcPr>
          <w:p w14:paraId="03993AED" w14:textId="77777777" w:rsidR="003E1371" w:rsidRPr="00625C7D" w:rsidRDefault="003E1371" w:rsidP="00864A09">
            <w:pPr>
              <w:jc w:val="both"/>
            </w:pPr>
            <w:r w:rsidRPr="00625C7D">
              <w:t>Clôturés</w:t>
            </w:r>
          </w:p>
        </w:tc>
      </w:tr>
      <w:tr w:rsidR="003E1371" w:rsidRPr="00625C7D" w14:paraId="3A34CA69" w14:textId="77777777" w:rsidTr="00864A09">
        <w:trPr>
          <w:trHeight w:val="290"/>
          <w:jc w:val="center"/>
        </w:trPr>
        <w:tc>
          <w:tcPr>
            <w:tcW w:w="2420" w:type="dxa"/>
            <w:noWrap/>
            <w:hideMark/>
          </w:tcPr>
          <w:p w14:paraId="5AD21684" w14:textId="77777777" w:rsidR="003E1371" w:rsidRPr="00625C7D" w:rsidRDefault="003E1371" w:rsidP="00864A09">
            <w:pPr>
              <w:jc w:val="both"/>
            </w:pPr>
            <w:r w:rsidRPr="00625C7D">
              <w:t>NGOUNIE</w:t>
            </w:r>
          </w:p>
        </w:tc>
        <w:tc>
          <w:tcPr>
            <w:tcW w:w="1403" w:type="dxa"/>
            <w:noWrap/>
          </w:tcPr>
          <w:p w14:paraId="48B6AAF5" w14:textId="77777777" w:rsidR="003E1371" w:rsidRPr="00625C7D" w:rsidRDefault="003E1371" w:rsidP="00864A09">
            <w:pPr>
              <w:jc w:val="both"/>
            </w:pPr>
            <w:r w:rsidRPr="00625C7D">
              <w:t>8</w:t>
            </w:r>
          </w:p>
        </w:tc>
        <w:tc>
          <w:tcPr>
            <w:tcW w:w="1275" w:type="dxa"/>
            <w:noWrap/>
          </w:tcPr>
          <w:p w14:paraId="22C94D27" w14:textId="77777777" w:rsidR="003E1371" w:rsidRPr="00625C7D" w:rsidRDefault="003E1371" w:rsidP="00864A09">
            <w:pPr>
              <w:jc w:val="both"/>
            </w:pPr>
            <w:r w:rsidRPr="00625C7D">
              <w:t>58</w:t>
            </w:r>
          </w:p>
        </w:tc>
        <w:tc>
          <w:tcPr>
            <w:tcW w:w="1648" w:type="dxa"/>
            <w:shd w:val="clear" w:color="auto" w:fill="BFBFBF" w:themeFill="background1" w:themeFillShade="BF"/>
            <w:noWrap/>
          </w:tcPr>
          <w:p w14:paraId="1FA183F9" w14:textId="77777777" w:rsidR="003E1371" w:rsidRPr="00625C7D" w:rsidRDefault="003E1371" w:rsidP="00864A09">
            <w:pPr>
              <w:jc w:val="both"/>
            </w:pPr>
            <w:r w:rsidRPr="00625C7D">
              <w:t>66</w:t>
            </w:r>
          </w:p>
        </w:tc>
        <w:tc>
          <w:tcPr>
            <w:tcW w:w="1300" w:type="dxa"/>
            <w:shd w:val="clear" w:color="auto" w:fill="F2F2F2" w:themeFill="background1" w:themeFillShade="F2"/>
          </w:tcPr>
          <w:p w14:paraId="1250A0C8" w14:textId="77777777" w:rsidR="003E1371" w:rsidRPr="00625C7D" w:rsidRDefault="003E1371" w:rsidP="00864A09">
            <w:pPr>
              <w:jc w:val="both"/>
            </w:pPr>
            <w:r w:rsidRPr="00625C7D">
              <w:t>49</w:t>
            </w:r>
          </w:p>
        </w:tc>
      </w:tr>
      <w:tr w:rsidR="003E1371" w:rsidRPr="00625C7D" w14:paraId="57A35403" w14:textId="77777777" w:rsidTr="00864A09">
        <w:trPr>
          <w:trHeight w:val="290"/>
          <w:jc w:val="center"/>
        </w:trPr>
        <w:tc>
          <w:tcPr>
            <w:tcW w:w="2420" w:type="dxa"/>
            <w:noWrap/>
            <w:hideMark/>
          </w:tcPr>
          <w:p w14:paraId="1645E900" w14:textId="77777777" w:rsidR="003E1371" w:rsidRPr="00625C7D" w:rsidRDefault="003E1371" w:rsidP="00864A09">
            <w:pPr>
              <w:jc w:val="both"/>
            </w:pPr>
            <w:r w:rsidRPr="00625C7D">
              <w:t>NYANGA</w:t>
            </w:r>
          </w:p>
        </w:tc>
        <w:tc>
          <w:tcPr>
            <w:tcW w:w="1403" w:type="dxa"/>
            <w:noWrap/>
          </w:tcPr>
          <w:p w14:paraId="13086A16" w14:textId="77777777" w:rsidR="003E1371" w:rsidRPr="00625C7D" w:rsidRDefault="003E1371" w:rsidP="00864A09">
            <w:pPr>
              <w:jc w:val="both"/>
            </w:pPr>
          </w:p>
        </w:tc>
        <w:tc>
          <w:tcPr>
            <w:tcW w:w="1275" w:type="dxa"/>
            <w:noWrap/>
          </w:tcPr>
          <w:p w14:paraId="44DA939A" w14:textId="77777777" w:rsidR="003E1371" w:rsidRPr="00625C7D" w:rsidRDefault="003E1371" w:rsidP="00864A09">
            <w:pPr>
              <w:jc w:val="both"/>
            </w:pPr>
            <w:r w:rsidRPr="00625C7D">
              <w:t>13</w:t>
            </w:r>
          </w:p>
        </w:tc>
        <w:tc>
          <w:tcPr>
            <w:tcW w:w="1648" w:type="dxa"/>
            <w:shd w:val="clear" w:color="auto" w:fill="BFBFBF" w:themeFill="background1" w:themeFillShade="BF"/>
            <w:noWrap/>
          </w:tcPr>
          <w:p w14:paraId="105D4AF9" w14:textId="77777777" w:rsidR="003E1371" w:rsidRPr="00625C7D" w:rsidRDefault="003E1371" w:rsidP="00864A09">
            <w:pPr>
              <w:jc w:val="both"/>
            </w:pPr>
            <w:r w:rsidRPr="00625C7D">
              <w:t>13</w:t>
            </w:r>
          </w:p>
        </w:tc>
        <w:tc>
          <w:tcPr>
            <w:tcW w:w="1300" w:type="dxa"/>
            <w:shd w:val="clear" w:color="auto" w:fill="F2F2F2" w:themeFill="background1" w:themeFillShade="F2"/>
          </w:tcPr>
          <w:p w14:paraId="6611E5A2" w14:textId="77777777" w:rsidR="003E1371" w:rsidRPr="00625C7D" w:rsidRDefault="003E1371" w:rsidP="00864A09">
            <w:pPr>
              <w:jc w:val="both"/>
            </w:pPr>
            <w:r w:rsidRPr="00625C7D">
              <w:t>2</w:t>
            </w:r>
          </w:p>
        </w:tc>
      </w:tr>
      <w:tr w:rsidR="003E1371" w:rsidRPr="00625C7D" w14:paraId="3FE48136" w14:textId="77777777" w:rsidTr="00864A09">
        <w:trPr>
          <w:trHeight w:val="290"/>
          <w:jc w:val="center"/>
        </w:trPr>
        <w:tc>
          <w:tcPr>
            <w:tcW w:w="2420" w:type="dxa"/>
            <w:noWrap/>
            <w:hideMark/>
          </w:tcPr>
          <w:p w14:paraId="2FDAE0F7" w14:textId="77777777" w:rsidR="003E1371" w:rsidRPr="00625C7D" w:rsidRDefault="003E1371" w:rsidP="00864A09">
            <w:pPr>
              <w:jc w:val="both"/>
            </w:pPr>
            <w:r w:rsidRPr="00625C7D">
              <w:t>OGOOUE IVINDO</w:t>
            </w:r>
          </w:p>
        </w:tc>
        <w:tc>
          <w:tcPr>
            <w:tcW w:w="1403" w:type="dxa"/>
            <w:noWrap/>
          </w:tcPr>
          <w:p w14:paraId="7AF53074" w14:textId="77777777" w:rsidR="003E1371" w:rsidRPr="00625C7D" w:rsidRDefault="003E1371" w:rsidP="00864A09">
            <w:pPr>
              <w:jc w:val="both"/>
            </w:pPr>
            <w:r w:rsidRPr="00625C7D">
              <w:t>11</w:t>
            </w:r>
          </w:p>
        </w:tc>
        <w:tc>
          <w:tcPr>
            <w:tcW w:w="1275" w:type="dxa"/>
            <w:noWrap/>
          </w:tcPr>
          <w:p w14:paraId="2B50D258" w14:textId="77777777" w:rsidR="003E1371" w:rsidRPr="00625C7D" w:rsidRDefault="003E1371" w:rsidP="00864A09">
            <w:pPr>
              <w:jc w:val="both"/>
            </w:pPr>
            <w:r w:rsidRPr="00625C7D">
              <w:t>63</w:t>
            </w:r>
          </w:p>
        </w:tc>
        <w:tc>
          <w:tcPr>
            <w:tcW w:w="1648" w:type="dxa"/>
            <w:shd w:val="clear" w:color="auto" w:fill="BFBFBF" w:themeFill="background1" w:themeFillShade="BF"/>
            <w:noWrap/>
          </w:tcPr>
          <w:p w14:paraId="56A24BB7" w14:textId="77777777" w:rsidR="003E1371" w:rsidRPr="00625C7D" w:rsidRDefault="003E1371" w:rsidP="00864A09">
            <w:pPr>
              <w:jc w:val="both"/>
            </w:pPr>
            <w:r w:rsidRPr="00625C7D">
              <w:t>74</w:t>
            </w:r>
          </w:p>
        </w:tc>
        <w:tc>
          <w:tcPr>
            <w:tcW w:w="1300" w:type="dxa"/>
            <w:shd w:val="clear" w:color="auto" w:fill="F2F2F2" w:themeFill="background1" w:themeFillShade="F2"/>
          </w:tcPr>
          <w:p w14:paraId="2B3F8BD7" w14:textId="77777777" w:rsidR="003E1371" w:rsidRPr="00625C7D" w:rsidRDefault="003E1371" w:rsidP="00864A09">
            <w:pPr>
              <w:jc w:val="both"/>
            </w:pPr>
            <w:r w:rsidRPr="00625C7D">
              <w:t>29</w:t>
            </w:r>
          </w:p>
        </w:tc>
      </w:tr>
      <w:tr w:rsidR="003E1371" w:rsidRPr="00625C7D" w14:paraId="4D9E2F71" w14:textId="77777777" w:rsidTr="00864A09">
        <w:trPr>
          <w:trHeight w:val="290"/>
          <w:jc w:val="center"/>
        </w:trPr>
        <w:tc>
          <w:tcPr>
            <w:tcW w:w="2420" w:type="dxa"/>
            <w:noWrap/>
            <w:hideMark/>
          </w:tcPr>
          <w:p w14:paraId="3C3DC0BF" w14:textId="77777777" w:rsidR="003E1371" w:rsidRPr="00625C7D" w:rsidRDefault="003E1371" w:rsidP="00864A09">
            <w:pPr>
              <w:jc w:val="both"/>
            </w:pPr>
            <w:r w:rsidRPr="00625C7D">
              <w:t>WOLEU NTEM</w:t>
            </w:r>
          </w:p>
        </w:tc>
        <w:tc>
          <w:tcPr>
            <w:tcW w:w="1403" w:type="dxa"/>
            <w:noWrap/>
          </w:tcPr>
          <w:p w14:paraId="281827D8" w14:textId="77777777" w:rsidR="003E1371" w:rsidRPr="00625C7D" w:rsidRDefault="003E1371" w:rsidP="00864A09">
            <w:pPr>
              <w:jc w:val="both"/>
            </w:pPr>
            <w:r w:rsidRPr="00625C7D">
              <w:t>2</w:t>
            </w:r>
          </w:p>
        </w:tc>
        <w:tc>
          <w:tcPr>
            <w:tcW w:w="1275" w:type="dxa"/>
            <w:noWrap/>
          </w:tcPr>
          <w:p w14:paraId="41BD55BF" w14:textId="77777777" w:rsidR="003E1371" w:rsidRPr="00625C7D" w:rsidRDefault="003E1371" w:rsidP="00864A09">
            <w:pPr>
              <w:jc w:val="both"/>
            </w:pPr>
            <w:r w:rsidRPr="00625C7D">
              <w:t>43</w:t>
            </w:r>
          </w:p>
        </w:tc>
        <w:tc>
          <w:tcPr>
            <w:tcW w:w="1648" w:type="dxa"/>
            <w:shd w:val="clear" w:color="auto" w:fill="BFBFBF" w:themeFill="background1" w:themeFillShade="BF"/>
            <w:noWrap/>
          </w:tcPr>
          <w:p w14:paraId="178F56C8" w14:textId="77777777" w:rsidR="003E1371" w:rsidRPr="00625C7D" w:rsidRDefault="003E1371" w:rsidP="00864A09">
            <w:pPr>
              <w:jc w:val="both"/>
            </w:pPr>
            <w:r w:rsidRPr="00625C7D">
              <w:t>45</w:t>
            </w:r>
          </w:p>
        </w:tc>
        <w:tc>
          <w:tcPr>
            <w:tcW w:w="1300" w:type="dxa"/>
            <w:shd w:val="clear" w:color="auto" w:fill="F2F2F2" w:themeFill="background1" w:themeFillShade="F2"/>
          </w:tcPr>
          <w:p w14:paraId="7100FAB0" w14:textId="77777777" w:rsidR="003E1371" w:rsidRPr="00625C7D" w:rsidRDefault="003E1371" w:rsidP="00864A09">
            <w:pPr>
              <w:jc w:val="both"/>
            </w:pPr>
            <w:r w:rsidRPr="00625C7D">
              <w:t>9</w:t>
            </w:r>
          </w:p>
        </w:tc>
      </w:tr>
      <w:tr w:rsidR="003E1371" w:rsidRPr="00625C7D" w14:paraId="7F326B2E" w14:textId="77777777" w:rsidTr="00864A09">
        <w:trPr>
          <w:trHeight w:val="290"/>
          <w:jc w:val="center"/>
        </w:trPr>
        <w:tc>
          <w:tcPr>
            <w:tcW w:w="2420" w:type="dxa"/>
            <w:noWrap/>
            <w:hideMark/>
          </w:tcPr>
          <w:p w14:paraId="488EE57B" w14:textId="77777777" w:rsidR="003E1371" w:rsidRPr="00625C7D" w:rsidRDefault="003E1371" w:rsidP="00864A09">
            <w:pPr>
              <w:jc w:val="both"/>
            </w:pPr>
            <w:r w:rsidRPr="00625C7D">
              <w:t>Total général</w:t>
            </w:r>
          </w:p>
        </w:tc>
        <w:tc>
          <w:tcPr>
            <w:tcW w:w="1403" w:type="dxa"/>
            <w:noWrap/>
          </w:tcPr>
          <w:p w14:paraId="2D067AF3" w14:textId="77777777" w:rsidR="003E1371" w:rsidRPr="00625C7D" w:rsidRDefault="003E1371" w:rsidP="00864A09">
            <w:pPr>
              <w:jc w:val="both"/>
            </w:pPr>
            <w:r w:rsidRPr="00625C7D">
              <w:t>21</w:t>
            </w:r>
          </w:p>
        </w:tc>
        <w:tc>
          <w:tcPr>
            <w:tcW w:w="1275" w:type="dxa"/>
            <w:noWrap/>
          </w:tcPr>
          <w:p w14:paraId="6CA778E4" w14:textId="77777777" w:rsidR="003E1371" w:rsidRPr="00625C7D" w:rsidRDefault="003E1371" w:rsidP="00864A09">
            <w:pPr>
              <w:jc w:val="both"/>
            </w:pPr>
            <w:r w:rsidRPr="00625C7D">
              <w:t>177</w:t>
            </w:r>
          </w:p>
        </w:tc>
        <w:tc>
          <w:tcPr>
            <w:tcW w:w="1648" w:type="dxa"/>
            <w:shd w:val="clear" w:color="auto" w:fill="BFBFBF" w:themeFill="background1" w:themeFillShade="BF"/>
            <w:noWrap/>
          </w:tcPr>
          <w:p w14:paraId="6FD5C101" w14:textId="77777777" w:rsidR="003E1371" w:rsidRPr="00625C7D" w:rsidRDefault="003E1371" w:rsidP="00864A09">
            <w:pPr>
              <w:jc w:val="both"/>
            </w:pPr>
            <w:r w:rsidRPr="00625C7D">
              <w:t>198</w:t>
            </w:r>
          </w:p>
        </w:tc>
        <w:tc>
          <w:tcPr>
            <w:tcW w:w="1300" w:type="dxa"/>
            <w:shd w:val="clear" w:color="auto" w:fill="F2F2F2" w:themeFill="background1" w:themeFillShade="F2"/>
          </w:tcPr>
          <w:p w14:paraId="765A3F11" w14:textId="77777777" w:rsidR="003E1371" w:rsidRPr="00625C7D" w:rsidRDefault="003E1371" w:rsidP="00864A09">
            <w:pPr>
              <w:jc w:val="both"/>
            </w:pPr>
            <w:r w:rsidRPr="00625C7D">
              <w:t>89</w:t>
            </w:r>
          </w:p>
        </w:tc>
      </w:tr>
    </w:tbl>
    <w:p w14:paraId="4C46B53A" w14:textId="77777777" w:rsidR="003E1371" w:rsidRPr="00625C7D" w:rsidRDefault="003E1371" w:rsidP="003E1371">
      <w:pPr>
        <w:jc w:val="both"/>
      </w:pPr>
    </w:p>
    <w:tbl>
      <w:tblPr>
        <w:tblStyle w:val="Grilledutableau1"/>
        <w:tblW w:w="6732" w:type="dxa"/>
        <w:jc w:val="center"/>
        <w:tblLook w:val="04A0" w:firstRow="1" w:lastRow="0" w:firstColumn="1" w:lastColumn="0" w:noHBand="0" w:noVBand="1"/>
      </w:tblPr>
      <w:tblGrid>
        <w:gridCol w:w="4039"/>
        <w:gridCol w:w="2693"/>
      </w:tblGrid>
      <w:tr w:rsidR="003E1371" w:rsidRPr="00625C7D" w14:paraId="7654E151" w14:textId="77777777" w:rsidTr="00864A09">
        <w:trPr>
          <w:trHeight w:val="290"/>
          <w:jc w:val="center"/>
        </w:trPr>
        <w:tc>
          <w:tcPr>
            <w:tcW w:w="4039" w:type="dxa"/>
            <w:noWrap/>
            <w:hideMark/>
          </w:tcPr>
          <w:p w14:paraId="4FA3531A" w14:textId="77777777" w:rsidR="003E1371" w:rsidRPr="00625C7D" w:rsidRDefault="003E1371" w:rsidP="00864A09">
            <w:pPr>
              <w:jc w:val="both"/>
            </w:pPr>
            <w:r w:rsidRPr="00625C7D">
              <w:t>Stade de mise en œuvre</w:t>
            </w:r>
          </w:p>
        </w:tc>
        <w:tc>
          <w:tcPr>
            <w:tcW w:w="2693" w:type="dxa"/>
            <w:noWrap/>
            <w:hideMark/>
          </w:tcPr>
          <w:p w14:paraId="47B7EEE7" w14:textId="77777777" w:rsidR="003E1371" w:rsidRPr="00625C7D" w:rsidRDefault="003E1371" w:rsidP="00864A09">
            <w:pPr>
              <w:jc w:val="both"/>
            </w:pPr>
            <w:r w:rsidRPr="00625C7D">
              <w:t>Nombre de CCC/Avenant</w:t>
            </w:r>
          </w:p>
        </w:tc>
      </w:tr>
      <w:tr w:rsidR="003E1371" w:rsidRPr="00625C7D" w14:paraId="6AFF6EBA" w14:textId="77777777" w:rsidTr="00864A09">
        <w:trPr>
          <w:trHeight w:val="290"/>
          <w:jc w:val="center"/>
        </w:trPr>
        <w:tc>
          <w:tcPr>
            <w:tcW w:w="4039" w:type="dxa"/>
            <w:noWrap/>
            <w:hideMark/>
          </w:tcPr>
          <w:p w14:paraId="3154D29E" w14:textId="77777777" w:rsidR="003E1371" w:rsidRPr="00625C7D" w:rsidRDefault="003E1371" w:rsidP="00864A09">
            <w:pPr>
              <w:jc w:val="both"/>
            </w:pPr>
            <w:r w:rsidRPr="00625C7D">
              <w:t>En attente des projets des communautés</w:t>
            </w:r>
          </w:p>
        </w:tc>
        <w:tc>
          <w:tcPr>
            <w:tcW w:w="2693" w:type="dxa"/>
            <w:noWrap/>
            <w:hideMark/>
          </w:tcPr>
          <w:p w14:paraId="1E20CA59" w14:textId="77777777" w:rsidR="003E1371" w:rsidRPr="00625C7D" w:rsidRDefault="003E1371" w:rsidP="00864A09">
            <w:pPr>
              <w:jc w:val="both"/>
            </w:pPr>
            <w:r w:rsidRPr="00625C7D">
              <w:t>34</w:t>
            </w:r>
          </w:p>
        </w:tc>
      </w:tr>
      <w:tr w:rsidR="003E1371" w:rsidRPr="00625C7D" w14:paraId="09A4266D" w14:textId="77777777" w:rsidTr="00864A09">
        <w:trPr>
          <w:trHeight w:val="290"/>
          <w:jc w:val="center"/>
        </w:trPr>
        <w:tc>
          <w:tcPr>
            <w:tcW w:w="4039" w:type="dxa"/>
            <w:noWrap/>
          </w:tcPr>
          <w:p w14:paraId="6447D0D3" w14:textId="77777777" w:rsidR="003E1371" w:rsidRPr="00625C7D" w:rsidRDefault="003E1371" w:rsidP="00864A09">
            <w:pPr>
              <w:jc w:val="both"/>
            </w:pPr>
            <w:r w:rsidRPr="00625C7D">
              <w:t>En attente de validation du projet par le CGSP</w:t>
            </w:r>
          </w:p>
        </w:tc>
        <w:tc>
          <w:tcPr>
            <w:tcW w:w="2693" w:type="dxa"/>
            <w:noWrap/>
          </w:tcPr>
          <w:p w14:paraId="32232737" w14:textId="77777777" w:rsidR="003E1371" w:rsidRPr="00625C7D" w:rsidRDefault="003E1371" w:rsidP="00864A09">
            <w:pPr>
              <w:jc w:val="both"/>
            </w:pPr>
            <w:r w:rsidRPr="00625C7D">
              <w:t>8</w:t>
            </w:r>
          </w:p>
        </w:tc>
      </w:tr>
      <w:tr w:rsidR="003E1371" w:rsidRPr="00625C7D" w14:paraId="63B1DD00" w14:textId="77777777" w:rsidTr="00864A09">
        <w:trPr>
          <w:trHeight w:val="290"/>
          <w:jc w:val="center"/>
        </w:trPr>
        <w:tc>
          <w:tcPr>
            <w:tcW w:w="4039" w:type="dxa"/>
            <w:noWrap/>
            <w:hideMark/>
          </w:tcPr>
          <w:p w14:paraId="7962D4F9" w14:textId="77777777" w:rsidR="003E1371" w:rsidRPr="00625C7D" w:rsidRDefault="003E1371" w:rsidP="00864A09">
            <w:pPr>
              <w:jc w:val="both"/>
            </w:pPr>
            <w:r w:rsidRPr="00625C7D">
              <w:t>En attente du versement du FDL</w:t>
            </w:r>
          </w:p>
        </w:tc>
        <w:tc>
          <w:tcPr>
            <w:tcW w:w="2693" w:type="dxa"/>
            <w:noWrap/>
            <w:hideMark/>
          </w:tcPr>
          <w:p w14:paraId="5F914932" w14:textId="77777777" w:rsidR="003E1371" w:rsidRPr="00625C7D" w:rsidRDefault="003E1371" w:rsidP="00864A09">
            <w:pPr>
              <w:jc w:val="both"/>
            </w:pPr>
            <w:r w:rsidRPr="00625C7D">
              <w:t>60</w:t>
            </w:r>
          </w:p>
        </w:tc>
      </w:tr>
      <w:tr w:rsidR="003E1371" w:rsidRPr="00625C7D" w14:paraId="7122549E" w14:textId="77777777" w:rsidTr="00864A09">
        <w:trPr>
          <w:trHeight w:val="290"/>
          <w:jc w:val="center"/>
        </w:trPr>
        <w:tc>
          <w:tcPr>
            <w:tcW w:w="4039" w:type="dxa"/>
            <w:noWrap/>
            <w:hideMark/>
          </w:tcPr>
          <w:p w14:paraId="39784109" w14:textId="77777777" w:rsidR="003E1371" w:rsidRPr="00625C7D" w:rsidRDefault="003E1371" w:rsidP="00864A09">
            <w:pPr>
              <w:jc w:val="both"/>
            </w:pPr>
            <w:r w:rsidRPr="00625C7D">
              <w:t>Mise en œuvre projets en cours</w:t>
            </w:r>
          </w:p>
        </w:tc>
        <w:tc>
          <w:tcPr>
            <w:tcW w:w="2693" w:type="dxa"/>
            <w:noWrap/>
            <w:hideMark/>
          </w:tcPr>
          <w:p w14:paraId="5563CFA8" w14:textId="77777777" w:rsidR="003E1371" w:rsidRPr="00625C7D" w:rsidRDefault="003E1371" w:rsidP="00864A09">
            <w:pPr>
              <w:jc w:val="both"/>
            </w:pPr>
            <w:r w:rsidRPr="00625C7D">
              <w:t>68</w:t>
            </w:r>
          </w:p>
        </w:tc>
      </w:tr>
      <w:tr w:rsidR="003E1371" w:rsidRPr="00625C7D" w14:paraId="094A4D38" w14:textId="77777777" w:rsidTr="00864A09">
        <w:trPr>
          <w:trHeight w:val="290"/>
          <w:jc w:val="center"/>
        </w:trPr>
        <w:tc>
          <w:tcPr>
            <w:tcW w:w="4039" w:type="dxa"/>
            <w:noWrap/>
          </w:tcPr>
          <w:p w14:paraId="4D152384" w14:textId="77777777" w:rsidR="003E1371" w:rsidRPr="00625C7D" w:rsidRDefault="003E1371" w:rsidP="00864A09">
            <w:pPr>
              <w:jc w:val="both"/>
            </w:pPr>
            <w:r w:rsidRPr="00625C7D">
              <w:t>Mise en œuvre des projets à l’arrêt</w:t>
            </w:r>
          </w:p>
        </w:tc>
        <w:tc>
          <w:tcPr>
            <w:tcW w:w="2693" w:type="dxa"/>
            <w:noWrap/>
          </w:tcPr>
          <w:p w14:paraId="3F004B01" w14:textId="77777777" w:rsidR="003E1371" w:rsidRPr="00625C7D" w:rsidRDefault="003E1371" w:rsidP="00864A09">
            <w:pPr>
              <w:jc w:val="both"/>
            </w:pPr>
            <w:r w:rsidRPr="00625C7D">
              <w:t>28</w:t>
            </w:r>
          </w:p>
        </w:tc>
      </w:tr>
      <w:tr w:rsidR="003E1371" w:rsidRPr="00625C7D" w14:paraId="769BAD88" w14:textId="77777777" w:rsidTr="00864A09">
        <w:trPr>
          <w:trHeight w:val="290"/>
          <w:jc w:val="center"/>
        </w:trPr>
        <w:tc>
          <w:tcPr>
            <w:tcW w:w="4039" w:type="dxa"/>
            <w:noWrap/>
            <w:hideMark/>
          </w:tcPr>
          <w:p w14:paraId="02810762" w14:textId="77777777" w:rsidR="003E1371" w:rsidRPr="00625C7D" w:rsidRDefault="003E1371" w:rsidP="00864A09">
            <w:pPr>
              <w:jc w:val="both"/>
            </w:pPr>
            <w:r w:rsidRPr="00625C7D">
              <w:t>Total général</w:t>
            </w:r>
          </w:p>
        </w:tc>
        <w:tc>
          <w:tcPr>
            <w:tcW w:w="2693" w:type="dxa"/>
            <w:noWrap/>
            <w:hideMark/>
          </w:tcPr>
          <w:p w14:paraId="2B04EA42" w14:textId="77777777" w:rsidR="003E1371" w:rsidRPr="00625C7D" w:rsidRDefault="003E1371" w:rsidP="00864A09">
            <w:pPr>
              <w:jc w:val="both"/>
            </w:pPr>
            <w:r w:rsidRPr="00625C7D">
              <w:t>198</w:t>
            </w:r>
          </w:p>
        </w:tc>
      </w:tr>
    </w:tbl>
    <w:p w14:paraId="4D5D3D28" w14:textId="77777777" w:rsidR="003E1371" w:rsidRPr="00625C7D" w:rsidRDefault="003E1371" w:rsidP="003E1371">
      <w:pPr>
        <w:pStyle w:val="Paragraphedeliste"/>
        <w:ind w:left="-142"/>
        <w:jc w:val="both"/>
      </w:pPr>
    </w:p>
    <w:p w14:paraId="0D000006" w14:textId="77777777" w:rsidR="003E1371" w:rsidRPr="00625C7D" w:rsidRDefault="003E1371" w:rsidP="003E1371">
      <w:pPr>
        <w:jc w:val="both"/>
      </w:pPr>
      <w:bookmarkStart w:id="8" w:name="_Toc118989104"/>
    </w:p>
    <w:p w14:paraId="540DAD83" w14:textId="77777777" w:rsidR="003E1371" w:rsidRPr="00625C7D" w:rsidRDefault="003E1371" w:rsidP="003E1371">
      <w:pPr>
        <w:pStyle w:val="Titre1"/>
      </w:pPr>
      <w:r w:rsidRPr="00625C7D">
        <w:t>7. Communication</w:t>
      </w:r>
      <w:bookmarkEnd w:id="8"/>
    </w:p>
    <w:p w14:paraId="2BC6516F" w14:textId="77777777" w:rsidR="003E1371" w:rsidRPr="00625C7D" w:rsidRDefault="003E1371" w:rsidP="003E1371">
      <w:pPr>
        <w:jc w:val="both"/>
      </w:pPr>
    </w:p>
    <w:p w14:paraId="722ED6CE" w14:textId="77777777" w:rsidR="003E1371" w:rsidRPr="00625C7D" w:rsidRDefault="003E1371" w:rsidP="003E1371">
      <w:pPr>
        <w:jc w:val="both"/>
      </w:pPr>
      <w:r w:rsidRPr="00625C7D">
        <w:t>Indicateurs :</w:t>
      </w:r>
    </w:p>
    <w:tbl>
      <w:tblPr>
        <w:tblStyle w:val="Grilledetableauclaire1"/>
        <w:tblW w:w="9031" w:type="dxa"/>
        <w:tblLook w:val="04A0" w:firstRow="1" w:lastRow="0" w:firstColumn="1" w:lastColumn="0" w:noHBand="0" w:noVBand="1"/>
      </w:tblPr>
      <w:tblGrid>
        <w:gridCol w:w="4675"/>
        <w:gridCol w:w="4356"/>
      </w:tblGrid>
      <w:tr w:rsidR="003E1371" w:rsidRPr="00625C7D" w14:paraId="34D8B79D" w14:textId="77777777" w:rsidTr="00864A09">
        <w:trPr>
          <w:trHeight w:val="81"/>
        </w:trPr>
        <w:tc>
          <w:tcPr>
            <w:tcW w:w="4675" w:type="dxa"/>
          </w:tcPr>
          <w:p w14:paraId="09F3819E" w14:textId="77777777" w:rsidR="003E1371" w:rsidRPr="00625C7D" w:rsidRDefault="003E1371" w:rsidP="00864A09">
            <w:pPr>
              <w:jc w:val="both"/>
            </w:pPr>
            <w:r w:rsidRPr="00625C7D">
              <w:t>Nombre de pièces publiées</w:t>
            </w:r>
          </w:p>
        </w:tc>
        <w:tc>
          <w:tcPr>
            <w:tcW w:w="4356" w:type="dxa"/>
          </w:tcPr>
          <w:p w14:paraId="5DC049B6" w14:textId="77777777" w:rsidR="003E1371" w:rsidRPr="00625C7D" w:rsidRDefault="003E1371" w:rsidP="00864A09">
            <w:pPr>
              <w:jc w:val="both"/>
            </w:pPr>
            <w:r w:rsidRPr="00625C7D">
              <w:t>00</w:t>
            </w:r>
          </w:p>
        </w:tc>
      </w:tr>
      <w:tr w:rsidR="003E1371" w:rsidRPr="00625C7D" w14:paraId="4670DF06" w14:textId="77777777" w:rsidTr="00864A09">
        <w:trPr>
          <w:trHeight w:val="274"/>
        </w:trPr>
        <w:tc>
          <w:tcPr>
            <w:tcW w:w="4675" w:type="dxa"/>
          </w:tcPr>
          <w:p w14:paraId="7908DC78" w14:textId="77777777" w:rsidR="003E1371" w:rsidRPr="00625C7D" w:rsidRDefault="003E1371" w:rsidP="00864A09">
            <w:pPr>
              <w:jc w:val="both"/>
            </w:pPr>
            <w:r w:rsidRPr="00625C7D">
              <w:t>Télévision</w:t>
            </w:r>
          </w:p>
        </w:tc>
        <w:tc>
          <w:tcPr>
            <w:tcW w:w="4356" w:type="dxa"/>
          </w:tcPr>
          <w:p w14:paraId="63FEF103" w14:textId="77777777" w:rsidR="003E1371" w:rsidRPr="00625C7D" w:rsidRDefault="003E1371" w:rsidP="00864A09">
            <w:pPr>
              <w:jc w:val="both"/>
            </w:pPr>
            <w:r w:rsidRPr="00625C7D">
              <w:t>0</w:t>
            </w:r>
          </w:p>
        </w:tc>
      </w:tr>
      <w:tr w:rsidR="003E1371" w:rsidRPr="00625C7D" w14:paraId="0812BB1E" w14:textId="77777777" w:rsidTr="00864A09">
        <w:trPr>
          <w:trHeight w:val="274"/>
        </w:trPr>
        <w:tc>
          <w:tcPr>
            <w:tcW w:w="4675" w:type="dxa"/>
          </w:tcPr>
          <w:p w14:paraId="7328C856" w14:textId="77777777" w:rsidR="003E1371" w:rsidRPr="00625C7D" w:rsidRDefault="003E1371" w:rsidP="00864A09">
            <w:pPr>
              <w:jc w:val="both"/>
            </w:pPr>
            <w:r w:rsidRPr="00625C7D">
              <w:t>Internet</w:t>
            </w:r>
          </w:p>
        </w:tc>
        <w:tc>
          <w:tcPr>
            <w:tcW w:w="4356" w:type="dxa"/>
          </w:tcPr>
          <w:p w14:paraId="7E9A7F4D" w14:textId="77777777" w:rsidR="003E1371" w:rsidRPr="00625C7D" w:rsidRDefault="003E1371" w:rsidP="00864A09">
            <w:pPr>
              <w:jc w:val="both"/>
            </w:pPr>
            <w:r w:rsidRPr="00625C7D">
              <w:t>0</w:t>
            </w:r>
          </w:p>
        </w:tc>
      </w:tr>
      <w:tr w:rsidR="003E1371" w:rsidRPr="00625C7D" w14:paraId="41A57516" w14:textId="77777777" w:rsidTr="00864A09">
        <w:trPr>
          <w:trHeight w:val="274"/>
        </w:trPr>
        <w:tc>
          <w:tcPr>
            <w:tcW w:w="4675" w:type="dxa"/>
          </w:tcPr>
          <w:p w14:paraId="51A1110A" w14:textId="77777777" w:rsidR="003E1371" w:rsidRPr="00625C7D" w:rsidRDefault="003E1371" w:rsidP="00864A09">
            <w:pPr>
              <w:jc w:val="both"/>
            </w:pPr>
            <w:r w:rsidRPr="00625C7D">
              <w:t>Presse écrite</w:t>
            </w:r>
          </w:p>
        </w:tc>
        <w:tc>
          <w:tcPr>
            <w:tcW w:w="4356" w:type="dxa"/>
          </w:tcPr>
          <w:p w14:paraId="2B178DBE" w14:textId="77777777" w:rsidR="003E1371" w:rsidRPr="00625C7D" w:rsidRDefault="003E1371" w:rsidP="00864A09">
            <w:pPr>
              <w:jc w:val="both"/>
            </w:pPr>
            <w:r w:rsidRPr="00625C7D">
              <w:t>00</w:t>
            </w:r>
          </w:p>
        </w:tc>
      </w:tr>
      <w:tr w:rsidR="003E1371" w:rsidRPr="00625C7D" w14:paraId="2C356147" w14:textId="77777777" w:rsidTr="00864A09">
        <w:trPr>
          <w:trHeight w:val="274"/>
        </w:trPr>
        <w:tc>
          <w:tcPr>
            <w:tcW w:w="4675" w:type="dxa"/>
          </w:tcPr>
          <w:p w14:paraId="03899647" w14:textId="77777777" w:rsidR="003E1371" w:rsidRPr="00625C7D" w:rsidRDefault="003E1371" w:rsidP="00864A09">
            <w:pPr>
              <w:jc w:val="both"/>
            </w:pPr>
            <w:r w:rsidRPr="00625C7D">
              <w:t>Radio</w:t>
            </w:r>
          </w:p>
        </w:tc>
        <w:tc>
          <w:tcPr>
            <w:tcW w:w="4356" w:type="dxa"/>
          </w:tcPr>
          <w:p w14:paraId="5056C7A2" w14:textId="77777777" w:rsidR="003E1371" w:rsidRPr="00625C7D" w:rsidRDefault="003E1371" w:rsidP="00864A09">
            <w:pPr>
              <w:jc w:val="both"/>
            </w:pPr>
            <w:r w:rsidRPr="00625C7D">
              <w:t>00</w:t>
            </w:r>
          </w:p>
        </w:tc>
      </w:tr>
    </w:tbl>
    <w:p w14:paraId="16E1A8F4" w14:textId="77777777" w:rsidR="003E1371" w:rsidRPr="00625C7D" w:rsidRDefault="003E1371" w:rsidP="003E1371">
      <w:pPr>
        <w:jc w:val="both"/>
      </w:pPr>
    </w:p>
    <w:p w14:paraId="6A1B490B" w14:textId="77777777" w:rsidR="003E1371" w:rsidRPr="00625C7D" w:rsidRDefault="003E1371" w:rsidP="003E1371">
      <w:pPr>
        <w:jc w:val="both"/>
      </w:pPr>
      <w:r w:rsidRPr="00625C7D">
        <w:t>Aucune pièce médi</w:t>
      </w:r>
      <w:r>
        <w:t>atique n’a été produite ce mo</w:t>
      </w:r>
      <w:r w:rsidR="00234A23">
        <w:t>is de juillet</w:t>
      </w:r>
      <w:r>
        <w:t xml:space="preserve"> 2025.</w:t>
      </w:r>
    </w:p>
    <w:p w14:paraId="33CE11E0" w14:textId="77777777" w:rsidR="003E1371" w:rsidRPr="00625C7D" w:rsidRDefault="003E1371" w:rsidP="003E1371">
      <w:pPr>
        <w:jc w:val="both"/>
      </w:pPr>
    </w:p>
    <w:p w14:paraId="039080EA" w14:textId="77777777" w:rsidR="003E1371" w:rsidRPr="00625C7D" w:rsidRDefault="003E1371" w:rsidP="003E1371">
      <w:pPr>
        <w:jc w:val="both"/>
      </w:pPr>
    </w:p>
    <w:p w14:paraId="59AE4FDF" w14:textId="77777777" w:rsidR="003E1371" w:rsidRPr="00625C7D" w:rsidRDefault="003E1371" w:rsidP="003E1371">
      <w:pPr>
        <w:pStyle w:val="Titre1"/>
        <w:shd w:val="clear" w:color="auto" w:fill="000000" w:themeFill="text1"/>
        <w:ind w:left="720"/>
      </w:pPr>
      <w:bookmarkStart w:id="9" w:name="_Toc330025956"/>
      <w:bookmarkStart w:id="10" w:name="_Toc7774931"/>
      <w:bookmarkStart w:id="11" w:name="_Toc118989105"/>
      <w:r w:rsidRPr="00625C7D">
        <w:t>8. Relations extérieures</w:t>
      </w:r>
      <w:bookmarkEnd w:id="9"/>
      <w:bookmarkEnd w:id="10"/>
      <w:bookmarkEnd w:id="11"/>
    </w:p>
    <w:p w14:paraId="0F3B0711" w14:textId="77777777" w:rsidR="003E1371" w:rsidRPr="00625C7D" w:rsidRDefault="003E1371" w:rsidP="003E1371">
      <w:pPr>
        <w:jc w:val="both"/>
      </w:pPr>
    </w:p>
    <w:p w14:paraId="668ABD9D" w14:textId="77777777" w:rsidR="003E1371" w:rsidRPr="00625C7D" w:rsidRDefault="003E1371" w:rsidP="003E1371">
      <w:pPr>
        <w:spacing w:after="240"/>
        <w:jc w:val="both"/>
      </w:pPr>
      <w:r w:rsidRPr="00625C7D">
        <w:t>Indicateurs:</w:t>
      </w:r>
    </w:p>
    <w:tbl>
      <w:tblPr>
        <w:tblStyle w:val="Grilledetableauclaire1"/>
        <w:tblW w:w="0" w:type="auto"/>
        <w:tblLook w:val="04A0" w:firstRow="1" w:lastRow="0" w:firstColumn="1" w:lastColumn="0" w:noHBand="0" w:noVBand="1"/>
      </w:tblPr>
      <w:tblGrid>
        <w:gridCol w:w="4350"/>
        <w:gridCol w:w="4380"/>
      </w:tblGrid>
      <w:tr w:rsidR="003E1371" w:rsidRPr="00625C7D" w14:paraId="62FC25A7" w14:textId="77777777" w:rsidTr="00864A09">
        <w:trPr>
          <w:trHeight w:val="323"/>
        </w:trPr>
        <w:tc>
          <w:tcPr>
            <w:tcW w:w="4350" w:type="dxa"/>
          </w:tcPr>
          <w:p w14:paraId="739910D7" w14:textId="77777777" w:rsidR="003E1371" w:rsidRPr="00625C7D" w:rsidRDefault="003E1371" w:rsidP="00864A09">
            <w:pPr>
              <w:jc w:val="both"/>
            </w:pPr>
            <w:r w:rsidRPr="00625C7D">
              <w:t>Nombre de rencontres</w:t>
            </w:r>
          </w:p>
        </w:tc>
        <w:tc>
          <w:tcPr>
            <w:tcW w:w="4380" w:type="dxa"/>
          </w:tcPr>
          <w:p w14:paraId="5227FC05" w14:textId="77777777" w:rsidR="003E1371" w:rsidRPr="00625C7D" w:rsidRDefault="003E1371" w:rsidP="00864A09">
            <w:pPr>
              <w:jc w:val="both"/>
            </w:pPr>
            <w:r w:rsidRPr="00625C7D">
              <w:t>0</w:t>
            </w:r>
            <w:r w:rsidR="00234A23">
              <w:t>5</w:t>
            </w:r>
          </w:p>
        </w:tc>
      </w:tr>
      <w:tr w:rsidR="003E1371" w:rsidRPr="00625C7D" w14:paraId="2BFD37F5" w14:textId="77777777" w:rsidTr="00864A09">
        <w:trPr>
          <w:trHeight w:val="323"/>
        </w:trPr>
        <w:tc>
          <w:tcPr>
            <w:tcW w:w="4350" w:type="dxa"/>
          </w:tcPr>
          <w:p w14:paraId="7E3D6FB3" w14:textId="77777777" w:rsidR="003E1371" w:rsidRPr="00625C7D" w:rsidRDefault="003E1371" w:rsidP="00864A09">
            <w:pPr>
              <w:jc w:val="both"/>
            </w:pPr>
            <w:r w:rsidRPr="00625C7D">
              <w:t>Suivi de l’accord de collaboration</w:t>
            </w:r>
            <w:r w:rsidRPr="00625C7D">
              <w:tab/>
            </w:r>
          </w:p>
        </w:tc>
        <w:tc>
          <w:tcPr>
            <w:tcW w:w="4380" w:type="dxa"/>
          </w:tcPr>
          <w:p w14:paraId="15F325C8" w14:textId="77777777" w:rsidR="003E1371" w:rsidRPr="00625C7D" w:rsidRDefault="003E1371" w:rsidP="00864A09">
            <w:pPr>
              <w:jc w:val="both"/>
            </w:pPr>
            <w:r w:rsidRPr="00625C7D">
              <w:t>0</w:t>
            </w:r>
            <w:r w:rsidR="00234A23">
              <w:t>2</w:t>
            </w:r>
          </w:p>
        </w:tc>
      </w:tr>
      <w:tr w:rsidR="003E1371" w:rsidRPr="00625C7D" w14:paraId="289F85DB" w14:textId="77777777" w:rsidTr="00864A09">
        <w:trPr>
          <w:trHeight w:val="297"/>
        </w:trPr>
        <w:tc>
          <w:tcPr>
            <w:tcW w:w="4350" w:type="dxa"/>
            <w:vAlign w:val="center"/>
          </w:tcPr>
          <w:p w14:paraId="2C5884BA" w14:textId="77777777" w:rsidR="003E1371" w:rsidRPr="00625C7D" w:rsidRDefault="003E1371" w:rsidP="00864A09">
            <w:pPr>
              <w:jc w:val="both"/>
            </w:pPr>
            <w:r w:rsidRPr="00625C7D">
              <w:t>Collaboration sur affaires</w:t>
            </w:r>
          </w:p>
        </w:tc>
        <w:tc>
          <w:tcPr>
            <w:tcW w:w="4380" w:type="dxa"/>
            <w:vAlign w:val="center"/>
          </w:tcPr>
          <w:p w14:paraId="5AE89B6D" w14:textId="77777777" w:rsidR="003E1371" w:rsidRPr="00625C7D" w:rsidRDefault="00234A23" w:rsidP="00864A09">
            <w:pPr>
              <w:jc w:val="both"/>
            </w:pPr>
            <w:r>
              <w:t>03</w:t>
            </w:r>
          </w:p>
        </w:tc>
      </w:tr>
    </w:tbl>
    <w:p w14:paraId="0ADEF38F" w14:textId="77777777" w:rsidR="003E1371" w:rsidRPr="00625C7D" w:rsidRDefault="003E1371" w:rsidP="003E1371">
      <w:pPr>
        <w:spacing w:line="276" w:lineRule="auto"/>
        <w:jc w:val="both"/>
      </w:pPr>
    </w:p>
    <w:p w14:paraId="04C2D442" w14:textId="77777777" w:rsidR="00EF451A" w:rsidRDefault="00EF451A" w:rsidP="00EF451A">
      <w:pPr>
        <w:jc w:val="both"/>
        <w:rPr>
          <w:lang w:val="aa-ET"/>
        </w:rPr>
      </w:pPr>
      <w:r w:rsidRPr="00EF451A">
        <w:rPr>
          <w:lang w:val="aa-ET"/>
        </w:rPr>
        <w:t>Au cours du mois de juillet 2025, plusieurs rencontres ont eu lieu avec les autorités et partenaires du projet, en marge de la mission consacrée au tournage d’un film documentaire sur l’exploitation forestière illégale.</w:t>
      </w:r>
    </w:p>
    <w:p w14:paraId="6BA0D4DB" w14:textId="77777777" w:rsidR="00EF451A" w:rsidRPr="00EF451A" w:rsidRDefault="00EF451A" w:rsidP="00EF451A">
      <w:pPr>
        <w:jc w:val="both"/>
        <w:rPr>
          <w:lang w:val="aa-ET"/>
        </w:rPr>
      </w:pPr>
    </w:p>
    <w:p w14:paraId="4155ACD6" w14:textId="77777777" w:rsidR="00EF451A" w:rsidRPr="00EF451A" w:rsidRDefault="00EF451A" w:rsidP="00EF451A">
      <w:pPr>
        <w:jc w:val="both"/>
        <w:rPr>
          <w:lang w:val="aa-ET"/>
        </w:rPr>
      </w:pPr>
      <w:r w:rsidRPr="00EF451A">
        <w:rPr>
          <w:lang w:val="aa-ET"/>
        </w:rPr>
        <w:t>Le 23 juillet, des échanges ont été organisés avec le Préfet et le Chef de cantonnement des Eaux et Forêts de Lébamba. Le 24 juillet, l’équipe a également rencontré le Procureur adjoint de la République, le Premier Président de la Cour d’appel de Mouila ainsi que le Directeur provincial des Eaux et Forêts.</w:t>
      </w:r>
    </w:p>
    <w:p w14:paraId="798A2294" w14:textId="77777777" w:rsidR="003E1371" w:rsidRPr="00E963A9" w:rsidRDefault="003E1371" w:rsidP="003E1371">
      <w:pPr>
        <w:jc w:val="both"/>
        <w:rPr>
          <w:lang w:val="aa-ET"/>
        </w:rPr>
      </w:pPr>
    </w:p>
    <w:p w14:paraId="435D7037" w14:textId="77777777" w:rsidR="003E1371" w:rsidRPr="00625C7D" w:rsidRDefault="003E1371" w:rsidP="003E1371">
      <w:pPr>
        <w:spacing w:line="276" w:lineRule="auto"/>
        <w:jc w:val="both"/>
      </w:pPr>
    </w:p>
    <w:p w14:paraId="72A6CFE9" w14:textId="77777777" w:rsidR="003E1371" w:rsidRPr="00625C7D" w:rsidRDefault="003E1371" w:rsidP="003E1371">
      <w:pPr>
        <w:spacing w:line="276" w:lineRule="auto"/>
        <w:jc w:val="both"/>
      </w:pPr>
    </w:p>
    <w:p w14:paraId="048306FF" w14:textId="77777777" w:rsidR="003E1371" w:rsidRPr="00625C7D" w:rsidRDefault="003E1371" w:rsidP="003E1371">
      <w:pPr>
        <w:pStyle w:val="Titre1"/>
        <w:ind w:left="360"/>
      </w:pPr>
      <w:bookmarkStart w:id="12" w:name="_Toc7774932"/>
      <w:bookmarkStart w:id="13" w:name="_Toc118989106"/>
      <w:r w:rsidRPr="00625C7D">
        <w:t>9. Conclusion</w:t>
      </w:r>
      <w:bookmarkEnd w:id="12"/>
      <w:bookmarkEnd w:id="13"/>
    </w:p>
    <w:p w14:paraId="31B02719" w14:textId="77777777" w:rsidR="003E1371" w:rsidRPr="00625C7D" w:rsidRDefault="003E1371" w:rsidP="003E1371">
      <w:pPr>
        <w:spacing w:line="276" w:lineRule="auto"/>
        <w:jc w:val="both"/>
      </w:pPr>
    </w:p>
    <w:p w14:paraId="4DD8C857" w14:textId="77777777" w:rsidR="002314BC" w:rsidRDefault="003E1371" w:rsidP="003E1371">
      <w:pPr>
        <w:jc w:val="both"/>
      </w:pPr>
      <w:r>
        <w:t xml:space="preserve"> En définitive, les activ</w:t>
      </w:r>
      <w:r w:rsidR="00AE0981">
        <w:t xml:space="preserve">ités menées ce mois ont été réalisées avec l’ONG partenaire </w:t>
      </w:r>
      <w:proofErr w:type="spellStart"/>
      <w:r w:rsidR="00AE0981">
        <w:t>Wildaid</w:t>
      </w:r>
      <w:proofErr w:type="spellEnd"/>
      <w:r w:rsidR="00AE0981">
        <w:t xml:space="preserve"> </w:t>
      </w:r>
      <w:r w:rsidR="002314BC">
        <w:t xml:space="preserve">dans le cadre </w:t>
      </w:r>
      <w:r w:rsidR="00AE0981">
        <w:t xml:space="preserve"> </w:t>
      </w:r>
      <w:r w:rsidR="002314BC">
        <w:t xml:space="preserve">du </w:t>
      </w:r>
      <w:r w:rsidR="00AE0981">
        <w:t xml:space="preserve">tournage d’un film documentaire sur l’exploitation forestière illégale </w:t>
      </w:r>
      <w:r w:rsidR="002314BC">
        <w:t xml:space="preserve">à </w:t>
      </w:r>
      <w:proofErr w:type="spellStart"/>
      <w:r w:rsidR="002314BC">
        <w:t>Malinga</w:t>
      </w:r>
      <w:proofErr w:type="spellEnd"/>
      <w:r w:rsidR="002314BC">
        <w:t xml:space="preserve">. Des interviews et séquences ont été réalisées avec les communautés de </w:t>
      </w:r>
      <w:proofErr w:type="spellStart"/>
      <w:r w:rsidR="002314BC">
        <w:t>Malinga</w:t>
      </w:r>
      <w:proofErr w:type="spellEnd"/>
      <w:r w:rsidR="002314BC">
        <w:t xml:space="preserve"> et Memba sur les activités en lien avec  l’usage de la forêt. On a enregistré 14 communautés hommes et femmes qui ont pris part à ces rencontres.</w:t>
      </w:r>
    </w:p>
    <w:p w14:paraId="108A9EC7" w14:textId="77777777" w:rsidR="00864A09" w:rsidRDefault="002314BC" w:rsidP="00B837E7">
      <w:pPr>
        <w:jc w:val="both"/>
      </w:pPr>
      <w:r>
        <w:t xml:space="preserve">Par ailleurs un suivi juridique des plaintes de communautés villageoises a été initié au niveau </w:t>
      </w:r>
      <w:bookmarkStart w:id="14" w:name="_GoBack"/>
      <w:bookmarkEnd w:id="14"/>
      <w:r>
        <w:t>du parquet de Mouila</w:t>
      </w:r>
    </w:p>
    <w:sectPr w:rsidR="00864A09" w:rsidSect="00864A09">
      <w:headerReference w:type="default" r:id="rId10"/>
      <w:footerReference w:type="default" r:id="rId11"/>
      <w:pgSz w:w="11906" w:h="16838"/>
      <w:pgMar w:top="1529" w:right="1417" w:bottom="962" w:left="1560" w:header="705" w:footer="5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F1FC6" w14:textId="77777777" w:rsidR="00FC1A47" w:rsidRDefault="00FC1A47">
      <w:r>
        <w:separator/>
      </w:r>
    </w:p>
  </w:endnote>
  <w:endnote w:type="continuationSeparator" w:id="0">
    <w:p w14:paraId="1516C31F" w14:textId="77777777" w:rsidR="00FC1A47" w:rsidRDefault="00FC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89480" w14:textId="77777777" w:rsidR="00FA7B63" w:rsidRDefault="00FA7B63">
    <w:pPr>
      <w:shd w:val="clear" w:color="auto" w:fill="FFFFFF"/>
      <w:spacing w:before="120"/>
      <w:jc w:val="center"/>
      <w:rPr>
        <w:sz w:val="16"/>
        <w:szCs w:val="20"/>
        <w:lang w:val="fr-FR"/>
      </w:rPr>
    </w:pPr>
    <w:r>
      <w:rPr>
        <w:sz w:val="16"/>
        <w:szCs w:val="20"/>
        <w:lang w:val="fr-FR"/>
      </w:rPr>
      <w:t>Conservation Justice | BP 23903 Libreville | +241 074 23 38 65</w:t>
    </w:r>
  </w:p>
  <w:p w14:paraId="0505E9DD" w14:textId="77777777" w:rsidR="00FA7B63" w:rsidRDefault="00FA7B63">
    <w:pPr>
      <w:shd w:val="clear" w:color="auto" w:fill="FFFFFF"/>
      <w:spacing w:after="240"/>
      <w:jc w:val="center"/>
      <w:rPr>
        <w:sz w:val="16"/>
        <w:szCs w:val="20"/>
        <w:lang w:val="fr-FR"/>
      </w:rPr>
    </w:pPr>
    <w:r>
      <w:rPr>
        <w:sz w:val="16"/>
        <w:szCs w:val="20"/>
        <w:lang w:val="fr-FR"/>
      </w:rPr>
      <w:t>luc@conservation-justice.org | www.conservation-justice.org</w:t>
    </w:r>
  </w:p>
  <w:p w14:paraId="4EE98466" w14:textId="77777777" w:rsidR="00FA7B63" w:rsidRDefault="00FA7B63" w:rsidP="00864A09">
    <w:pPr>
      <w:pStyle w:val="Pieddepage"/>
      <w:jc w:val="right"/>
    </w:pPr>
    <w:r>
      <w:rPr>
        <w:lang w:val="fr-FR"/>
      </w:rPr>
      <w:t xml:space="preserve">Page </w:t>
    </w:r>
    <w:r>
      <w:rPr>
        <w:b/>
        <w:bCs/>
      </w:rPr>
      <w:fldChar w:fldCharType="begin"/>
    </w:r>
    <w:r>
      <w:rPr>
        <w:b/>
        <w:bCs/>
      </w:rPr>
      <w:instrText>PAGE</w:instrText>
    </w:r>
    <w:r>
      <w:rPr>
        <w:b/>
        <w:bCs/>
      </w:rPr>
      <w:fldChar w:fldCharType="separate"/>
    </w:r>
    <w:r w:rsidR="00E963A9">
      <w:rPr>
        <w:b/>
        <w:bCs/>
        <w:noProof/>
      </w:rPr>
      <w:t>6</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E963A9">
      <w:rPr>
        <w:b/>
        <w:bCs/>
        <w:noProof/>
      </w:rPr>
      <w:t>6</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0070F" w14:textId="77777777" w:rsidR="00FC1A47" w:rsidRDefault="00FC1A47">
      <w:r>
        <w:separator/>
      </w:r>
    </w:p>
  </w:footnote>
  <w:footnote w:type="continuationSeparator" w:id="0">
    <w:p w14:paraId="3EFFFBFB" w14:textId="77777777" w:rsidR="00FC1A47" w:rsidRDefault="00FC1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D792F" w14:textId="77777777" w:rsidR="00FA7B63" w:rsidRDefault="00FA7B63">
    <w:pPr>
      <w:spacing w:line="276" w:lineRule="auto"/>
      <w:ind w:left="1843" w:right="1701"/>
      <w:jc w:val="center"/>
      <w:rPr>
        <w:rFonts w:eastAsia="Calibri"/>
        <w:bCs/>
        <w:iCs/>
        <w:color w:val="0D0D0D"/>
        <w:sz w:val="16"/>
        <w:szCs w:val="22"/>
      </w:rPr>
    </w:pPr>
    <w:r>
      <w:rPr>
        <w:rFonts w:eastAsia="Calibri"/>
        <w:bCs/>
        <w:iCs/>
        <w:color w:val="0D0D0D"/>
        <w:sz w:val="16"/>
        <w:szCs w:val="22"/>
      </w:rPr>
      <w:t>Projet d’Appui à la Lutte contre l’Exploitation Forestière Illégale – ALEFI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A6D3B"/>
    <w:multiLevelType w:val="hybridMultilevel"/>
    <w:tmpl w:val="8FCABC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D6C55F2"/>
    <w:multiLevelType w:val="hybridMultilevel"/>
    <w:tmpl w:val="FAA2D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71"/>
    <w:rsid w:val="0004796C"/>
    <w:rsid w:val="00072B2E"/>
    <w:rsid w:val="00090577"/>
    <w:rsid w:val="002314BC"/>
    <w:rsid w:val="00234A23"/>
    <w:rsid w:val="00262068"/>
    <w:rsid w:val="003E1371"/>
    <w:rsid w:val="00496C48"/>
    <w:rsid w:val="006B53C6"/>
    <w:rsid w:val="006C272C"/>
    <w:rsid w:val="00700663"/>
    <w:rsid w:val="007768DF"/>
    <w:rsid w:val="007A7616"/>
    <w:rsid w:val="007E436C"/>
    <w:rsid w:val="00864A09"/>
    <w:rsid w:val="008D34D4"/>
    <w:rsid w:val="009511C8"/>
    <w:rsid w:val="00967123"/>
    <w:rsid w:val="009F6EF5"/>
    <w:rsid w:val="00A043F9"/>
    <w:rsid w:val="00AE0981"/>
    <w:rsid w:val="00B837E7"/>
    <w:rsid w:val="00E27950"/>
    <w:rsid w:val="00E963A9"/>
    <w:rsid w:val="00EF451A"/>
    <w:rsid w:val="00F303E8"/>
    <w:rsid w:val="00FA7B63"/>
    <w:rsid w:val="00FC1A47"/>
    <w:rsid w:val="00FD2E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24E9"/>
  <w15:chartTrackingRefBased/>
  <w15:docId w15:val="{192BD4D3-01C2-4F8D-A917-460E74FA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371"/>
    <w:pPr>
      <w:spacing w:after="0" w:line="240" w:lineRule="auto"/>
    </w:pPr>
    <w:rPr>
      <w:rFonts w:ascii="Times New Roman" w:eastAsia="Times New Roman" w:hAnsi="Times New Roman" w:cs="Times New Roman"/>
      <w:sz w:val="24"/>
      <w:szCs w:val="24"/>
      <w:lang w:val="fr-BE"/>
    </w:rPr>
  </w:style>
  <w:style w:type="paragraph" w:styleId="Titre1">
    <w:name w:val="heading 1"/>
    <w:basedOn w:val="Normal"/>
    <w:next w:val="Normal"/>
    <w:link w:val="Titre1Car"/>
    <w:uiPriority w:val="99"/>
    <w:qFormat/>
    <w:rsid w:val="003E1371"/>
    <w:pPr>
      <w:keepNext/>
      <w:pBdr>
        <w:bottom w:val="single" w:sz="4" w:space="1" w:color="auto"/>
      </w:pBdr>
      <w:shd w:val="clear" w:color="auto" w:fill="000000"/>
      <w:ind w:left="432"/>
      <w:jc w:val="both"/>
      <w:outlineLvl w:val="0"/>
    </w:pPr>
    <w:rPr>
      <w:rFonts w:asciiTheme="minorHAnsi" w:hAnsiTheme="minorHAnsi" w:cstheme="minorHAnsi"/>
      <w:b/>
      <w:bCs/>
      <w:sz w:val="22"/>
      <w:szCs w:val="22"/>
      <w:lang w:val="fr-CH"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3E1371"/>
    <w:rPr>
      <w:rFonts w:eastAsia="Times New Roman" w:cstheme="minorHAnsi"/>
      <w:b/>
      <w:bCs/>
      <w:shd w:val="clear" w:color="auto" w:fill="000000"/>
      <w:lang w:val="fr-CH" w:bidi="he-IL"/>
    </w:rPr>
  </w:style>
  <w:style w:type="paragraph" w:styleId="Pieddepage">
    <w:name w:val="footer"/>
    <w:basedOn w:val="Normal"/>
    <w:link w:val="PieddepageCar"/>
    <w:uiPriority w:val="99"/>
    <w:rsid w:val="003E1371"/>
    <w:pPr>
      <w:tabs>
        <w:tab w:val="center" w:pos="4536"/>
        <w:tab w:val="right" w:pos="9072"/>
      </w:tabs>
    </w:pPr>
  </w:style>
  <w:style w:type="character" w:customStyle="1" w:styleId="PieddepageCar">
    <w:name w:val="Pied de page Car"/>
    <w:basedOn w:val="Policepardfaut"/>
    <w:link w:val="Pieddepage"/>
    <w:uiPriority w:val="99"/>
    <w:rsid w:val="003E1371"/>
    <w:rPr>
      <w:rFonts w:ascii="Times New Roman" w:eastAsia="Times New Roman" w:hAnsi="Times New Roman" w:cs="Times New Roman"/>
      <w:sz w:val="24"/>
      <w:szCs w:val="24"/>
      <w:lang w:val="fr-BE"/>
    </w:rPr>
  </w:style>
  <w:style w:type="paragraph" w:styleId="En-tte">
    <w:name w:val="header"/>
    <w:basedOn w:val="Normal"/>
    <w:link w:val="En-tteCar"/>
    <w:uiPriority w:val="99"/>
    <w:rsid w:val="003E1371"/>
    <w:pPr>
      <w:tabs>
        <w:tab w:val="center" w:pos="4536"/>
        <w:tab w:val="right" w:pos="9072"/>
      </w:tabs>
    </w:pPr>
  </w:style>
  <w:style w:type="character" w:customStyle="1" w:styleId="En-tteCar">
    <w:name w:val="En-tête Car"/>
    <w:basedOn w:val="Policepardfaut"/>
    <w:link w:val="En-tte"/>
    <w:uiPriority w:val="99"/>
    <w:rsid w:val="003E1371"/>
    <w:rPr>
      <w:rFonts w:ascii="Times New Roman" w:eastAsia="Times New Roman" w:hAnsi="Times New Roman" w:cs="Times New Roman"/>
      <w:sz w:val="24"/>
      <w:szCs w:val="24"/>
      <w:lang w:val="fr-BE"/>
    </w:rPr>
  </w:style>
  <w:style w:type="paragraph" w:styleId="Paragraphedeliste">
    <w:name w:val="List Paragraph"/>
    <w:basedOn w:val="Normal"/>
    <w:uiPriority w:val="34"/>
    <w:qFormat/>
    <w:rsid w:val="003E1371"/>
    <w:pPr>
      <w:ind w:left="720"/>
      <w:contextualSpacing/>
    </w:pPr>
  </w:style>
  <w:style w:type="paragraph" w:styleId="TM1">
    <w:name w:val="toc 1"/>
    <w:basedOn w:val="Normal"/>
    <w:next w:val="Normal"/>
    <w:uiPriority w:val="39"/>
    <w:rsid w:val="003E1371"/>
    <w:pPr>
      <w:tabs>
        <w:tab w:val="left" w:pos="709"/>
        <w:tab w:val="right" w:leader="dot" w:pos="9062"/>
      </w:tabs>
      <w:spacing w:after="120"/>
    </w:pPr>
    <w:rPr>
      <w:noProof/>
      <w:lang w:bidi="he-IL"/>
    </w:rPr>
  </w:style>
  <w:style w:type="paragraph" w:styleId="Sansinterligne">
    <w:name w:val="No Spacing"/>
    <w:link w:val="SansinterligneCar"/>
    <w:uiPriority w:val="1"/>
    <w:qFormat/>
    <w:rsid w:val="003E1371"/>
    <w:pPr>
      <w:spacing w:after="0" w:line="240" w:lineRule="auto"/>
    </w:pPr>
    <w:rPr>
      <w:rFonts w:ascii="Calibri" w:eastAsia="Times New Roman" w:hAnsi="Calibri" w:cs="Times New Roman"/>
    </w:rPr>
  </w:style>
  <w:style w:type="character" w:customStyle="1" w:styleId="SansinterligneCar">
    <w:name w:val="Sans interligne Car"/>
    <w:basedOn w:val="Policepardfaut"/>
    <w:link w:val="Sansinterligne"/>
    <w:uiPriority w:val="1"/>
    <w:rsid w:val="003E1371"/>
    <w:rPr>
      <w:rFonts w:ascii="Calibri" w:eastAsia="Times New Roman" w:hAnsi="Calibri" w:cs="Times New Roman"/>
    </w:rPr>
  </w:style>
  <w:style w:type="table" w:customStyle="1" w:styleId="Grilledetableauclaire1">
    <w:name w:val="Grille de tableau claire1"/>
    <w:basedOn w:val="TableauNormal"/>
    <w:uiPriority w:val="40"/>
    <w:rsid w:val="003E1371"/>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lledutableau1">
    <w:name w:val="Grille du tableau1"/>
    <w:basedOn w:val="TableauNormal"/>
    <w:next w:val="Grilledutableau"/>
    <w:uiPriority w:val="59"/>
    <w:rsid w:val="003E1371"/>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2">
    <w:name w:val="Grille de tableau claire2"/>
    <w:basedOn w:val="TableauNormal"/>
    <w:uiPriority w:val="40"/>
    <w:rsid w:val="003E1371"/>
    <w:pPr>
      <w:spacing w:after="0" w:line="240" w:lineRule="auto"/>
    </w:pPr>
    <w:rPr>
      <w:rFonts w:ascii="Times New Roman" w:eastAsia="Times New Roman" w:hAnsi="Times New Roman" w:cs="Times New Roman"/>
      <w:sz w:val="20"/>
      <w:szCs w:val="20"/>
      <w:lang w:val="fr-BE" w:eastAsia="fr-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39"/>
    <w:rsid w:val="003E1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6C272C"/>
    <w:pPr>
      <w:spacing w:after="0" w:line="240" w:lineRule="auto"/>
    </w:pPr>
    <w:rPr>
      <w:rFonts w:ascii="Times New Roman" w:eastAsia="Times New Roman" w:hAnsi="Times New Roman" w:cs="Times New Roman"/>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1743</Words>
  <Characters>9588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lucmathot@yahoo.fr</cp:lastModifiedBy>
  <cp:revision>3</cp:revision>
  <dcterms:created xsi:type="dcterms:W3CDTF">2025-08-20T08:08:00Z</dcterms:created>
  <dcterms:modified xsi:type="dcterms:W3CDTF">2025-08-20T08:31:00Z</dcterms:modified>
</cp:coreProperties>
</file>