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8BB" w:rsidRPr="00625C7D" w:rsidRDefault="00B968BB" w:rsidP="00B968BB">
      <w:pPr>
        <w:jc w:val="both"/>
      </w:pPr>
      <w:r w:rsidRPr="00625C7D">
        <w:rPr>
          <w:noProof/>
          <w:lang w:val="fr-FR" w:eastAsia="fr-FR"/>
        </w:rPr>
        <mc:AlternateContent>
          <mc:Choice Requires="wps">
            <w:drawing>
              <wp:anchor distT="0" distB="0" distL="0" distR="0" simplePos="0" relativeHeight="251662336" behindDoc="0" locked="0" layoutInCell="1" allowOverlap="1" wp14:anchorId="6AE466D3" wp14:editId="5749A789">
                <wp:simplePos x="0" y="0"/>
                <wp:positionH relativeFrom="page">
                  <wp:posOffset>-19050</wp:posOffset>
                </wp:positionH>
                <wp:positionV relativeFrom="paragraph">
                  <wp:posOffset>-951865</wp:posOffset>
                </wp:positionV>
                <wp:extent cx="7581900" cy="238125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0" cy="2381250"/>
                        </a:xfrm>
                        <a:prstGeom prst="rect">
                          <a:avLst/>
                        </a:prstGeom>
                        <a:solidFill>
                          <a:srgbClr val="FFFFFF"/>
                        </a:solidFill>
                        <a:ln>
                          <a:noFill/>
                        </a:ln>
                      </wps:spPr>
                      <wps:txbx>
                        <w:txbxContent>
                          <w:tbl>
                            <w:tblPr>
                              <w:tblStyle w:val="Grilledutableau1"/>
                              <w:tblW w:w="11448" w:type="dxa"/>
                              <w:tblInd w:w="284" w:type="dxa"/>
                              <w:tblBorders>
                                <w:top w:val="none" w:sz="0" w:space="0" w:color="auto"/>
                                <w:left w:val="none" w:sz="0" w:space="0" w:color="auto"/>
                                <w:right w:val="none" w:sz="0" w:space="0" w:color="auto"/>
                                <w:insideH w:val="none" w:sz="0" w:space="0" w:color="auto"/>
                                <w:insideV w:val="none" w:sz="0" w:space="0" w:color="auto"/>
                              </w:tblBorders>
                              <w:shd w:val="clear" w:color="auto" w:fill="FFFFFF"/>
                              <w:tblLayout w:type="fixed"/>
                              <w:tblLook w:val="0480" w:firstRow="0" w:lastRow="0" w:firstColumn="1" w:lastColumn="0" w:noHBand="0" w:noVBand="1"/>
                            </w:tblPr>
                            <w:tblGrid>
                              <w:gridCol w:w="1134"/>
                              <w:gridCol w:w="2234"/>
                              <w:gridCol w:w="1276"/>
                              <w:gridCol w:w="2835"/>
                              <w:gridCol w:w="1417"/>
                              <w:gridCol w:w="2552"/>
                            </w:tblGrid>
                            <w:tr w:rsidR="00B968BB" w:rsidTr="00A110CA">
                              <w:trPr>
                                <w:trHeight w:val="1385"/>
                              </w:trPr>
                              <w:tc>
                                <w:tcPr>
                                  <w:tcW w:w="1134" w:type="dxa"/>
                                  <w:hideMark/>
                                </w:tcPr>
                                <w:p w:rsidR="00B968BB" w:rsidRDefault="00B968BB">
                                  <w:pPr>
                                    <w:ind w:left="-26"/>
                                    <w:rPr>
                                      <w:color w:val="525252"/>
                                      <w:sz w:val="18"/>
                                    </w:rPr>
                                  </w:pPr>
                                  <w:r>
                                    <w:rPr>
                                      <w:noProof/>
                                      <w:color w:val="525252"/>
                                      <w:sz w:val="18"/>
                                      <w:lang w:val="fr-FR" w:eastAsia="fr-FR"/>
                                    </w:rPr>
                                    <w:drawing>
                                      <wp:inline distT="0" distB="0" distL="0" distR="0" wp14:anchorId="4928D79F" wp14:editId="3EE4C860">
                                        <wp:extent cx="638175" cy="772160"/>
                                        <wp:effectExtent l="0" t="0" r="9525" b="8890"/>
                                        <wp:docPr id="204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9"/>
                                                <pic:cNvPicPr/>
                                              </pic:nvPicPr>
                                              <pic:blipFill>
                                                <a:blip r:embed="rId6" cstate="print"/>
                                                <a:srcRect/>
                                                <a:stretch/>
                                              </pic:blipFill>
                                              <pic:spPr>
                                                <a:xfrm>
                                                  <a:off x="0" y="0"/>
                                                  <a:ext cx="638175" cy="772160"/>
                                                </a:xfrm>
                                                <a:prstGeom prst="rect">
                                                  <a:avLst/>
                                                </a:prstGeom>
                                              </pic:spPr>
                                            </pic:pic>
                                          </a:graphicData>
                                        </a:graphic>
                                      </wp:inline>
                                    </w:drawing>
                                  </w:r>
                                </w:p>
                              </w:tc>
                              <w:tc>
                                <w:tcPr>
                                  <w:tcW w:w="2234" w:type="dxa"/>
                                  <w:vAlign w:val="center"/>
                                </w:tcPr>
                                <w:p w:rsidR="00B968BB" w:rsidRDefault="00B968BB">
                                  <w:pPr>
                                    <w:ind w:left="34"/>
                                    <w:rPr>
                                      <w:color w:val="525252"/>
                                      <w:sz w:val="16"/>
                                      <w:lang w:val="fr-FR"/>
                                    </w:rPr>
                                  </w:pPr>
                                  <w:r>
                                    <w:rPr>
                                      <w:color w:val="525252"/>
                                      <w:sz w:val="16"/>
                                      <w:lang w:val="fr-FR"/>
                                    </w:rPr>
                                    <w:t>REPUBLIQUE GABONAISE</w:t>
                                  </w:r>
                                </w:p>
                                <w:p w:rsidR="00B968BB" w:rsidRDefault="00B968BB">
                                  <w:pPr>
                                    <w:ind w:left="34"/>
                                    <w:rPr>
                                      <w:color w:val="525252"/>
                                      <w:sz w:val="16"/>
                                      <w:lang w:val="fr-FR"/>
                                    </w:rPr>
                                  </w:pPr>
                                  <w:r>
                                    <w:rPr>
                                      <w:color w:val="525252"/>
                                      <w:sz w:val="16"/>
                                      <w:lang w:val="fr-FR"/>
                                    </w:rPr>
                                    <w:t>Ministère des Eaux et Forêts</w:t>
                                  </w:r>
                                </w:p>
                                <w:p w:rsidR="00B968BB" w:rsidRDefault="00B968BB">
                                  <w:pPr>
                                    <w:ind w:left="34"/>
                                    <w:rPr>
                                      <w:noProof/>
                                      <w:color w:val="525252"/>
                                      <w:sz w:val="18"/>
                                    </w:rPr>
                                  </w:pPr>
                                  <w:r>
                                    <w:rPr>
                                      <w:color w:val="525252"/>
                                      <w:sz w:val="16"/>
                                      <w:lang w:val="fr-FR"/>
                                    </w:rPr>
                                    <w:t>Secrétariat Général</w:t>
                                  </w:r>
                                </w:p>
                              </w:tc>
                              <w:tc>
                                <w:tcPr>
                                  <w:tcW w:w="1276" w:type="dxa"/>
                                </w:tcPr>
                                <w:p w:rsidR="00B968BB" w:rsidRDefault="00B968BB">
                                  <w:pPr>
                                    <w:rPr>
                                      <w:color w:val="525252"/>
                                      <w:sz w:val="18"/>
                                      <w:lang w:val="fr-FR"/>
                                    </w:rPr>
                                  </w:pPr>
                                </w:p>
                              </w:tc>
                              <w:tc>
                                <w:tcPr>
                                  <w:tcW w:w="2835" w:type="dxa"/>
                                  <w:vAlign w:val="center"/>
                                </w:tcPr>
                                <w:p w:rsidR="00B968BB" w:rsidRDefault="00B968BB">
                                  <w:pPr>
                                    <w:ind w:left="34"/>
                                    <w:rPr>
                                      <w:color w:val="525252"/>
                                      <w:sz w:val="16"/>
                                      <w:lang w:val="fr-FR"/>
                                    </w:rPr>
                                  </w:pPr>
                                </w:p>
                              </w:tc>
                              <w:tc>
                                <w:tcPr>
                                  <w:tcW w:w="1417" w:type="dxa"/>
                                  <w:vAlign w:val="center"/>
                                </w:tcPr>
                                <w:p w:rsidR="00B968BB" w:rsidRDefault="00B968BB">
                                  <w:pPr>
                                    <w:ind w:left="34"/>
                                    <w:rPr>
                                      <w:noProof/>
                                      <w:color w:val="525252"/>
                                      <w:sz w:val="18"/>
                                    </w:rPr>
                                  </w:pPr>
                                  <w:r>
                                    <w:rPr>
                                      <w:noProof/>
                                      <w:color w:val="525252"/>
                                      <w:sz w:val="18"/>
                                      <w:lang w:val="fr-FR" w:eastAsia="fr-FR"/>
                                    </w:rPr>
                                    <w:drawing>
                                      <wp:inline distT="0" distB="0" distL="0" distR="0" wp14:anchorId="69E7EE01" wp14:editId="01A2821F">
                                        <wp:extent cx="733425" cy="812800"/>
                                        <wp:effectExtent l="0" t="0" r="9525" b="6350"/>
                                        <wp:docPr id="2050"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13"/>
                                                <pic:cNvPicPr/>
                                              </pic:nvPicPr>
                                              <pic:blipFill>
                                                <a:blip r:embed="rId7" cstate="print"/>
                                                <a:srcRect/>
                                                <a:stretch/>
                                              </pic:blipFill>
                                              <pic:spPr>
                                                <a:xfrm>
                                                  <a:off x="0" y="0"/>
                                                  <a:ext cx="733425" cy="812800"/>
                                                </a:xfrm>
                                                <a:prstGeom prst="rect">
                                                  <a:avLst/>
                                                </a:prstGeom>
                                              </pic:spPr>
                                            </pic:pic>
                                          </a:graphicData>
                                        </a:graphic>
                                      </wp:inline>
                                    </w:drawing>
                                  </w:r>
                                </w:p>
                              </w:tc>
                              <w:tc>
                                <w:tcPr>
                                  <w:tcW w:w="2552" w:type="dxa"/>
                                  <w:vAlign w:val="center"/>
                                </w:tcPr>
                                <w:p w:rsidR="00B968BB" w:rsidRDefault="00B968BB" w:rsidP="00A110CA">
                                  <w:pPr>
                                    <w:ind w:left="34"/>
                                    <w:rPr>
                                      <w:color w:val="525252"/>
                                      <w:sz w:val="16"/>
                                      <w:lang w:val="fr-FR"/>
                                    </w:rPr>
                                  </w:pPr>
                                  <w:r>
                                    <w:rPr>
                                      <w:color w:val="525252"/>
                                      <w:sz w:val="16"/>
                                      <w:lang w:val="fr-FR"/>
                                    </w:rPr>
                                    <w:t xml:space="preserve">CONSERVATION JUSTICE </w:t>
                                  </w:r>
                                </w:p>
                                <w:p w:rsidR="00B968BB" w:rsidRDefault="00B968BB" w:rsidP="00A110CA">
                                  <w:pPr>
                                    <w:ind w:left="34"/>
                                    <w:rPr>
                                      <w:color w:val="525252"/>
                                      <w:sz w:val="16"/>
                                      <w:lang w:val="fr-FR"/>
                                    </w:rPr>
                                  </w:pPr>
                                  <w:r>
                                    <w:rPr>
                                      <w:color w:val="525252"/>
                                      <w:sz w:val="16"/>
                                      <w:lang w:val="fr-FR"/>
                                    </w:rPr>
                                    <w:t xml:space="preserve"> (+241) 074 23 38 65 </w:t>
                                  </w:r>
                                </w:p>
                                <w:p w:rsidR="00B968BB" w:rsidRDefault="00B968BB" w:rsidP="00A110CA">
                                  <w:pPr>
                                    <w:ind w:left="34"/>
                                    <w:rPr>
                                      <w:color w:val="525252"/>
                                      <w:sz w:val="16"/>
                                      <w:lang w:val="fr-FR"/>
                                    </w:rPr>
                                  </w:pPr>
                                  <w:r>
                                    <w:rPr>
                                      <w:color w:val="525252"/>
                                      <w:sz w:val="16"/>
                                      <w:lang w:val="fr-FR"/>
                                    </w:rPr>
                                    <w:t>luc@conservation-justice.org</w:t>
                                  </w:r>
                                </w:p>
                                <w:p w:rsidR="00B968BB" w:rsidRDefault="00B968BB" w:rsidP="00A110CA">
                                  <w:pPr>
                                    <w:rPr>
                                      <w:noProof/>
                                      <w:color w:val="525252"/>
                                      <w:sz w:val="18"/>
                                    </w:rPr>
                                  </w:pPr>
                                  <w:r>
                                    <w:rPr>
                                      <w:color w:val="525252"/>
                                      <w:sz w:val="16"/>
                                    </w:rPr>
                                    <w:t>www.conservation-justice.org</w:t>
                                  </w:r>
                                </w:p>
                              </w:tc>
                            </w:tr>
                          </w:tbl>
                          <w:p w:rsidR="00B968BB" w:rsidRPr="009D1CCE" w:rsidRDefault="00B968BB" w:rsidP="00B968BB">
                            <w:pPr>
                              <w:pStyle w:val="En-tte"/>
                              <w:tabs>
                                <w:tab w:val="clear" w:pos="9072"/>
                              </w:tabs>
                              <w:ind w:left="426" w:right="2259"/>
                              <w:rPr>
                                <w:b/>
                                <w:color w:val="0D0D0D"/>
                                <w:sz w:val="56"/>
                                <w:szCs w:val="16"/>
                                <w:lang w:val="fr-FR"/>
                              </w:rPr>
                            </w:pPr>
                            <w:r w:rsidRPr="009D1CCE">
                              <w:rPr>
                                <w:b/>
                                <w:color w:val="0D0D0D"/>
                                <w:sz w:val="44"/>
                                <w:szCs w:val="16"/>
                                <w:lang w:val="fr-FR"/>
                              </w:rPr>
                              <w:t>Projet RALFF</w:t>
                            </w:r>
                          </w:p>
                          <w:p w:rsidR="00B968BB" w:rsidRDefault="00B968BB" w:rsidP="00B968BB">
                            <w:pPr>
                              <w:ind w:left="426"/>
                              <w:rPr>
                                <w:color w:val="0D0D0D"/>
                                <w:lang w:val="fr-FR"/>
                              </w:rPr>
                            </w:pPr>
                            <w:r>
                              <w:t>Renforcement de l’application de la Loi sur la Faune et la Flore en Afrique Centrale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AE466D3" id="Rectangle 4" o:spid="_x0000_s1026" style="position:absolute;left:0;text-align:left;margin-left:-1.5pt;margin-top:-74.95pt;width:597pt;height:187.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nwBQIAAOkDAAAOAAAAZHJzL2Uyb0RvYy54bWysU8GO0zAQvSPxD5bvNE1p2W7UdLXqqghp&#10;YVcsfIDjOImF4zFjt8ny9YydbilwQ+RgZTzj5/fejDc3Y2/YUaHXYEuez+acKSuh1rYt+dcv+zdr&#10;znwQthYGrCr5s/L8Zvv61WZwhVpAB6ZWyAjE+mJwJe9CcEWWedmpXvgZOGUp2QD2IlCIbVajGAi9&#10;N9liPn+XDYC1Q5DKe9q9m5J8m/CbRsnw0DReBWZKTtxCWjGtVVyz7UYULQrXaXmiIf6BRS+0pUvP&#10;UHciCHZA/RdUryWChybMJPQZNI2WKmkgNfn8DzVPnXAqaSFzvDvb5P8frPx0fESm65IvObOipxZ9&#10;JtOEbY1iy2jP4HxBVU/uEaNA7+5BfvPMwq6jKnWLCEOnRE2k8lif/XYgBp6Osmr4CDWhi0OA5NTY&#10;YB8ByQM2poY8nxuixsAkbV6t1vn1nPomKbd4u84Xq9SyTBQvxx368F5Bz+JPyZHIJ3hxvPch0hHF&#10;S0miD0bXe21MCrCtdgbZUdB07NOXFJDKyzJjY7GFeGxCjDtJZ5Q2WRTGajy5VUH9TIoRpmmj10E/&#10;HeAPzgaatJL77weBijPzwZJr1/lyGUczBcvV1YICvMxUlxlhJUGVXAbkbAp2YRrog0PddnRXnhyw&#10;cEteNzq5EPsw8Toxp3lK5pxmPw7sZZyqfr3Q7U8AAAD//wMAUEsDBBQABgAIAAAAIQCc4L764gAA&#10;AAwBAAAPAAAAZHJzL2Rvd25yZXYueG1sTI/NTsMwEITvSLyDtZW4tbZDqUgap0JIHHqhJeQB3HhJ&#10;ovonip0m5elxT/S02p3R7Df5bjaaXHDwnbMC+IoBQVs71dlGQPX9sXwF4oO0SmpnUcAVPeyKx4dc&#10;ZspN9gsvZWhIDLE+kwLaEPqMUl+3aKRfuR5t1H7cYGSI69BQNcgphhtNE8Y21MjOxg+t7PG9xfpc&#10;jkbA4XjYV2zNfsfNda+m8nj+1L4S4mkxv22BBJzDvxlu+BEdish0cqNVnmgBy+dYJcTJ12kK5Obg&#10;KY+3k4AkeeFAi5zelyj+AAAA//8DAFBLAQItABQABgAIAAAAIQC2gziS/gAAAOEBAAATAAAAAAAA&#10;AAAAAAAAAAAAAABbQ29udGVudF9UeXBlc10ueG1sUEsBAi0AFAAGAAgAAAAhADj9If/WAAAAlAEA&#10;AAsAAAAAAAAAAAAAAAAALwEAAF9yZWxzLy5yZWxzUEsBAi0AFAAGAAgAAAAhAH7tSfAFAgAA6QMA&#10;AA4AAAAAAAAAAAAAAAAALgIAAGRycy9lMm9Eb2MueG1sUEsBAi0AFAAGAAgAAAAhAJzgvvriAAAA&#10;DAEAAA8AAAAAAAAAAAAAAAAAXwQAAGRycy9kb3ducmV2LnhtbFBLBQYAAAAABAAEAPMAAABuBQAA&#10;AAA=&#10;" stroked="f">
                <v:textbox>
                  <w:txbxContent>
                    <w:tbl>
                      <w:tblPr>
                        <w:tblStyle w:val="Grilledutableau1"/>
                        <w:tblW w:w="11448" w:type="dxa"/>
                        <w:tblInd w:w="284" w:type="dxa"/>
                        <w:tblBorders>
                          <w:top w:val="none" w:sz="0" w:space="0" w:color="auto"/>
                          <w:left w:val="none" w:sz="0" w:space="0" w:color="auto"/>
                          <w:right w:val="none" w:sz="0" w:space="0" w:color="auto"/>
                          <w:insideH w:val="none" w:sz="0" w:space="0" w:color="auto"/>
                          <w:insideV w:val="none" w:sz="0" w:space="0" w:color="auto"/>
                        </w:tblBorders>
                        <w:shd w:val="clear" w:color="auto" w:fill="FFFFFF"/>
                        <w:tblLayout w:type="fixed"/>
                        <w:tblLook w:val="0480" w:firstRow="0" w:lastRow="0" w:firstColumn="1" w:lastColumn="0" w:noHBand="0" w:noVBand="1"/>
                      </w:tblPr>
                      <w:tblGrid>
                        <w:gridCol w:w="1134"/>
                        <w:gridCol w:w="2234"/>
                        <w:gridCol w:w="1276"/>
                        <w:gridCol w:w="2835"/>
                        <w:gridCol w:w="1417"/>
                        <w:gridCol w:w="2552"/>
                      </w:tblGrid>
                      <w:tr w:rsidR="00B968BB" w:rsidTr="00A110CA">
                        <w:trPr>
                          <w:trHeight w:val="1385"/>
                        </w:trPr>
                        <w:tc>
                          <w:tcPr>
                            <w:tcW w:w="1134" w:type="dxa"/>
                            <w:hideMark/>
                          </w:tcPr>
                          <w:p w:rsidR="00B968BB" w:rsidRDefault="00B968BB">
                            <w:pPr>
                              <w:ind w:left="-26"/>
                              <w:rPr>
                                <w:color w:val="525252"/>
                                <w:sz w:val="18"/>
                              </w:rPr>
                            </w:pPr>
                            <w:r>
                              <w:rPr>
                                <w:noProof/>
                                <w:color w:val="525252"/>
                                <w:sz w:val="18"/>
                                <w:lang w:val="fr-FR" w:eastAsia="fr-FR"/>
                              </w:rPr>
                              <w:drawing>
                                <wp:inline distT="0" distB="0" distL="0" distR="0" wp14:anchorId="4928D79F" wp14:editId="3EE4C860">
                                  <wp:extent cx="638175" cy="772160"/>
                                  <wp:effectExtent l="0" t="0" r="9525" b="8890"/>
                                  <wp:docPr id="204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9"/>
                                          <pic:cNvPicPr/>
                                        </pic:nvPicPr>
                                        <pic:blipFill>
                                          <a:blip r:embed="rId6" cstate="print"/>
                                          <a:srcRect/>
                                          <a:stretch/>
                                        </pic:blipFill>
                                        <pic:spPr>
                                          <a:xfrm>
                                            <a:off x="0" y="0"/>
                                            <a:ext cx="638175" cy="772160"/>
                                          </a:xfrm>
                                          <a:prstGeom prst="rect">
                                            <a:avLst/>
                                          </a:prstGeom>
                                        </pic:spPr>
                                      </pic:pic>
                                    </a:graphicData>
                                  </a:graphic>
                                </wp:inline>
                              </w:drawing>
                            </w:r>
                          </w:p>
                        </w:tc>
                        <w:tc>
                          <w:tcPr>
                            <w:tcW w:w="2234" w:type="dxa"/>
                            <w:vAlign w:val="center"/>
                          </w:tcPr>
                          <w:p w:rsidR="00B968BB" w:rsidRDefault="00B968BB">
                            <w:pPr>
                              <w:ind w:left="34"/>
                              <w:rPr>
                                <w:color w:val="525252"/>
                                <w:sz w:val="16"/>
                                <w:lang w:val="fr-FR"/>
                              </w:rPr>
                            </w:pPr>
                            <w:r>
                              <w:rPr>
                                <w:color w:val="525252"/>
                                <w:sz w:val="16"/>
                                <w:lang w:val="fr-FR"/>
                              </w:rPr>
                              <w:t>REPUBLIQUE GABONAISE</w:t>
                            </w:r>
                          </w:p>
                          <w:p w:rsidR="00B968BB" w:rsidRDefault="00B968BB">
                            <w:pPr>
                              <w:ind w:left="34"/>
                              <w:rPr>
                                <w:color w:val="525252"/>
                                <w:sz w:val="16"/>
                                <w:lang w:val="fr-FR"/>
                              </w:rPr>
                            </w:pPr>
                            <w:r>
                              <w:rPr>
                                <w:color w:val="525252"/>
                                <w:sz w:val="16"/>
                                <w:lang w:val="fr-FR"/>
                              </w:rPr>
                              <w:t>Ministère des Eaux et Forêts</w:t>
                            </w:r>
                          </w:p>
                          <w:p w:rsidR="00B968BB" w:rsidRDefault="00B968BB">
                            <w:pPr>
                              <w:ind w:left="34"/>
                              <w:rPr>
                                <w:noProof/>
                                <w:color w:val="525252"/>
                                <w:sz w:val="18"/>
                              </w:rPr>
                            </w:pPr>
                            <w:r>
                              <w:rPr>
                                <w:color w:val="525252"/>
                                <w:sz w:val="16"/>
                                <w:lang w:val="fr-FR"/>
                              </w:rPr>
                              <w:t>Secrétariat Général</w:t>
                            </w:r>
                          </w:p>
                        </w:tc>
                        <w:tc>
                          <w:tcPr>
                            <w:tcW w:w="1276" w:type="dxa"/>
                          </w:tcPr>
                          <w:p w:rsidR="00B968BB" w:rsidRDefault="00B968BB">
                            <w:pPr>
                              <w:rPr>
                                <w:color w:val="525252"/>
                                <w:sz w:val="18"/>
                                <w:lang w:val="fr-FR"/>
                              </w:rPr>
                            </w:pPr>
                          </w:p>
                        </w:tc>
                        <w:tc>
                          <w:tcPr>
                            <w:tcW w:w="2835" w:type="dxa"/>
                            <w:vAlign w:val="center"/>
                          </w:tcPr>
                          <w:p w:rsidR="00B968BB" w:rsidRDefault="00B968BB">
                            <w:pPr>
                              <w:ind w:left="34"/>
                              <w:rPr>
                                <w:color w:val="525252"/>
                                <w:sz w:val="16"/>
                                <w:lang w:val="fr-FR"/>
                              </w:rPr>
                            </w:pPr>
                          </w:p>
                        </w:tc>
                        <w:tc>
                          <w:tcPr>
                            <w:tcW w:w="1417" w:type="dxa"/>
                            <w:vAlign w:val="center"/>
                          </w:tcPr>
                          <w:p w:rsidR="00B968BB" w:rsidRDefault="00B968BB">
                            <w:pPr>
                              <w:ind w:left="34"/>
                              <w:rPr>
                                <w:noProof/>
                                <w:color w:val="525252"/>
                                <w:sz w:val="18"/>
                              </w:rPr>
                            </w:pPr>
                            <w:r>
                              <w:rPr>
                                <w:noProof/>
                                <w:color w:val="525252"/>
                                <w:sz w:val="18"/>
                                <w:lang w:val="fr-FR" w:eastAsia="fr-FR"/>
                              </w:rPr>
                              <w:drawing>
                                <wp:inline distT="0" distB="0" distL="0" distR="0" wp14:anchorId="69E7EE01" wp14:editId="01A2821F">
                                  <wp:extent cx="733425" cy="812800"/>
                                  <wp:effectExtent l="0" t="0" r="9525" b="6350"/>
                                  <wp:docPr id="2050"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13"/>
                                          <pic:cNvPicPr/>
                                        </pic:nvPicPr>
                                        <pic:blipFill>
                                          <a:blip r:embed="rId7" cstate="print"/>
                                          <a:srcRect/>
                                          <a:stretch/>
                                        </pic:blipFill>
                                        <pic:spPr>
                                          <a:xfrm>
                                            <a:off x="0" y="0"/>
                                            <a:ext cx="733425" cy="812800"/>
                                          </a:xfrm>
                                          <a:prstGeom prst="rect">
                                            <a:avLst/>
                                          </a:prstGeom>
                                        </pic:spPr>
                                      </pic:pic>
                                    </a:graphicData>
                                  </a:graphic>
                                </wp:inline>
                              </w:drawing>
                            </w:r>
                          </w:p>
                        </w:tc>
                        <w:tc>
                          <w:tcPr>
                            <w:tcW w:w="2552" w:type="dxa"/>
                            <w:vAlign w:val="center"/>
                          </w:tcPr>
                          <w:p w:rsidR="00B968BB" w:rsidRDefault="00B968BB" w:rsidP="00A110CA">
                            <w:pPr>
                              <w:ind w:left="34"/>
                              <w:rPr>
                                <w:color w:val="525252"/>
                                <w:sz w:val="16"/>
                                <w:lang w:val="fr-FR"/>
                              </w:rPr>
                            </w:pPr>
                            <w:r>
                              <w:rPr>
                                <w:color w:val="525252"/>
                                <w:sz w:val="16"/>
                                <w:lang w:val="fr-FR"/>
                              </w:rPr>
                              <w:t xml:space="preserve">CONSERVATION JUSTICE </w:t>
                            </w:r>
                          </w:p>
                          <w:p w:rsidR="00B968BB" w:rsidRDefault="00B968BB" w:rsidP="00A110CA">
                            <w:pPr>
                              <w:ind w:left="34"/>
                              <w:rPr>
                                <w:color w:val="525252"/>
                                <w:sz w:val="16"/>
                                <w:lang w:val="fr-FR"/>
                              </w:rPr>
                            </w:pPr>
                            <w:r>
                              <w:rPr>
                                <w:color w:val="525252"/>
                                <w:sz w:val="16"/>
                                <w:lang w:val="fr-FR"/>
                              </w:rPr>
                              <w:t xml:space="preserve"> (+241) 074 23 38 65 </w:t>
                            </w:r>
                          </w:p>
                          <w:p w:rsidR="00B968BB" w:rsidRDefault="00B968BB" w:rsidP="00A110CA">
                            <w:pPr>
                              <w:ind w:left="34"/>
                              <w:rPr>
                                <w:color w:val="525252"/>
                                <w:sz w:val="16"/>
                                <w:lang w:val="fr-FR"/>
                              </w:rPr>
                            </w:pPr>
                            <w:r>
                              <w:rPr>
                                <w:color w:val="525252"/>
                                <w:sz w:val="16"/>
                                <w:lang w:val="fr-FR"/>
                              </w:rPr>
                              <w:t>luc@conservation-justice.org</w:t>
                            </w:r>
                          </w:p>
                          <w:p w:rsidR="00B968BB" w:rsidRDefault="00B968BB" w:rsidP="00A110CA">
                            <w:pPr>
                              <w:rPr>
                                <w:noProof/>
                                <w:color w:val="525252"/>
                                <w:sz w:val="18"/>
                              </w:rPr>
                            </w:pPr>
                            <w:r>
                              <w:rPr>
                                <w:color w:val="525252"/>
                                <w:sz w:val="16"/>
                              </w:rPr>
                              <w:t>www.conservation-justice.org</w:t>
                            </w:r>
                          </w:p>
                        </w:tc>
                      </w:tr>
                    </w:tbl>
                    <w:p w:rsidR="00B968BB" w:rsidRPr="009D1CCE" w:rsidRDefault="00B968BB" w:rsidP="00B968BB">
                      <w:pPr>
                        <w:pStyle w:val="En-tte"/>
                        <w:tabs>
                          <w:tab w:val="clear" w:pos="9072"/>
                        </w:tabs>
                        <w:ind w:left="426" w:right="2259"/>
                        <w:rPr>
                          <w:b/>
                          <w:color w:val="0D0D0D"/>
                          <w:sz w:val="56"/>
                          <w:szCs w:val="16"/>
                          <w:lang w:val="fr-FR"/>
                        </w:rPr>
                      </w:pPr>
                      <w:r w:rsidRPr="009D1CCE">
                        <w:rPr>
                          <w:b/>
                          <w:color w:val="0D0D0D"/>
                          <w:sz w:val="44"/>
                          <w:szCs w:val="16"/>
                          <w:lang w:val="fr-FR"/>
                        </w:rPr>
                        <w:t>Projet RALFF</w:t>
                      </w:r>
                    </w:p>
                    <w:p w:rsidR="00B968BB" w:rsidRDefault="00B968BB" w:rsidP="00B968BB">
                      <w:pPr>
                        <w:ind w:left="426"/>
                        <w:rPr>
                          <w:color w:val="0D0D0D"/>
                          <w:lang w:val="fr-FR"/>
                        </w:rPr>
                      </w:pPr>
                      <w:r>
                        <w:t>Renforcement de l’application de la Loi sur la Faune et la Flore en Afrique Centrale</w:t>
                      </w:r>
                    </w:p>
                  </w:txbxContent>
                </v:textbox>
                <w10:wrap anchorx="page"/>
              </v:rect>
            </w:pict>
          </mc:Fallback>
        </mc:AlternateContent>
      </w:r>
      <w:r w:rsidRPr="00625C7D">
        <w:rPr>
          <w:noProof/>
          <w:lang w:val="fr-FR" w:eastAsia="fr-FR"/>
        </w:rPr>
        <mc:AlternateContent>
          <mc:Choice Requires="wps">
            <w:drawing>
              <wp:anchor distT="0" distB="0" distL="0" distR="0" simplePos="0" relativeHeight="251659264" behindDoc="0" locked="0" layoutInCell="1" allowOverlap="1" wp14:anchorId="3FAD086A" wp14:editId="6C289595">
                <wp:simplePos x="0" y="0"/>
                <wp:positionH relativeFrom="column">
                  <wp:posOffset>1200150</wp:posOffset>
                </wp:positionH>
                <wp:positionV relativeFrom="paragraph">
                  <wp:posOffset>-675640</wp:posOffset>
                </wp:positionV>
                <wp:extent cx="3181350" cy="58102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1350" cy="581025"/>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12A200" id="Rectangle 3" o:spid="_x0000_s1026" style="position:absolute;margin-left:94.5pt;margin-top:-53.2pt;width:250.5pt;height:45.7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Bf/7AEAAMQDAAAOAAAAZHJzL2Uyb0RvYy54bWysU9uO0zAQfUfiHyy/0yS9QImartCuipAW&#10;dsXCBziOk1g4HjN2m5avZ+x0S4E3RB4sj2fmeM7xyebmOBh2UOg12IoXs5wzZSU02nYV//pl92rN&#10;mQ/CNsKAVRU/Kc9vti9fbEZXqjn0YBqFjECsL0dX8T4EV2aZl70ahJ+BU5aSLeAgAoXYZQ2KkdAH&#10;k83z/HU2AjYOQSrv6fRuSvJtwm9bJcND23oVmKk4zRbSimmt45ptN6LsULhey/MY4h+mGIS2dOkF&#10;6k4Ewfao/4IatETw0IaZhCGDttVSJQ7Epsj/YPPUC6cSFxLHu4tM/v/Byk+HR2S6qfiCMysGeqLP&#10;JJqwnVFsEeUZnS+p6sk9YiTo3T3Ib54S2W+ZGHiqYfX4ERqCEfsASZJji0PsJLLsmJQ/XZRXx8Ak&#10;HS6KdbFY0QNJyq3WRT5fxbszUT53O/ThvYKBxU3FkYZM6OJw78NU+lySxgSjm502JgXY1bcG2UGQ&#10;C3bpO6P76zJjY7GF2DYhxpNEMzKbpKihORFLhMlKZH3a9IA/OBvJRhX33/cCFWfmg6V3elssl9F3&#10;KViu3swpwOtMfZ0RVhJUxQNn0/Y2TF7dO9RdTzcVibSFd6RuqxPxqPw01XlYskqS7mzr6MXrOFX9&#10;+vm2PwEAAP//AwBQSwMEFAAGAAgAAAAhAOEScr7fAAAADAEAAA8AAABkcnMvZG93bnJldi54bWxM&#10;j81OwzAQhO9IvIO1SNxaO6hESYhTISQqgXpp6YWbHS9JhH+i2E3D27M9wXFmR7Pf1NvFWTbjFIfg&#10;JWRrAQx9G8zgOwmnj9dVASwm5Y2ywaOEH4ywbW5valWZcPEHnI+pY1TiY6Uk9CmNFeex7dGpuA4j&#10;erp9hcmpRHLquJnUhcqd5Q9C5NypwdOHXo340mP7fTw7Cfptf0i799NuLnQ32qA/s314lPL+bnl+&#10;ApZwSX9huOITOjTEpMPZm8gs6aKkLUnCKhP5BhhF8lKQpa/WpgTe1Pz/iOYXAAD//wMAUEsBAi0A&#10;FAAGAAgAAAAhALaDOJL+AAAA4QEAABMAAAAAAAAAAAAAAAAAAAAAAFtDb250ZW50X1R5cGVzXS54&#10;bWxQSwECLQAUAAYACAAAACEAOP0h/9YAAACUAQAACwAAAAAAAAAAAAAAAAAvAQAAX3JlbHMvLnJl&#10;bHNQSwECLQAUAAYACAAAACEA3wAX/+wBAADEAwAADgAAAAAAAAAAAAAAAAAuAgAAZHJzL2Uyb0Rv&#10;Yy54bWxQSwECLQAUAAYACAAAACEA4RJyvt8AAAAMAQAADwAAAAAAAAAAAAAAAABGBAAAZHJzL2Rv&#10;d25yZXYueG1sUEsFBgAAAAAEAAQA8wAAAFIFAAAAAA==&#10;" stroked="f">
                <v:path arrowok="t"/>
              </v:rect>
            </w:pict>
          </mc:Fallback>
        </mc:AlternateContent>
      </w:r>
      <w:r w:rsidRPr="00625C7D">
        <w:t>-</w:t>
      </w:r>
    </w:p>
    <w:p w:rsidR="00B968BB" w:rsidRPr="00625C7D" w:rsidRDefault="00B968BB" w:rsidP="00B968BB">
      <w:pPr>
        <w:jc w:val="both"/>
      </w:pPr>
    </w:p>
    <w:p w:rsidR="00B968BB" w:rsidRPr="00625C7D" w:rsidRDefault="00B968BB" w:rsidP="00B968BB">
      <w:pPr>
        <w:jc w:val="both"/>
      </w:pPr>
    </w:p>
    <w:p w:rsidR="00B968BB" w:rsidRPr="00625C7D" w:rsidRDefault="00B968BB" w:rsidP="00B968BB">
      <w:pPr>
        <w:jc w:val="both"/>
      </w:pPr>
    </w:p>
    <w:p w:rsidR="00B968BB" w:rsidRPr="00625C7D" w:rsidRDefault="00B968BB" w:rsidP="00B968BB">
      <w:pPr>
        <w:jc w:val="both"/>
      </w:pPr>
    </w:p>
    <w:p w:rsidR="00B968BB" w:rsidRPr="00625C7D" w:rsidRDefault="00B968BB" w:rsidP="00B968BB">
      <w:pPr>
        <w:jc w:val="both"/>
      </w:pPr>
    </w:p>
    <w:p w:rsidR="00B968BB" w:rsidRPr="00625C7D" w:rsidRDefault="00B968BB" w:rsidP="00B968BB">
      <w:pPr>
        <w:jc w:val="both"/>
      </w:pPr>
    </w:p>
    <w:p w:rsidR="00B968BB" w:rsidRPr="00625C7D" w:rsidRDefault="00B968BB" w:rsidP="00B968BB">
      <w:pPr>
        <w:jc w:val="center"/>
      </w:pPr>
    </w:p>
    <w:p w:rsidR="00B968BB" w:rsidRPr="00625C7D" w:rsidRDefault="00B968BB" w:rsidP="00B968BB">
      <w:pPr>
        <w:jc w:val="center"/>
      </w:pPr>
      <w:r w:rsidRPr="00625C7D">
        <w:t>Appui à la Lutte contre l’exploitation forestière illégale</w:t>
      </w:r>
    </w:p>
    <w:p w:rsidR="00B968BB" w:rsidRPr="00625C7D" w:rsidRDefault="00B968BB" w:rsidP="00B968BB">
      <w:pPr>
        <w:ind w:left="426"/>
        <w:jc w:val="center"/>
      </w:pPr>
      <w:r w:rsidRPr="00625C7D">
        <w:t>ALEFI</w:t>
      </w:r>
    </w:p>
    <w:p w:rsidR="00B968BB" w:rsidRPr="00625C7D" w:rsidRDefault="00B968BB" w:rsidP="00B968BB">
      <w:pPr>
        <w:ind w:left="426"/>
        <w:jc w:val="center"/>
      </w:pPr>
    </w:p>
    <w:p w:rsidR="00B968BB" w:rsidRPr="00625C7D" w:rsidRDefault="00140AAA" w:rsidP="00B968BB">
      <w:pPr>
        <w:jc w:val="center"/>
      </w:pPr>
      <w:r>
        <w:t xml:space="preserve">Rapport Mensuel avril </w:t>
      </w:r>
      <w:r w:rsidR="00B968BB" w:rsidRPr="00625C7D">
        <w:t>2025</w:t>
      </w:r>
    </w:p>
    <w:p w:rsidR="00B968BB" w:rsidRPr="00625C7D" w:rsidRDefault="00B968BB" w:rsidP="00B968BB">
      <w:pPr>
        <w:jc w:val="center"/>
      </w:pPr>
      <w:r w:rsidRPr="00625C7D">
        <w:t>Conservation Justice</w:t>
      </w:r>
    </w:p>
    <w:p w:rsidR="00B968BB" w:rsidRPr="00625C7D" w:rsidRDefault="00B968BB" w:rsidP="00B968BB">
      <w:pPr>
        <w:ind w:left="426"/>
        <w:jc w:val="both"/>
      </w:pPr>
    </w:p>
    <w:p w:rsidR="00B968BB" w:rsidRPr="00625C7D" w:rsidRDefault="00B968BB" w:rsidP="00B968BB">
      <w:pPr>
        <w:jc w:val="center"/>
      </w:pPr>
      <w:r w:rsidRPr="00625C7D">
        <w:t>SOMMAIRE</w:t>
      </w:r>
    </w:p>
    <w:p w:rsidR="00B968BB" w:rsidRPr="00625C7D" w:rsidRDefault="00B968BB" w:rsidP="00B968BB">
      <w:pPr>
        <w:jc w:val="both"/>
      </w:pPr>
    </w:p>
    <w:p w:rsidR="00B968BB" w:rsidRPr="00625C7D" w:rsidRDefault="00B968BB" w:rsidP="00B968BB">
      <w:pPr>
        <w:pStyle w:val="TM1"/>
        <w:jc w:val="both"/>
        <w:rPr>
          <w:rFonts w:eastAsiaTheme="minorEastAsia"/>
        </w:rPr>
      </w:pPr>
      <w:r w:rsidRPr="00625C7D">
        <w:fldChar w:fldCharType="begin"/>
      </w:r>
      <w:r w:rsidRPr="00625C7D">
        <w:instrText xml:space="preserve"> TOC \o "1-3" \h \z \u </w:instrText>
      </w:r>
      <w:r w:rsidRPr="00625C7D">
        <w:fldChar w:fldCharType="separate"/>
      </w:r>
      <w:hyperlink w:anchor="_Toc118989098" w:history="1">
        <w:r w:rsidRPr="00625C7D">
          <w:t>1. Points principaux</w:t>
        </w:r>
        <w:r w:rsidRPr="00625C7D">
          <w:rPr>
            <w:webHidden/>
          </w:rPr>
          <w:tab/>
        </w:r>
        <w:r w:rsidRPr="00625C7D">
          <w:rPr>
            <w:webHidden/>
          </w:rPr>
          <w:fldChar w:fldCharType="begin"/>
        </w:r>
        <w:r w:rsidRPr="00625C7D">
          <w:rPr>
            <w:webHidden/>
          </w:rPr>
          <w:instrText xml:space="preserve"> PAGEREF _Toc118989098 \h </w:instrText>
        </w:r>
        <w:r w:rsidRPr="00625C7D">
          <w:rPr>
            <w:webHidden/>
          </w:rPr>
        </w:r>
        <w:r w:rsidRPr="00625C7D">
          <w:rPr>
            <w:webHidden/>
          </w:rPr>
          <w:fldChar w:fldCharType="separate"/>
        </w:r>
        <w:r w:rsidRPr="00625C7D">
          <w:rPr>
            <w:webHidden/>
          </w:rPr>
          <w:t>2</w:t>
        </w:r>
        <w:r w:rsidRPr="00625C7D">
          <w:rPr>
            <w:webHidden/>
          </w:rPr>
          <w:fldChar w:fldCharType="end"/>
        </w:r>
      </w:hyperlink>
    </w:p>
    <w:p w:rsidR="00B968BB" w:rsidRPr="00625C7D" w:rsidRDefault="00D37367" w:rsidP="00B968BB">
      <w:pPr>
        <w:pStyle w:val="TM1"/>
        <w:jc w:val="both"/>
        <w:rPr>
          <w:rFonts w:eastAsiaTheme="minorEastAsia"/>
        </w:rPr>
      </w:pPr>
      <w:hyperlink w:anchor="_Toc118989099" w:history="1">
        <w:r w:rsidR="00B968BB" w:rsidRPr="00625C7D">
          <w:t>2. Investigations</w:t>
        </w:r>
        <w:r w:rsidR="00B968BB" w:rsidRPr="00625C7D">
          <w:rPr>
            <w:webHidden/>
          </w:rPr>
          <w:tab/>
        </w:r>
        <w:r w:rsidR="00B968BB" w:rsidRPr="00625C7D">
          <w:rPr>
            <w:webHidden/>
          </w:rPr>
          <w:fldChar w:fldCharType="begin"/>
        </w:r>
        <w:r w:rsidR="00B968BB" w:rsidRPr="00625C7D">
          <w:rPr>
            <w:webHidden/>
          </w:rPr>
          <w:instrText xml:space="preserve"> PAGEREF _Toc118989099 \h </w:instrText>
        </w:r>
        <w:r w:rsidR="00B968BB" w:rsidRPr="00625C7D">
          <w:rPr>
            <w:webHidden/>
          </w:rPr>
        </w:r>
        <w:r w:rsidR="00B968BB" w:rsidRPr="00625C7D">
          <w:rPr>
            <w:webHidden/>
          </w:rPr>
          <w:fldChar w:fldCharType="separate"/>
        </w:r>
        <w:r w:rsidR="00B968BB" w:rsidRPr="00625C7D">
          <w:rPr>
            <w:webHidden/>
          </w:rPr>
          <w:t>2</w:t>
        </w:r>
        <w:r w:rsidR="00B968BB" w:rsidRPr="00625C7D">
          <w:rPr>
            <w:webHidden/>
          </w:rPr>
          <w:fldChar w:fldCharType="end"/>
        </w:r>
      </w:hyperlink>
    </w:p>
    <w:p w:rsidR="00B968BB" w:rsidRPr="00625C7D" w:rsidRDefault="00D37367" w:rsidP="00B968BB">
      <w:pPr>
        <w:pStyle w:val="TM1"/>
        <w:jc w:val="both"/>
        <w:rPr>
          <w:rFonts w:eastAsiaTheme="minorEastAsia"/>
        </w:rPr>
      </w:pPr>
      <w:hyperlink w:anchor="_Toc118989100" w:history="1">
        <w:r w:rsidR="00B968BB" w:rsidRPr="00625C7D">
          <w:t>3. Opérations</w:t>
        </w:r>
        <w:r w:rsidR="00B968BB" w:rsidRPr="00625C7D">
          <w:rPr>
            <w:webHidden/>
          </w:rPr>
          <w:tab/>
        </w:r>
        <w:r w:rsidR="00B968BB" w:rsidRPr="00625C7D">
          <w:rPr>
            <w:webHidden/>
          </w:rPr>
          <w:fldChar w:fldCharType="begin"/>
        </w:r>
        <w:r w:rsidR="00B968BB" w:rsidRPr="00625C7D">
          <w:rPr>
            <w:webHidden/>
          </w:rPr>
          <w:instrText xml:space="preserve"> PAGEREF _Toc118989100 \h </w:instrText>
        </w:r>
        <w:r w:rsidR="00B968BB" w:rsidRPr="00625C7D">
          <w:rPr>
            <w:webHidden/>
          </w:rPr>
        </w:r>
        <w:r w:rsidR="00B968BB" w:rsidRPr="00625C7D">
          <w:rPr>
            <w:webHidden/>
          </w:rPr>
          <w:fldChar w:fldCharType="separate"/>
        </w:r>
        <w:r w:rsidR="00B968BB" w:rsidRPr="00625C7D">
          <w:rPr>
            <w:webHidden/>
          </w:rPr>
          <w:t>2</w:t>
        </w:r>
        <w:r w:rsidR="00B968BB" w:rsidRPr="00625C7D">
          <w:rPr>
            <w:webHidden/>
          </w:rPr>
          <w:fldChar w:fldCharType="end"/>
        </w:r>
      </w:hyperlink>
    </w:p>
    <w:p w:rsidR="00B968BB" w:rsidRPr="00625C7D" w:rsidRDefault="00D37367" w:rsidP="00B968BB">
      <w:pPr>
        <w:pStyle w:val="TM1"/>
        <w:jc w:val="both"/>
        <w:rPr>
          <w:rFonts w:eastAsiaTheme="minorEastAsia"/>
        </w:rPr>
      </w:pPr>
      <w:hyperlink w:anchor="_Toc118989101" w:history="1">
        <w:r w:rsidR="00B968BB" w:rsidRPr="00625C7D">
          <w:t>4. Département juridique</w:t>
        </w:r>
        <w:r w:rsidR="00B968BB" w:rsidRPr="00625C7D">
          <w:rPr>
            <w:webHidden/>
          </w:rPr>
          <w:tab/>
        </w:r>
        <w:r w:rsidR="00B968BB" w:rsidRPr="00625C7D">
          <w:rPr>
            <w:webHidden/>
          </w:rPr>
          <w:fldChar w:fldCharType="begin"/>
        </w:r>
        <w:r w:rsidR="00B968BB" w:rsidRPr="00625C7D">
          <w:rPr>
            <w:webHidden/>
          </w:rPr>
          <w:instrText xml:space="preserve"> PAGEREF _Toc118989101 \h </w:instrText>
        </w:r>
        <w:r w:rsidR="00B968BB" w:rsidRPr="00625C7D">
          <w:rPr>
            <w:webHidden/>
          </w:rPr>
        </w:r>
        <w:r w:rsidR="00B968BB" w:rsidRPr="00625C7D">
          <w:rPr>
            <w:webHidden/>
          </w:rPr>
          <w:fldChar w:fldCharType="separate"/>
        </w:r>
        <w:r w:rsidR="00B968BB" w:rsidRPr="00625C7D">
          <w:rPr>
            <w:webHidden/>
          </w:rPr>
          <w:t>2</w:t>
        </w:r>
        <w:r w:rsidR="00B968BB" w:rsidRPr="00625C7D">
          <w:rPr>
            <w:webHidden/>
          </w:rPr>
          <w:fldChar w:fldCharType="end"/>
        </w:r>
      </w:hyperlink>
    </w:p>
    <w:p w:rsidR="00B968BB" w:rsidRPr="00625C7D" w:rsidRDefault="00D37367" w:rsidP="00B968BB">
      <w:pPr>
        <w:pStyle w:val="TM1"/>
        <w:jc w:val="both"/>
        <w:rPr>
          <w:rFonts w:eastAsiaTheme="minorEastAsia"/>
        </w:rPr>
      </w:pPr>
      <w:hyperlink w:anchor="_Toc118989102" w:history="1">
        <w:r w:rsidR="00B968BB" w:rsidRPr="00625C7D">
          <w:t>5. Missions</w:t>
        </w:r>
        <w:r w:rsidR="00B968BB" w:rsidRPr="00625C7D">
          <w:rPr>
            <w:webHidden/>
          </w:rPr>
          <w:tab/>
        </w:r>
        <w:r w:rsidR="00B968BB" w:rsidRPr="00625C7D">
          <w:rPr>
            <w:webHidden/>
          </w:rPr>
          <w:fldChar w:fldCharType="begin"/>
        </w:r>
        <w:r w:rsidR="00B968BB" w:rsidRPr="00625C7D">
          <w:rPr>
            <w:webHidden/>
          </w:rPr>
          <w:instrText xml:space="preserve"> PAGEREF _Toc118989102 \h </w:instrText>
        </w:r>
        <w:r w:rsidR="00B968BB" w:rsidRPr="00625C7D">
          <w:rPr>
            <w:webHidden/>
          </w:rPr>
        </w:r>
        <w:r w:rsidR="00B968BB" w:rsidRPr="00625C7D">
          <w:rPr>
            <w:webHidden/>
          </w:rPr>
          <w:fldChar w:fldCharType="separate"/>
        </w:r>
        <w:r w:rsidR="00B968BB" w:rsidRPr="00625C7D">
          <w:rPr>
            <w:webHidden/>
          </w:rPr>
          <w:t>3</w:t>
        </w:r>
        <w:r w:rsidR="00B968BB" w:rsidRPr="00625C7D">
          <w:rPr>
            <w:webHidden/>
          </w:rPr>
          <w:fldChar w:fldCharType="end"/>
        </w:r>
      </w:hyperlink>
    </w:p>
    <w:p w:rsidR="00B968BB" w:rsidRPr="00625C7D" w:rsidRDefault="00D37367" w:rsidP="00B968BB">
      <w:pPr>
        <w:pStyle w:val="TM1"/>
        <w:jc w:val="both"/>
        <w:rPr>
          <w:rFonts w:eastAsiaTheme="minorEastAsia"/>
        </w:rPr>
      </w:pPr>
      <w:hyperlink w:anchor="_Toc118989103" w:history="1">
        <w:r w:rsidR="00B968BB" w:rsidRPr="00625C7D">
          <w:t>6. Cahiers des Charges Contractuels</w:t>
        </w:r>
        <w:r w:rsidR="00F16711">
          <w:rPr>
            <w:webHidden/>
          </w:rPr>
          <w:t>…………………………………………………………3</w:t>
        </w:r>
      </w:hyperlink>
    </w:p>
    <w:p w:rsidR="00B968BB" w:rsidRPr="00625C7D" w:rsidRDefault="00D37367" w:rsidP="00B968BB">
      <w:pPr>
        <w:pStyle w:val="TM1"/>
        <w:jc w:val="both"/>
        <w:rPr>
          <w:rFonts w:eastAsiaTheme="minorEastAsia"/>
        </w:rPr>
      </w:pPr>
      <w:hyperlink w:anchor="_Toc118989104" w:history="1">
        <w:r w:rsidR="00B968BB" w:rsidRPr="00625C7D">
          <w:t>7. Communication</w:t>
        </w:r>
        <w:r w:rsidR="00B968BB" w:rsidRPr="00625C7D">
          <w:rPr>
            <w:webHidden/>
          </w:rPr>
          <w:tab/>
        </w:r>
        <w:r w:rsidR="00F16711">
          <w:rPr>
            <w:webHidden/>
          </w:rPr>
          <w:t>4</w:t>
        </w:r>
      </w:hyperlink>
    </w:p>
    <w:p w:rsidR="00B968BB" w:rsidRPr="00625C7D" w:rsidRDefault="00D37367" w:rsidP="00B968BB">
      <w:pPr>
        <w:pStyle w:val="TM1"/>
        <w:jc w:val="both"/>
        <w:rPr>
          <w:rFonts w:eastAsiaTheme="minorEastAsia"/>
        </w:rPr>
      </w:pPr>
      <w:hyperlink w:anchor="_Toc118989105" w:history="1">
        <w:r w:rsidR="00B968BB" w:rsidRPr="00625C7D">
          <w:t>8. Relations extérieures</w:t>
        </w:r>
        <w:r w:rsidR="00B968BB" w:rsidRPr="00625C7D">
          <w:rPr>
            <w:webHidden/>
          </w:rPr>
          <w:tab/>
        </w:r>
        <w:r w:rsidR="00F16711">
          <w:rPr>
            <w:webHidden/>
          </w:rPr>
          <w:t>4</w:t>
        </w:r>
      </w:hyperlink>
    </w:p>
    <w:p w:rsidR="00B968BB" w:rsidRPr="00625C7D" w:rsidRDefault="00D37367" w:rsidP="00B968BB">
      <w:pPr>
        <w:pStyle w:val="TM1"/>
        <w:jc w:val="both"/>
        <w:rPr>
          <w:rFonts w:eastAsiaTheme="minorEastAsia"/>
        </w:rPr>
      </w:pPr>
      <w:hyperlink w:anchor="_Toc118989106" w:history="1">
        <w:r w:rsidR="00B968BB" w:rsidRPr="00625C7D">
          <w:t>9. Conclusion</w:t>
        </w:r>
        <w:r w:rsidR="00B968BB" w:rsidRPr="00625C7D">
          <w:rPr>
            <w:webHidden/>
          </w:rPr>
          <w:tab/>
        </w:r>
        <w:r w:rsidR="00F16711">
          <w:rPr>
            <w:webHidden/>
          </w:rPr>
          <w:t>4</w:t>
        </w:r>
      </w:hyperlink>
    </w:p>
    <w:p w:rsidR="00B968BB" w:rsidRPr="00625C7D" w:rsidRDefault="00B968BB" w:rsidP="00B968BB">
      <w:pPr>
        <w:jc w:val="both"/>
      </w:pPr>
      <w:r w:rsidRPr="00625C7D">
        <w:fldChar w:fldCharType="end"/>
      </w:r>
    </w:p>
    <w:p w:rsidR="00B968BB" w:rsidRPr="00625C7D" w:rsidRDefault="00B968BB" w:rsidP="00B968BB">
      <w:pPr>
        <w:tabs>
          <w:tab w:val="right" w:leader="dot" w:pos="9062"/>
        </w:tabs>
        <w:jc w:val="both"/>
      </w:pPr>
    </w:p>
    <w:p w:rsidR="00B968BB" w:rsidRPr="00625C7D" w:rsidRDefault="00B968BB" w:rsidP="00B968BB">
      <w:pPr>
        <w:tabs>
          <w:tab w:val="right" w:leader="dot" w:pos="9062"/>
        </w:tabs>
        <w:jc w:val="both"/>
      </w:pPr>
    </w:p>
    <w:p w:rsidR="00B968BB" w:rsidRPr="00625C7D" w:rsidRDefault="00B968BB" w:rsidP="00B968BB">
      <w:pPr>
        <w:tabs>
          <w:tab w:val="left" w:pos="2680"/>
          <w:tab w:val="right" w:leader="dot" w:pos="9062"/>
        </w:tabs>
        <w:jc w:val="center"/>
      </w:pPr>
      <w:r w:rsidRPr="00625C7D">
        <w:rPr>
          <w:noProof/>
          <w:lang w:val="fr-FR" w:eastAsia="fr-FR"/>
        </w:rPr>
        <w:drawing>
          <wp:inline distT="0" distB="0" distL="0" distR="0" wp14:anchorId="6BFF757B" wp14:editId="424ACF5E">
            <wp:extent cx="1359017" cy="906011"/>
            <wp:effectExtent l="0" t="0" r="0" b="0"/>
            <wp:docPr id="1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E_flag_yellow_lo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8817" cy="912545"/>
                    </a:xfrm>
                    <a:prstGeom prst="rect">
                      <a:avLst/>
                    </a:prstGeom>
                  </pic:spPr>
                </pic:pic>
              </a:graphicData>
            </a:graphic>
          </wp:inline>
        </w:drawing>
      </w:r>
    </w:p>
    <w:p w:rsidR="00B968BB" w:rsidRPr="00625C7D" w:rsidRDefault="00B968BB" w:rsidP="00B968BB">
      <w:pPr>
        <w:tabs>
          <w:tab w:val="left" w:pos="2680"/>
          <w:tab w:val="right" w:leader="dot" w:pos="9062"/>
        </w:tabs>
        <w:jc w:val="center"/>
      </w:pPr>
      <w:r w:rsidRPr="00625C7D">
        <w:t>Union européenne</w:t>
      </w:r>
    </w:p>
    <w:p w:rsidR="00B968BB" w:rsidRPr="00625C7D" w:rsidRDefault="00B968BB" w:rsidP="00B968BB">
      <w:pPr>
        <w:tabs>
          <w:tab w:val="left" w:pos="2680"/>
          <w:tab w:val="right" w:leader="dot" w:pos="9062"/>
        </w:tabs>
        <w:jc w:val="both"/>
      </w:pPr>
    </w:p>
    <w:p w:rsidR="00B968BB" w:rsidRPr="00625C7D" w:rsidRDefault="00B968BB" w:rsidP="00B968BB">
      <w:pPr>
        <w:tabs>
          <w:tab w:val="left" w:pos="2680"/>
          <w:tab w:val="right" w:leader="dot" w:pos="9062"/>
        </w:tabs>
        <w:jc w:val="both"/>
      </w:pPr>
    </w:p>
    <w:p w:rsidR="00B968BB" w:rsidRPr="00625C7D" w:rsidRDefault="00B968BB" w:rsidP="00B968BB">
      <w:pPr>
        <w:tabs>
          <w:tab w:val="left" w:pos="2680"/>
          <w:tab w:val="right" w:leader="dot" w:pos="9062"/>
        </w:tabs>
        <w:jc w:val="both"/>
      </w:pPr>
      <w:r w:rsidRPr="00625C7D">
        <w:t>Cette publication a été produite avec le soutien financier de l’Union européenne. Son contenu relève de la seule responsabilité de Conservation Justice et ne reflète pas nécessairement les opinions de l’Union européenne.</w:t>
      </w:r>
      <w:r w:rsidRPr="00625C7D">
        <w:rPr>
          <w:noProof/>
          <w:lang w:val="fr-FR" w:eastAsia="fr-FR"/>
        </w:rPr>
        <mc:AlternateContent>
          <mc:Choice Requires="wps">
            <w:drawing>
              <wp:anchor distT="0" distB="0" distL="0" distR="0" simplePos="0" relativeHeight="251661312" behindDoc="0" locked="0" layoutInCell="1" allowOverlap="1" wp14:anchorId="4B022157" wp14:editId="2BC5D86E">
                <wp:simplePos x="0" y="0"/>
                <wp:positionH relativeFrom="column">
                  <wp:posOffset>-85725</wp:posOffset>
                </wp:positionH>
                <wp:positionV relativeFrom="paragraph">
                  <wp:posOffset>1699895</wp:posOffset>
                </wp:positionV>
                <wp:extent cx="6124575" cy="119062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4575" cy="1190625"/>
                        </a:xfrm>
                        <a:prstGeom prst="rect">
                          <a:avLst/>
                        </a:prstGeom>
                        <a:solidFill>
                          <a:srgbClr val="FFFFFF"/>
                        </a:solidFill>
                        <a:ln>
                          <a:noFill/>
                        </a:ln>
                      </wps:spPr>
                      <wps:txbx>
                        <w:txbxContent>
                          <w:p w:rsidR="00B968BB" w:rsidRDefault="00B968BB" w:rsidP="00B968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022157" id="Rectangle 2" o:spid="_x0000_s1027" style="position:absolute;left:0;text-align:left;margin-left:-6.75pt;margin-top:133.85pt;width:482.25pt;height:93.7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pdv9AEAANcDAAAOAAAAZHJzL2Uyb0RvYy54bWysU8GO0zAQvSPxD5bvNE3UFjZqukK7KkJa&#10;YMXCBziOk1g4HjN2myxfz9hpS4EbwgfL4xk/z3t+3t5Og2FHhV6DrXi+WHKmrIRG267iX7/sX73h&#10;zAdhG2HAqoo/K89vdy9fbEdXqgJ6MI1CRiDWl6OreB+CK7PMy14Nwi/AKUvJFnAQgULssgbFSOiD&#10;yYrlcpONgI1DkMp72r2fk3yX8NtWyfCpbb0KzFScegtpxjTXcc52W1F2KFyv5akN8Q9dDEJbuvQC&#10;dS+CYAfUf0ENWiJ4aMNCwpBB22qpEgdiky//YPPUC6cSFxLHu4tM/v/Byo/HR2S6qXjBmRUDPdFn&#10;Ek3YzihWRHlG50uqenKPGAl69wDym6dE9lsmBp5qWD1+gIZgxCFAkmRqcYgniSybkvLPF+XVFJik&#10;zU1erNav15xJyuX5zXJTrOPlmSjPxx368E7BwOKi4khdJnhxfPBhLj2XpD7B6GavjUkBdvWdQXYU&#10;ZIN9Gid0f11mbCy2EI/NiHEn8YzUZi3CVE9JsPysTg3NMxFHmN1Fv4EWPeAPzkZyVsX994NAxZl5&#10;b+npbvLVKloxBcS6oACvM/V1RlhJUBUPnM3LuzDb9+BQdz3dlCcZLLwlwVudpIiPMXd1ap/ck8Q8&#10;OT3a8zpOVb/+4+4nAAAA//8DAFBLAwQUAAYACAAAACEA1ZPZNOEAAAALAQAADwAAAGRycy9kb3du&#10;cmV2LnhtbEyPwU7DMBBE70j8g7VI3FonAbclZFMhJCqBemnphZsdmyTCXkexm4a/x5zguNqnmTfV&#10;dnaWTWYMvSeEfJkBM9R43VOLcHp/WWyAhShJS+vJIHybANv6+qqSpfYXOpjpGFuWQiiUEqGLcSg5&#10;D01nnAxLPxhKv08/OhnTObZcj/KSwp3lRZatuJM9pYZODua5M83X8ewQ1Ov+EHdvp920Ue1gvfrI&#10;914g3t7MT4/AopnjHwy/+kkd6uSk/Jl0YBZhkd+JhCIUq/UaWCIeRJ7WKYR7IQrgdcX/b6h/AAAA&#10;//8DAFBLAQItABQABgAIAAAAIQC2gziS/gAAAOEBAAATAAAAAAAAAAAAAAAAAAAAAABbQ29udGVu&#10;dF9UeXBlc10ueG1sUEsBAi0AFAAGAAgAAAAhADj9If/WAAAAlAEAAAsAAAAAAAAAAAAAAAAALwEA&#10;AF9yZWxzLy5yZWxzUEsBAi0AFAAGAAgAAAAhAKQ6l2/0AQAA1wMAAA4AAAAAAAAAAAAAAAAALgIA&#10;AGRycy9lMm9Eb2MueG1sUEsBAi0AFAAGAAgAAAAhANWT2TThAAAACwEAAA8AAAAAAAAAAAAAAAAA&#10;TgQAAGRycy9kb3ducmV2LnhtbFBLBQYAAAAABAAEAPMAAABcBQAAAAA=&#10;" stroked="f">
                <v:path arrowok="t"/>
                <v:textbox>
                  <w:txbxContent>
                    <w:p w:rsidR="00B968BB" w:rsidRDefault="00B968BB" w:rsidP="00B968BB"/>
                  </w:txbxContent>
                </v:textbox>
              </v:rect>
            </w:pict>
          </mc:Fallback>
        </mc:AlternateContent>
      </w:r>
      <w:r w:rsidRPr="00625C7D">
        <w:rPr>
          <w:noProof/>
          <w:lang w:val="fr-FR" w:eastAsia="fr-FR"/>
        </w:rPr>
        <mc:AlternateContent>
          <mc:Choice Requires="wps">
            <w:drawing>
              <wp:anchor distT="0" distB="0" distL="0" distR="0" simplePos="0" relativeHeight="251660288" behindDoc="0" locked="0" layoutInCell="1" allowOverlap="1" wp14:anchorId="600CB4EC" wp14:editId="6285AE14">
                <wp:simplePos x="0" y="0"/>
                <wp:positionH relativeFrom="column">
                  <wp:posOffset>4762500</wp:posOffset>
                </wp:positionH>
                <wp:positionV relativeFrom="paragraph">
                  <wp:posOffset>2057400</wp:posOffset>
                </wp:positionV>
                <wp:extent cx="1190625" cy="44767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0625" cy="447675"/>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62EAD" id="Rectangle 1" o:spid="_x0000_s1026" style="position:absolute;margin-left:375pt;margin-top:162pt;width:93.75pt;height:35.2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jEt7AEAAMQDAAAOAAAAZHJzL2Uyb0RvYy54bWysU8GO0zAQvSPxD5bvNE2VtmzUdIV2VYS0&#10;wGoXPsBxnMTC8Zix27R8PWOnWwrcEDlYHs/M87znl83tcTDsoNBrsBXPZ3POlJXQaNtV/OuX3Zu3&#10;nPkgbCMMWFXxk/L8dvv61WZ0pVpAD6ZRyAjE+nJ0Fe9DcGWWedmrQfgZOGUp2QIOIlCIXdagGAl9&#10;MNliPl9lI2DjEKTynk7vpyTfJvy2VTJ8bluvAjMVp9lCWjGtdVyz7UaUHQrXa3keQ/zDFIPQli69&#10;QN2LINge9V9Qg5YIHtowkzBk0LZaqsSB2OTzP9g898KpxIXE8e4ik/9/sPLT4RGZbujtOLNioCd6&#10;ItGE7YxieZRndL6kqmf3iJGgdw8gv3lKZL9lYuCphtXjR2gIRuwDJEmOLQ6xk8iyY1L+dFFeHQOT&#10;dJjnN/PVYsmZpFxRrFfrZbw7E+VLt0Mf3isYWNxUHGnIhC4ODz5MpS8laUwwutlpY1KAXX1nkB0E&#10;uWCXvjO6vy4zNhZbiG0TYjxJNCOzSYoamhOxRJisRNanTQ/4g7ORbFRx/30vUHFmPlh6p5u8KKLv&#10;UlAs1wsK8DpTX2eElQRV8cDZtL0Lk1f3DnXX0015Im3hHanb6kQ8Kj9NdR6WrJKkO9s6evE6TlW/&#10;fr7tTwAAAP//AwBQSwMEFAAGAAgAAAAhAMrkk4viAAAACwEAAA8AAABkcnMvZG93bnJldi54bWxM&#10;j81OwzAQhO9IvIO1SNyo05/QNo1TISQqgXpp6YWbnSxJVHsdxW4a3p7lRG+7O6PZb/Lt6KwYsA+t&#10;JwXTSQICqfRVS7WC0+fb0wpEiJoqbT2hgh8MsC3u73KdVf5KBxyOsRYcQiHTCpoYu0zKUDbodJj4&#10;Dom1b987HXnta1n1+srhzspZkjxLp1viD43u8LXB8ny8OAXmfX+Iu4/TbliZurPefE33PlXq8WF8&#10;2YCIOMZ/M/zhMzoUzGT8haogrIJlmnCXqGA+W/DAjvV8mYIwfFkvUpBFLm87FL8AAAD//wMAUEsB&#10;Ai0AFAAGAAgAAAAhALaDOJL+AAAA4QEAABMAAAAAAAAAAAAAAAAAAAAAAFtDb250ZW50X1R5cGVz&#10;XS54bWxQSwECLQAUAAYACAAAACEAOP0h/9YAAACUAQAACwAAAAAAAAAAAAAAAAAvAQAAX3JlbHMv&#10;LnJlbHNQSwECLQAUAAYACAAAACEAElYxLewBAADEAwAADgAAAAAAAAAAAAAAAAAuAgAAZHJzL2Uy&#10;b0RvYy54bWxQSwECLQAUAAYACAAAACEAyuSTi+IAAAALAQAADwAAAAAAAAAAAAAAAABGBAAAZHJz&#10;L2Rvd25yZXYueG1sUEsFBgAAAAAEAAQA8wAAAFUFAAAAAA==&#10;" stroked="f">
                <v:path arrowok="t"/>
              </v:rect>
            </w:pict>
          </mc:Fallback>
        </mc:AlternateContent>
      </w:r>
      <w:r w:rsidRPr="00625C7D">
        <w:br w:type="page"/>
      </w:r>
    </w:p>
    <w:p w:rsidR="00B968BB" w:rsidRPr="00625C7D" w:rsidRDefault="00B968BB" w:rsidP="00B968BB">
      <w:pPr>
        <w:pStyle w:val="Titre1"/>
      </w:pPr>
      <w:bookmarkStart w:id="0" w:name="_Toc118989098"/>
      <w:r w:rsidRPr="00625C7D">
        <w:lastRenderedPageBreak/>
        <w:t>1. Points principaux</w:t>
      </w:r>
      <w:bookmarkEnd w:id="0"/>
    </w:p>
    <w:p w:rsidR="00B968BB" w:rsidRPr="00625C7D" w:rsidRDefault="00B968BB" w:rsidP="00B968BB">
      <w:pPr>
        <w:jc w:val="both"/>
      </w:pPr>
    </w:p>
    <w:p w:rsidR="00B968BB" w:rsidRPr="00625C7D" w:rsidRDefault="00152982" w:rsidP="00B968BB">
      <w:pPr>
        <w:jc w:val="both"/>
      </w:pPr>
      <w:r>
        <w:t>Au cours du mois d’avril</w:t>
      </w:r>
      <w:r w:rsidRPr="00152982">
        <w:t xml:space="preserve"> 2025, le département social a organisé une (1) mission sociale </w:t>
      </w:r>
      <w:r>
        <w:t>de s</w:t>
      </w:r>
      <w:r w:rsidRPr="00152982">
        <w:t>uivi des Forêts communautaires, des cahiers des charges contractuelles, la mise en œuvre des pro</w:t>
      </w:r>
      <w:r>
        <w:t>jets et suivi des plaintes dans les villages limitrophes de Fougamou.</w:t>
      </w:r>
    </w:p>
    <w:p w:rsidR="00B968BB" w:rsidRPr="00625C7D" w:rsidRDefault="00B968BB" w:rsidP="00B968BB">
      <w:pPr>
        <w:pStyle w:val="Titre1"/>
      </w:pPr>
      <w:bookmarkStart w:id="1" w:name="_Toc118989099"/>
      <w:r w:rsidRPr="00625C7D">
        <w:t>2. Investigations</w:t>
      </w:r>
      <w:bookmarkEnd w:id="1"/>
    </w:p>
    <w:p w:rsidR="00B968BB" w:rsidRPr="00625C7D" w:rsidRDefault="00B968BB" w:rsidP="00B968BB">
      <w:pPr>
        <w:jc w:val="both"/>
      </w:pPr>
    </w:p>
    <w:p w:rsidR="00B968BB" w:rsidRPr="00625C7D" w:rsidRDefault="00B968BB" w:rsidP="00B968BB">
      <w:pPr>
        <w:spacing w:after="240" w:line="276" w:lineRule="auto"/>
        <w:jc w:val="both"/>
      </w:pPr>
      <w:r w:rsidRPr="00625C7D">
        <w:t xml:space="preserve">Indicateurs : </w:t>
      </w:r>
    </w:p>
    <w:tbl>
      <w:tblPr>
        <w:tblStyle w:val="Grilledetableauclaire2"/>
        <w:tblW w:w="0" w:type="auto"/>
        <w:tblLook w:val="04A0" w:firstRow="1" w:lastRow="0" w:firstColumn="1" w:lastColumn="0" w:noHBand="0" w:noVBand="1"/>
      </w:tblPr>
      <w:tblGrid>
        <w:gridCol w:w="4474"/>
        <w:gridCol w:w="4445"/>
      </w:tblGrid>
      <w:tr w:rsidR="00B968BB" w:rsidRPr="00625C7D" w:rsidTr="00164096">
        <w:tc>
          <w:tcPr>
            <w:tcW w:w="4531" w:type="dxa"/>
          </w:tcPr>
          <w:p w:rsidR="00B968BB" w:rsidRPr="00625C7D" w:rsidRDefault="00B968BB" w:rsidP="00164096">
            <w:pPr>
              <w:spacing w:line="276" w:lineRule="auto"/>
              <w:jc w:val="both"/>
            </w:pPr>
            <w:r w:rsidRPr="00625C7D">
              <w:t>Nombre d’investigations menées</w:t>
            </w:r>
          </w:p>
        </w:tc>
        <w:tc>
          <w:tcPr>
            <w:tcW w:w="4531" w:type="dxa"/>
          </w:tcPr>
          <w:p w:rsidR="00B968BB" w:rsidRPr="00625C7D" w:rsidRDefault="00B968BB" w:rsidP="00164096">
            <w:pPr>
              <w:spacing w:line="276" w:lineRule="auto"/>
              <w:jc w:val="both"/>
              <w:rPr>
                <w:highlight w:val="yellow"/>
              </w:rPr>
            </w:pPr>
            <w:r w:rsidRPr="00625C7D">
              <w:t>0</w:t>
            </w:r>
          </w:p>
        </w:tc>
      </w:tr>
      <w:tr w:rsidR="00B968BB" w:rsidRPr="00625C7D" w:rsidTr="00164096">
        <w:tc>
          <w:tcPr>
            <w:tcW w:w="4531" w:type="dxa"/>
          </w:tcPr>
          <w:p w:rsidR="00B968BB" w:rsidRPr="00625C7D" w:rsidRDefault="00B968BB" w:rsidP="00164096">
            <w:pPr>
              <w:spacing w:line="276" w:lineRule="auto"/>
              <w:jc w:val="both"/>
            </w:pPr>
            <w:r w:rsidRPr="00625C7D">
              <w:t>Investigation ayant menées à une opération</w:t>
            </w:r>
          </w:p>
        </w:tc>
        <w:tc>
          <w:tcPr>
            <w:tcW w:w="4531" w:type="dxa"/>
          </w:tcPr>
          <w:p w:rsidR="00B968BB" w:rsidRPr="00625C7D" w:rsidRDefault="00B968BB" w:rsidP="00164096">
            <w:pPr>
              <w:spacing w:line="276" w:lineRule="auto"/>
              <w:jc w:val="both"/>
              <w:rPr>
                <w:highlight w:val="yellow"/>
              </w:rPr>
            </w:pPr>
            <w:r w:rsidRPr="00625C7D">
              <w:t>0</w:t>
            </w:r>
          </w:p>
        </w:tc>
      </w:tr>
      <w:tr w:rsidR="00B968BB" w:rsidRPr="00625C7D" w:rsidTr="00164096">
        <w:tc>
          <w:tcPr>
            <w:tcW w:w="4531" w:type="dxa"/>
          </w:tcPr>
          <w:p w:rsidR="00B968BB" w:rsidRPr="00625C7D" w:rsidRDefault="00B968BB" w:rsidP="00164096">
            <w:pPr>
              <w:spacing w:line="276" w:lineRule="auto"/>
              <w:jc w:val="both"/>
            </w:pPr>
            <w:r w:rsidRPr="00625C7D">
              <w:t>Nombre de contrevenants identifiés</w:t>
            </w:r>
          </w:p>
        </w:tc>
        <w:tc>
          <w:tcPr>
            <w:tcW w:w="4531" w:type="dxa"/>
          </w:tcPr>
          <w:p w:rsidR="00B968BB" w:rsidRPr="00625C7D" w:rsidRDefault="00B968BB" w:rsidP="00164096">
            <w:pPr>
              <w:spacing w:line="276" w:lineRule="auto"/>
              <w:jc w:val="both"/>
            </w:pPr>
            <w:r w:rsidRPr="00625C7D">
              <w:t>0</w:t>
            </w:r>
          </w:p>
        </w:tc>
      </w:tr>
    </w:tbl>
    <w:p w:rsidR="00B968BB" w:rsidRPr="00625C7D" w:rsidRDefault="00B968BB" w:rsidP="00B968BB">
      <w:pPr>
        <w:jc w:val="both"/>
      </w:pPr>
    </w:p>
    <w:p w:rsidR="00B968BB" w:rsidRPr="00625C7D" w:rsidRDefault="00B968BB" w:rsidP="00B968BB">
      <w:pPr>
        <w:jc w:val="both"/>
        <w:rPr>
          <w:rFonts w:eastAsiaTheme="minorHAnsi"/>
        </w:rPr>
      </w:pPr>
      <w:r w:rsidRPr="00625C7D">
        <w:t xml:space="preserve">Au cours </w:t>
      </w:r>
      <w:r w:rsidR="00140AAA">
        <w:t>de ce mois d’avril</w:t>
      </w:r>
      <w:r w:rsidRPr="00625C7D">
        <w:t>, il n’y a pas eu d’investig</w:t>
      </w:r>
      <w:r w:rsidR="00140AAA">
        <w:t>ation dans les villages.</w:t>
      </w:r>
      <w:r w:rsidRPr="00625C7D">
        <w:t xml:space="preserve">  </w:t>
      </w:r>
    </w:p>
    <w:p w:rsidR="00B968BB" w:rsidRPr="00625C7D" w:rsidRDefault="00B968BB" w:rsidP="00B968BB">
      <w:pPr>
        <w:jc w:val="both"/>
      </w:pPr>
    </w:p>
    <w:p w:rsidR="00B968BB" w:rsidRPr="00625C7D" w:rsidRDefault="00B968BB" w:rsidP="00B968BB">
      <w:pPr>
        <w:pStyle w:val="Titre1"/>
      </w:pPr>
      <w:bookmarkStart w:id="2" w:name="_Toc118989100"/>
      <w:r w:rsidRPr="00625C7D">
        <w:t>3. Opérations</w:t>
      </w:r>
      <w:bookmarkEnd w:id="2"/>
    </w:p>
    <w:p w:rsidR="00B968BB" w:rsidRPr="00625C7D" w:rsidRDefault="00B968BB" w:rsidP="00B968BB">
      <w:pPr>
        <w:jc w:val="both"/>
      </w:pPr>
    </w:p>
    <w:p w:rsidR="00B968BB" w:rsidRPr="00625C7D" w:rsidRDefault="00B968BB" w:rsidP="00B968BB">
      <w:pPr>
        <w:spacing w:after="240" w:line="276" w:lineRule="auto"/>
        <w:jc w:val="both"/>
      </w:pPr>
      <w:r w:rsidRPr="00625C7D">
        <w:t>Indicateurs :</w:t>
      </w:r>
    </w:p>
    <w:tbl>
      <w:tblPr>
        <w:tblStyle w:val="Grilledetableauclaire2"/>
        <w:tblW w:w="8931" w:type="dxa"/>
        <w:tblInd w:w="108" w:type="dxa"/>
        <w:tblLook w:val="04A0" w:firstRow="1" w:lastRow="0" w:firstColumn="1" w:lastColumn="0" w:noHBand="0" w:noVBand="1"/>
      </w:tblPr>
      <w:tblGrid>
        <w:gridCol w:w="4453"/>
        <w:gridCol w:w="4478"/>
      </w:tblGrid>
      <w:tr w:rsidR="00B968BB" w:rsidRPr="00625C7D" w:rsidTr="00164096">
        <w:trPr>
          <w:trHeight w:val="70"/>
        </w:trPr>
        <w:tc>
          <w:tcPr>
            <w:tcW w:w="4453" w:type="dxa"/>
          </w:tcPr>
          <w:p w:rsidR="00B968BB" w:rsidRPr="00625C7D" w:rsidRDefault="00B968BB" w:rsidP="00164096">
            <w:pPr>
              <w:spacing w:line="276" w:lineRule="auto"/>
              <w:jc w:val="both"/>
            </w:pPr>
            <w:r w:rsidRPr="00625C7D">
              <w:t>Nombre d’opérations menées ce mois</w:t>
            </w:r>
          </w:p>
        </w:tc>
        <w:tc>
          <w:tcPr>
            <w:tcW w:w="4478" w:type="dxa"/>
          </w:tcPr>
          <w:p w:rsidR="00B968BB" w:rsidRPr="00625C7D" w:rsidRDefault="00B968BB" w:rsidP="00164096">
            <w:pPr>
              <w:spacing w:line="276" w:lineRule="auto"/>
              <w:jc w:val="both"/>
              <w:rPr>
                <w:highlight w:val="yellow"/>
              </w:rPr>
            </w:pPr>
            <w:r w:rsidRPr="00625C7D">
              <w:t>0</w:t>
            </w:r>
          </w:p>
        </w:tc>
      </w:tr>
      <w:tr w:rsidR="00B968BB" w:rsidRPr="00625C7D" w:rsidTr="00164096">
        <w:trPr>
          <w:trHeight w:val="231"/>
        </w:trPr>
        <w:tc>
          <w:tcPr>
            <w:tcW w:w="4453" w:type="dxa"/>
          </w:tcPr>
          <w:p w:rsidR="00B968BB" w:rsidRPr="00625C7D" w:rsidRDefault="00B968BB" w:rsidP="00164096">
            <w:pPr>
              <w:spacing w:line="276" w:lineRule="auto"/>
              <w:jc w:val="both"/>
            </w:pPr>
            <w:r w:rsidRPr="00625C7D">
              <w:t xml:space="preserve">Nombre de personnes arrêtées </w:t>
            </w:r>
          </w:p>
        </w:tc>
        <w:tc>
          <w:tcPr>
            <w:tcW w:w="4478" w:type="dxa"/>
          </w:tcPr>
          <w:p w:rsidR="00B968BB" w:rsidRPr="00625C7D" w:rsidRDefault="00B968BB" w:rsidP="00164096">
            <w:pPr>
              <w:spacing w:line="276" w:lineRule="auto"/>
              <w:jc w:val="both"/>
              <w:rPr>
                <w:highlight w:val="yellow"/>
              </w:rPr>
            </w:pPr>
            <w:r w:rsidRPr="00625C7D">
              <w:t>0</w:t>
            </w:r>
          </w:p>
        </w:tc>
      </w:tr>
    </w:tbl>
    <w:p w:rsidR="00B968BB" w:rsidRPr="00625C7D" w:rsidRDefault="00B968BB" w:rsidP="00B968BB">
      <w:pPr>
        <w:pStyle w:val="Sansinterligne"/>
        <w:jc w:val="both"/>
      </w:pPr>
    </w:p>
    <w:p w:rsidR="00B968BB" w:rsidRPr="00625C7D" w:rsidRDefault="00140AAA" w:rsidP="00B968BB">
      <w:pPr>
        <w:jc w:val="both"/>
      </w:pPr>
      <w:r>
        <w:t>Au cours de ce mois d’avri</w:t>
      </w:r>
      <w:r w:rsidR="009E6FBB">
        <w:t>l</w:t>
      </w:r>
      <w:r w:rsidR="00B968BB" w:rsidRPr="00625C7D">
        <w:t xml:space="preserve"> 2025, aucune opération n’a été menée.</w:t>
      </w:r>
    </w:p>
    <w:p w:rsidR="00B968BB" w:rsidRPr="00625C7D" w:rsidRDefault="00B968BB" w:rsidP="00B968BB">
      <w:pPr>
        <w:jc w:val="both"/>
      </w:pPr>
    </w:p>
    <w:p w:rsidR="00B968BB" w:rsidRPr="00625C7D" w:rsidRDefault="00B968BB" w:rsidP="00B968BB">
      <w:pPr>
        <w:pStyle w:val="Titre1"/>
      </w:pPr>
      <w:bookmarkStart w:id="3" w:name="_Toc118989101"/>
      <w:r w:rsidRPr="00625C7D">
        <w:t>4. Département juridique</w:t>
      </w:r>
      <w:bookmarkEnd w:id="3"/>
    </w:p>
    <w:p w:rsidR="00B968BB" w:rsidRPr="00625C7D" w:rsidRDefault="00B968BB" w:rsidP="00B968BB">
      <w:pPr>
        <w:jc w:val="both"/>
      </w:pPr>
    </w:p>
    <w:p w:rsidR="00B968BB" w:rsidRPr="00625C7D" w:rsidRDefault="00B968BB" w:rsidP="00B968BB">
      <w:pPr>
        <w:jc w:val="both"/>
      </w:pPr>
      <w:r w:rsidRPr="00625C7D">
        <w:t>4.1. Suivi des affaires</w:t>
      </w:r>
      <w:r w:rsidRPr="00625C7D">
        <w:tab/>
      </w:r>
    </w:p>
    <w:p w:rsidR="00B968BB" w:rsidRPr="00625C7D" w:rsidRDefault="00B968BB" w:rsidP="00B968BB">
      <w:pPr>
        <w:jc w:val="both"/>
      </w:pPr>
    </w:p>
    <w:p w:rsidR="00B968BB" w:rsidRPr="00625C7D" w:rsidRDefault="00B968BB" w:rsidP="00B968BB">
      <w:pPr>
        <w:jc w:val="both"/>
      </w:pPr>
      <w:r w:rsidRPr="00625C7D">
        <w:t>Indicateurs :</w:t>
      </w:r>
    </w:p>
    <w:p w:rsidR="00B968BB" w:rsidRPr="00625C7D" w:rsidRDefault="00B968BB" w:rsidP="00B968BB">
      <w:pPr>
        <w:jc w:val="both"/>
      </w:pPr>
    </w:p>
    <w:tbl>
      <w:tblPr>
        <w:tblStyle w:val="Grilledetableauclaire1"/>
        <w:tblW w:w="0" w:type="auto"/>
        <w:jc w:val="center"/>
        <w:tblLook w:val="04A0" w:firstRow="1" w:lastRow="0" w:firstColumn="1" w:lastColumn="0" w:noHBand="0" w:noVBand="1"/>
      </w:tblPr>
      <w:tblGrid>
        <w:gridCol w:w="4760"/>
        <w:gridCol w:w="4159"/>
      </w:tblGrid>
      <w:tr w:rsidR="00B968BB" w:rsidRPr="00625C7D" w:rsidTr="00164096">
        <w:trPr>
          <w:jc w:val="center"/>
        </w:trPr>
        <w:tc>
          <w:tcPr>
            <w:tcW w:w="4794" w:type="dxa"/>
            <w:shd w:val="clear" w:color="auto" w:fill="FFFFFF" w:themeFill="background1"/>
          </w:tcPr>
          <w:p w:rsidR="00B968BB" w:rsidRPr="00625C7D" w:rsidRDefault="00B968BB" w:rsidP="00164096">
            <w:pPr>
              <w:jc w:val="both"/>
            </w:pPr>
            <w:r w:rsidRPr="00625C7D">
              <w:t xml:space="preserve">Nombre d’affaires suivies                     </w:t>
            </w:r>
          </w:p>
        </w:tc>
        <w:tc>
          <w:tcPr>
            <w:tcW w:w="4200" w:type="dxa"/>
          </w:tcPr>
          <w:p w:rsidR="00B968BB" w:rsidRPr="00625C7D" w:rsidRDefault="009E6FBB" w:rsidP="00164096">
            <w:pPr>
              <w:jc w:val="both"/>
            </w:pPr>
            <w:r>
              <w:t>0</w:t>
            </w:r>
          </w:p>
        </w:tc>
      </w:tr>
      <w:tr w:rsidR="00B968BB" w:rsidRPr="00625C7D" w:rsidTr="00164096">
        <w:trPr>
          <w:jc w:val="center"/>
        </w:trPr>
        <w:tc>
          <w:tcPr>
            <w:tcW w:w="4794" w:type="dxa"/>
            <w:shd w:val="clear" w:color="auto" w:fill="FFFFFF" w:themeFill="background1"/>
          </w:tcPr>
          <w:p w:rsidR="00B968BB" w:rsidRPr="00625C7D" w:rsidRDefault="00B968BB" w:rsidP="00164096">
            <w:pPr>
              <w:jc w:val="both"/>
            </w:pPr>
            <w:r w:rsidRPr="00625C7D">
              <w:t>Nombre de condamnations</w:t>
            </w:r>
          </w:p>
        </w:tc>
        <w:tc>
          <w:tcPr>
            <w:tcW w:w="4200" w:type="dxa"/>
          </w:tcPr>
          <w:p w:rsidR="00B968BB" w:rsidRPr="00625C7D" w:rsidRDefault="00B968BB" w:rsidP="00164096">
            <w:pPr>
              <w:jc w:val="both"/>
            </w:pPr>
            <w:r w:rsidRPr="00625C7D">
              <w:t>0</w:t>
            </w:r>
          </w:p>
        </w:tc>
      </w:tr>
      <w:tr w:rsidR="00B968BB" w:rsidRPr="00625C7D" w:rsidTr="00164096">
        <w:trPr>
          <w:jc w:val="center"/>
        </w:trPr>
        <w:tc>
          <w:tcPr>
            <w:tcW w:w="4794" w:type="dxa"/>
            <w:shd w:val="clear" w:color="auto" w:fill="FFFFFF" w:themeFill="background1"/>
          </w:tcPr>
          <w:p w:rsidR="00B968BB" w:rsidRPr="00625C7D" w:rsidRDefault="00B968BB" w:rsidP="00164096">
            <w:pPr>
              <w:jc w:val="both"/>
            </w:pPr>
            <w:r w:rsidRPr="00625C7D">
              <w:t>Affaires enregistrées</w:t>
            </w:r>
          </w:p>
        </w:tc>
        <w:tc>
          <w:tcPr>
            <w:tcW w:w="4200" w:type="dxa"/>
          </w:tcPr>
          <w:p w:rsidR="00B968BB" w:rsidRPr="00625C7D" w:rsidRDefault="00B968BB" w:rsidP="00164096">
            <w:pPr>
              <w:jc w:val="both"/>
            </w:pPr>
            <w:r w:rsidRPr="00625C7D">
              <w:t>0</w:t>
            </w:r>
          </w:p>
        </w:tc>
      </w:tr>
      <w:tr w:rsidR="00B968BB" w:rsidRPr="00625C7D" w:rsidTr="00164096">
        <w:trPr>
          <w:trHeight w:val="58"/>
          <w:jc w:val="center"/>
        </w:trPr>
        <w:tc>
          <w:tcPr>
            <w:tcW w:w="4794" w:type="dxa"/>
            <w:shd w:val="clear" w:color="auto" w:fill="FFFFFF" w:themeFill="background1"/>
          </w:tcPr>
          <w:p w:rsidR="00B968BB" w:rsidRPr="00625C7D" w:rsidRDefault="00B968BB" w:rsidP="00164096">
            <w:pPr>
              <w:jc w:val="both"/>
            </w:pPr>
            <w:r w:rsidRPr="00625C7D">
              <w:t>Nombre de prévenus</w:t>
            </w:r>
          </w:p>
        </w:tc>
        <w:tc>
          <w:tcPr>
            <w:tcW w:w="4200" w:type="dxa"/>
          </w:tcPr>
          <w:p w:rsidR="00B968BB" w:rsidRPr="00625C7D" w:rsidRDefault="00B968BB" w:rsidP="00164096">
            <w:pPr>
              <w:jc w:val="both"/>
            </w:pPr>
            <w:r w:rsidRPr="00625C7D">
              <w:t>0</w:t>
            </w:r>
          </w:p>
        </w:tc>
      </w:tr>
    </w:tbl>
    <w:p w:rsidR="00B968BB" w:rsidRPr="00625C7D" w:rsidRDefault="00B968BB" w:rsidP="00B968BB">
      <w:pPr>
        <w:jc w:val="both"/>
      </w:pPr>
      <w:bookmarkStart w:id="4" w:name="_Hlk149868750"/>
      <w:bookmarkStart w:id="5" w:name="_Hlk152654543"/>
      <w:r w:rsidRPr="00625C7D">
        <w:t xml:space="preserve"> </w:t>
      </w:r>
    </w:p>
    <w:p w:rsidR="00B968BB" w:rsidRPr="00625C7D" w:rsidRDefault="009E6FBB" w:rsidP="00B968BB">
      <w:pPr>
        <w:jc w:val="both"/>
      </w:pPr>
      <w:r>
        <w:t xml:space="preserve">Durant ce  </w:t>
      </w:r>
      <w:r w:rsidR="00951C09">
        <w:t xml:space="preserve"> mois d’avril</w:t>
      </w:r>
      <w:r w:rsidR="00B968BB" w:rsidRPr="00625C7D">
        <w:t>, aucune affaire n’est passée en jugement. Il n’y a pas eu non plus de cas enregistré devant les tribunaux.</w:t>
      </w:r>
    </w:p>
    <w:p w:rsidR="00B968BB" w:rsidRPr="00625C7D" w:rsidRDefault="00B968BB" w:rsidP="00B968BB">
      <w:pPr>
        <w:jc w:val="both"/>
      </w:pPr>
    </w:p>
    <w:bookmarkEnd w:id="4"/>
    <w:bookmarkEnd w:id="5"/>
    <w:p w:rsidR="00B968BB" w:rsidRPr="00625C7D" w:rsidRDefault="00B968BB" w:rsidP="00B968BB">
      <w:pPr>
        <w:jc w:val="both"/>
      </w:pPr>
      <w:r w:rsidRPr="00625C7D">
        <w:t>4.2. Visites de prison</w:t>
      </w:r>
    </w:p>
    <w:p w:rsidR="00B968BB" w:rsidRPr="00625C7D" w:rsidRDefault="00B968BB" w:rsidP="00B968BB">
      <w:pPr>
        <w:jc w:val="both"/>
      </w:pPr>
    </w:p>
    <w:p w:rsidR="00B968BB" w:rsidRPr="00625C7D" w:rsidRDefault="00B968BB" w:rsidP="00B968BB">
      <w:pPr>
        <w:jc w:val="both"/>
      </w:pPr>
      <w:r w:rsidRPr="00625C7D">
        <w:t>Indicateurs :</w:t>
      </w:r>
    </w:p>
    <w:p w:rsidR="00B968BB" w:rsidRPr="00625C7D" w:rsidRDefault="00B968BB" w:rsidP="00B968BB">
      <w:pPr>
        <w:jc w:val="both"/>
      </w:pPr>
    </w:p>
    <w:tbl>
      <w:tblPr>
        <w:tblStyle w:val="Grilledetableauclaire1"/>
        <w:tblW w:w="9208" w:type="dxa"/>
        <w:tblLook w:val="04A0" w:firstRow="1" w:lastRow="0" w:firstColumn="1" w:lastColumn="0" w:noHBand="0" w:noVBand="1"/>
      </w:tblPr>
      <w:tblGrid>
        <w:gridCol w:w="4928"/>
        <w:gridCol w:w="4280"/>
      </w:tblGrid>
      <w:tr w:rsidR="00B968BB" w:rsidRPr="00625C7D" w:rsidTr="00164096">
        <w:trPr>
          <w:trHeight w:val="262"/>
        </w:trPr>
        <w:tc>
          <w:tcPr>
            <w:tcW w:w="4928" w:type="dxa"/>
          </w:tcPr>
          <w:p w:rsidR="00B968BB" w:rsidRPr="00625C7D" w:rsidRDefault="00B968BB" w:rsidP="00164096">
            <w:pPr>
              <w:jc w:val="both"/>
            </w:pPr>
            <w:r w:rsidRPr="00625C7D">
              <w:t xml:space="preserve">Nombre de visites effectuées </w:t>
            </w:r>
          </w:p>
        </w:tc>
        <w:tc>
          <w:tcPr>
            <w:tcW w:w="4280" w:type="dxa"/>
          </w:tcPr>
          <w:p w:rsidR="00B968BB" w:rsidRPr="00625C7D" w:rsidRDefault="00B968BB" w:rsidP="00164096">
            <w:pPr>
              <w:jc w:val="both"/>
            </w:pPr>
            <w:r w:rsidRPr="00625C7D">
              <w:t>0</w:t>
            </w:r>
          </w:p>
        </w:tc>
      </w:tr>
      <w:tr w:rsidR="00B968BB" w:rsidRPr="00625C7D" w:rsidTr="00164096">
        <w:trPr>
          <w:trHeight w:val="262"/>
        </w:trPr>
        <w:tc>
          <w:tcPr>
            <w:tcW w:w="4928" w:type="dxa"/>
          </w:tcPr>
          <w:p w:rsidR="00B968BB" w:rsidRPr="00625C7D" w:rsidRDefault="00B968BB" w:rsidP="00164096">
            <w:pPr>
              <w:jc w:val="both"/>
            </w:pPr>
            <w:r w:rsidRPr="00625C7D">
              <w:t>Nombre de détenus rencontrés</w:t>
            </w:r>
          </w:p>
        </w:tc>
        <w:tc>
          <w:tcPr>
            <w:tcW w:w="4280" w:type="dxa"/>
          </w:tcPr>
          <w:p w:rsidR="00B968BB" w:rsidRPr="00625C7D" w:rsidRDefault="00B968BB" w:rsidP="00164096">
            <w:pPr>
              <w:jc w:val="both"/>
            </w:pPr>
            <w:r w:rsidRPr="00625C7D">
              <w:t>0</w:t>
            </w:r>
          </w:p>
        </w:tc>
      </w:tr>
    </w:tbl>
    <w:p w:rsidR="00B968BB" w:rsidRPr="00625C7D" w:rsidRDefault="00B968BB" w:rsidP="00B968BB">
      <w:pPr>
        <w:jc w:val="both"/>
      </w:pPr>
    </w:p>
    <w:p w:rsidR="00B968BB" w:rsidRPr="00625C7D" w:rsidRDefault="00B968BB" w:rsidP="00B968BB">
      <w:pPr>
        <w:jc w:val="both"/>
      </w:pPr>
      <w:r w:rsidRPr="00625C7D">
        <w:t>Nous n’enregistrons pas pour le moment des cas de détention pour exploitation forestière illégale. Par conséquent, il n’y a pas de visites de prison.</w:t>
      </w:r>
    </w:p>
    <w:p w:rsidR="00B968BB" w:rsidRPr="00625C7D" w:rsidRDefault="00B968BB" w:rsidP="00B968BB">
      <w:pPr>
        <w:jc w:val="both"/>
      </w:pPr>
    </w:p>
    <w:p w:rsidR="00B968BB" w:rsidRPr="00625C7D" w:rsidRDefault="00B968BB" w:rsidP="00B968BB">
      <w:pPr>
        <w:jc w:val="both"/>
      </w:pPr>
      <w:r w:rsidRPr="00625C7D">
        <w:lastRenderedPageBreak/>
        <w:t>4.3 Formations</w:t>
      </w:r>
    </w:p>
    <w:p w:rsidR="00B968BB" w:rsidRPr="00625C7D" w:rsidRDefault="00B968BB" w:rsidP="00B968BB">
      <w:pPr>
        <w:jc w:val="both"/>
      </w:pPr>
    </w:p>
    <w:p w:rsidR="00B968BB" w:rsidRPr="00625C7D" w:rsidRDefault="00B968BB" w:rsidP="00B968BB">
      <w:pPr>
        <w:spacing w:after="240"/>
        <w:jc w:val="both"/>
        <w:rPr>
          <w:rFonts w:eastAsia="Calibri"/>
        </w:rPr>
      </w:pPr>
      <w:r w:rsidRPr="00625C7D">
        <w:t>Dans le cadre de la mise en œuvre du projet ALEFI, CJ n’a pas organisé de formation ce mois</w:t>
      </w:r>
      <w:r w:rsidR="009E6FBB">
        <w:rPr>
          <w:rFonts w:eastAsia="Calibri"/>
        </w:rPr>
        <w:t xml:space="preserve"> d’avril 2025</w:t>
      </w:r>
    </w:p>
    <w:p w:rsidR="00B968BB" w:rsidRPr="00625C7D" w:rsidRDefault="00B968BB" w:rsidP="00B968BB">
      <w:pPr>
        <w:jc w:val="both"/>
      </w:pPr>
    </w:p>
    <w:p w:rsidR="00B968BB" w:rsidRPr="00625C7D" w:rsidRDefault="00B968BB" w:rsidP="00B968BB">
      <w:pPr>
        <w:jc w:val="both"/>
      </w:pPr>
    </w:p>
    <w:p w:rsidR="00B968BB" w:rsidRPr="00625C7D" w:rsidRDefault="00B968BB" w:rsidP="00B968BB">
      <w:pPr>
        <w:pStyle w:val="Titre1"/>
      </w:pPr>
      <w:bookmarkStart w:id="6" w:name="_Toc118989102"/>
      <w:r w:rsidRPr="00625C7D">
        <w:t>5. Missions</w:t>
      </w:r>
      <w:bookmarkEnd w:id="6"/>
    </w:p>
    <w:p w:rsidR="00B968BB" w:rsidRPr="00625C7D" w:rsidRDefault="00B968BB" w:rsidP="00B968BB">
      <w:pPr>
        <w:jc w:val="both"/>
      </w:pPr>
    </w:p>
    <w:p w:rsidR="00B968BB" w:rsidRPr="00625C7D" w:rsidRDefault="00B968BB" w:rsidP="00B968BB">
      <w:pPr>
        <w:jc w:val="both"/>
      </w:pPr>
      <w:r w:rsidRPr="00625C7D">
        <w:t xml:space="preserve">  </w:t>
      </w:r>
    </w:p>
    <w:p w:rsidR="00B968BB" w:rsidRDefault="00951C09" w:rsidP="00B968BB">
      <w:pPr>
        <w:jc w:val="both"/>
      </w:pPr>
      <w:r w:rsidRPr="00951C09">
        <w:t>Dans le cadre du projet ALEFI, l’équipe sociale Sud s’est rendue au cours de ce mois d’avril 2025 dans la localité de Fougamou (Mamiengué, Kouagna-Ndougou, Oyenano, Moulandoufouala et Guidouma) dans la province de la Ngounié pour un suivi des forêts communautaires principalement et la mise en œuvre des projets.</w:t>
      </w:r>
    </w:p>
    <w:p w:rsidR="00951C09" w:rsidRDefault="00951C09" w:rsidP="00B968BB">
      <w:pPr>
        <w:jc w:val="both"/>
      </w:pPr>
    </w:p>
    <w:p w:rsidR="00951C09" w:rsidRDefault="00951C09" w:rsidP="00B968BB">
      <w:pPr>
        <w:jc w:val="both"/>
      </w:pPr>
    </w:p>
    <w:p w:rsidR="00951C09" w:rsidRDefault="00951C09" w:rsidP="00B968BB">
      <w:pPr>
        <w:jc w:val="both"/>
      </w:pPr>
      <w:r w:rsidRPr="00951C09">
        <w:rPr>
          <w:b/>
          <w:u w:val="single"/>
          <w:lang w:val="fr-FR"/>
        </w:rPr>
        <w:t>Rencontre avec les communautés du village Kouagna Ndougou le 18/04/</w:t>
      </w:r>
      <w:r>
        <w:rPr>
          <w:b/>
          <w:u w:val="single"/>
          <w:lang w:val="fr-FR"/>
        </w:rPr>
        <w:t>2025</w:t>
      </w:r>
    </w:p>
    <w:p w:rsidR="00951C09" w:rsidRDefault="00951C09" w:rsidP="00951C09">
      <w:pPr>
        <w:jc w:val="both"/>
      </w:pPr>
    </w:p>
    <w:p w:rsidR="00951C09" w:rsidRPr="00951C09" w:rsidRDefault="00951C09" w:rsidP="00951C09">
      <w:pPr>
        <w:jc w:val="both"/>
        <w:rPr>
          <w:lang w:val="fr-FR"/>
        </w:rPr>
      </w:pPr>
      <w:r w:rsidRPr="00951C09">
        <w:rPr>
          <w:lang w:val="fr-FR"/>
        </w:rPr>
        <w:t xml:space="preserve"> Il était question de faire un point sur les activités de la forêt communautaire de l'association TOKANO et voir la mise en œuvre des projets réalisés. </w:t>
      </w:r>
    </w:p>
    <w:p w:rsidR="00951C09" w:rsidRDefault="00951C09" w:rsidP="00951C09">
      <w:pPr>
        <w:jc w:val="both"/>
        <w:rPr>
          <w:lang w:val="fr-FR"/>
        </w:rPr>
      </w:pPr>
      <w:r w:rsidRPr="00951C09">
        <w:rPr>
          <w:lang w:val="fr-FR"/>
        </w:rPr>
        <w:t>Il ressort que le fermier Alpha Production, dirigé par un certain Ali a mis un terme aux activités d'exploitation depuis le mois de novembre et que depuis cette date les activités sont suspendu</w:t>
      </w:r>
      <w:r>
        <w:rPr>
          <w:lang w:val="fr-FR"/>
        </w:rPr>
        <w:t>e</w:t>
      </w:r>
      <w:r w:rsidRPr="00951C09">
        <w:rPr>
          <w:lang w:val="fr-FR"/>
        </w:rPr>
        <w:t xml:space="preserve">s. Ali, qui estime avoir payé toutes ses redevances au bureau de l'association </w:t>
      </w:r>
      <w:proofErr w:type="spellStart"/>
      <w:r w:rsidRPr="00951C09">
        <w:rPr>
          <w:lang w:val="fr-FR"/>
        </w:rPr>
        <w:t>Tokano</w:t>
      </w:r>
      <w:proofErr w:type="spellEnd"/>
      <w:r w:rsidRPr="00951C09">
        <w:rPr>
          <w:lang w:val="fr-FR"/>
        </w:rPr>
        <w:t xml:space="preserve"> </w:t>
      </w:r>
      <w:proofErr w:type="gramStart"/>
      <w:r w:rsidRPr="00951C09">
        <w:rPr>
          <w:lang w:val="fr-FR"/>
        </w:rPr>
        <w:t>a</w:t>
      </w:r>
      <w:proofErr w:type="gramEnd"/>
      <w:r w:rsidRPr="00951C09">
        <w:rPr>
          <w:lang w:val="fr-FR"/>
        </w:rPr>
        <w:t xml:space="preserve"> demandé à ces derniers de trouver un autre opérateur pour continuer l'exploitation du bois. La communauté a manifesté sa surprise devant cette information de l'arrêt des activités par Alpha Production.  </w:t>
      </w:r>
    </w:p>
    <w:p w:rsidR="00951C09" w:rsidRPr="00951C09" w:rsidRDefault="00951C09" w:rsidP="00951C09">
      <w:pPr>
        <w:jc w:val="both"/>
        <w:rPr>
          <w:lang w:val="fr-FR"/>
        </w:rPr>
      </w:pPr>
      <w:r>
        <w:rPr>
          <w:lang w:val="fr-FR"/>
        </w:rPr>
        <w:t xml:space="preserve">Aussi, la </w:t>
      </w:r>
      <w:proofErr w:type="spellStart"/>
      <w:r>
        <w:rPr>
          <w:lang w:val="fr-FR"/>
        </w:rPr>
        <w:t>communnauté</w:t>
      </w:r>
      <w:proofErr w:type="spellEnd"/>
      <w:r>
        <w:rPr>
          <w:lang w:val="fr-FR"/>
        </w:rPr>
        <w:t xml:space="preserve"> avance</w:t>
      </w:r>
      <w:r w:rsidRPr="00951C09">
        <w:rPr>
          <w:lang w:val="fr-FR"/>
        </w:rPr>
        <w:t xml:space="preserve"> que le bureau n'a tenu aucune assemblée générale depuis le début de leur mandat. Elle n'a aucune information officielle sur la gestion de la FC</w:t>
      </w:r>
    </w:p>
    <w:p w:rsidR="00951C09" w:rsidRPr="00951C09" w:rsidRDefault="00951C09" w:rsidP="00951C09">
      <w:pPr>
        <w:jc w:val="both"/>
        <w:rPr>
          <w:lang w:val="fr-FR"/>
        </w:rPr>
      </w:pPr>
    </w:p>
    <w:p w:rsidR="00951C09" w:rsidRDefault="00951C09" w:rsidP="00951C09">
      <w:pPr>
        <w:jc w:val="both"/>
        <w:rPr>
          <w:lang w:val="fr-FR"/>
        </w:rPr>
      </w:pPr>
      <w:r w:rsidRPr="00951C09">
        <w:rPr>
          <w:lang w:val="fr-FR"/>
        </w:rPr>
        <w:t xml:space="preserve">Selon la présidente, un membre de son bureau aurait </w:t>
      </w:r>
      <w:r>
        <w:rPr>
          <w:lang w:val="fr-FR"/>
        </w:rPr>
        <w:t xml:space="preserve">vendu plusieurs mètre cube de planches </w:t>
      </w:r>
      <w:r w:rsidR="00614EA0">
        <w:rPr>
          <w:lang w:val="fr-FR"/>
        </w:rPr>
        <w:t>mais les fruits de cette vente ne sont</w:t>
      </w:r>
      <w:r w:rsidRPr="00951C09">
        <w:rPr>
          <w:lang w:val="fr-FR"/>
        </w:rPr>
        <w:t xml:space="preserve"> jamais arrivé</w:t>
      </w:r>
      <w:r w:rsidR="00614EA0">
        <w:rPr>
          <w:lang w:val="fr-FR"/>
        </w:rPr>
        <w:t>s</w:t>
      </w:r>
      <w:r w:rsidRPr="00951C09">
        <w:rPr>
          <w:lang w:val="fr-FR"/>
        </w:rPr>
        <w:t xml:space="preserve"> dans la caisse de l'association </w:t>
      </w:r>
      <w:proofErr w:type="spellStart"/>
      <w:r w:rsidRPr="00951C09">
        <w:rPr>
          <w:lang w:val="fr-FR"/>
        </w:rPr>
        <w:t>Tokano</w:t>
      </w:r>
      <w:proofErr w:type="spellEnd"/>
      <w:r w:rsidRPr="00951C09">
        <w:rPr>
          <w:lang w:val="fr-FR"/>
        </w:rPr>
        <w:t xml:space="preserve"> et Or, ces revenus étaient prévus pour poursuivre les travaux de réfection des logements des enseignants et l'achèvement de la construction du dispensaire. </w:t>
      </w:r>
    </w:p>
    <w:p w:rsidR="00614EA0" w:rsidRDefault="00614EA0" w:rsidP="00951C09">
      <w:pPr>
        <w:jc w:val="both"/>
        <w:rPr>
          <w:lang w:val="fr-FR"/>
        </w:rPr>
      </w:pPr>
    </w:p>
    <w:p w:rsidR="00614EA0" w:rsidRPr="00951C09" w:rsidRDefault="00614EA0" w:rsidP="00951C09">
      <w:pPr>
        <w:jc w:val="both"/>
        <w:rPr>
          <w:lang w:val="fr-FR"/>
        </w:rPr>
      </w:pPr>
      <w:r w:rsidRPr="00614EA0">
        <w:rPr>
          <w:lang w:val="fr-FR"/>
        </w:rPr>
        <w:t>Un montant de 25 millions avait été demandé par l'entrepreneur, un commerç</w:t>
      </w:r>
      <w:r>
        <w:rPr>
          <w:lang w:val="fr-FR"/>
        </w:rPr>
        <w:t>ant de Fougamou du nom de</w:t>
      </w:r>
      <w:r w:rsidRPr="00614EA0">
        <w:rPr>
          <w:lang w:val="fr-FR"/>
        </w:rPr>
        <w:t xml:space="preserve"> M. TIDIANE</w:t>
      </w:r>
      <w:r>
        <w:rPr>
          <w:lang w:val="fr-FR"/>
        </w:rPr>
        <w:t xml:space="preserve"> pour la réalisation des travaux. Il </w:t>
      </w:r>
      <w:r w:rsidRPr="00614EA0">
        <w:rPr>
          <w:lang w:val="fr-FR"/>
        </w:rPr>
        <w:t xml:space="preserve"> aurait reçu une avance de 17 millions pour ces travaux. Il a débuté mais, les travaux sont inachevés.</w:t>
      </w:r>
    </w:p>
    <w:p w:rsidR="00951C09" w:rsidRDefault="00951C09" w:rsidP="00951C09">
      <w:pPr>
        <w:jc w:val="both"/>
        <w:rPr>
          <w:lang w:val="fr-FR"/>
        </w:rPr>
      </w:pPr>
      <w:r w:rsidRPr="00951C09">
        <w:rPr>
          <w:lang w:val="fr-FR"/>
        </w:rPr>
        <w:t xml:space="preserve"> </w:t>
      </w:r>
    </w:p>
    <w:p w:rsidR="00614EA0" w:rsidRPr="00614EA0" w:rsidRDefault="00614EA0" w:rsidP="00614EA0">
      <w:pPr>
        <w:jc w:val="both"/>
        <w:rPr>
          <w:b/>
          <w:u w:val="single"/>
          <w:lang w:val="fr-FR"/>
        </w:rPr>
      </w:pPr>
      <w:r w:rsidRPr="00614EA0">
        <w:rPr>
          <w:b/>
          <w:u w:val="single"/>
          <w:lang w:val="fr-FR"/>
        </w:rPr>
        <w:t>Rencontre avec les communautés du village Mamiéngué 19/04/25.</w:t>
      </w:r>
    </w:p>
    <w:p w:rsidR="00614EA0" w:rsidRDefault="00614EA0" w:rsidP="00951C09">
      <w:pPr>
        <w:jc w:val="both"/>
        <w:rPr>
          <w:lang w:val="fr-FR"/>
        </w:rPr>
      </w:pPr>
    </w:p>
    <w:p w:rsidR="00614EA0" w:rsidRDefault="00614EA0" w:rsidP="00951C09">
      <w:pPr>
        <w:jc w:val="both"/>
        <w:rPr>
          <w:lang w:val="fr-FR"/>
        </w:rPr>
      </w:pPr>
    </w:p>
    <w:p w:rsidR="00614EA0" w:rsidRPr="00614EA0" w:rsidRDefault="00614EA0" w:rsidP="00614EA0">
      <w:pPr>
        <w:jc w:val="both"/>
        <w:rPr>
          <w:lang w:val="fr-FR"/>
        </w:rPr>
      </w:pPr>
      <w:r w:rsidRPr="00614EA0">
        <w:rPr>
          <w:lang w:val="fr-FR"/>
        </w:rPr>
        <w:t xml:space="preserve">A Mamiéngué, les activités de la forêt communautaire seraient en suspens depuis quelques mois, le bloc en exploitation serait arrivé à son </w:t>
      </w:r>
      <w:proofErr w:type="spellStart"/>
      <w:r w:rsidRPr="00614EA0">
        <w:rPr>
          <w:lang w:val="fr-FR"/>
        </w:rPr>
        <w:t>terme.Selon</w:t>
      </w:r>
      <w:proofErr w:type="spellEnd"/>
      <w:r w:rsidRPr="00614EA0">
        <w:rPr>
          <w:lang w:val="fr-FR"/>
        </w:rPr>
        <w:t xml:space="preserve"> les membres du bureau, l'opérateur </w:t>
      </w:r>
      <w:proofErr w:type="spellStart"/>
      <w:r w:rsidRPr="00614EA0">
        <w:rPr>
          <w:lang w:val="fr-FR"/>
        </w:rPr>
        <w:t>Mondjo</w:t>
      </w:r>
      <w:proofErr w:type="spellEnd"/>
      <w:r w:rsidRPr="00614EA0">
        <w:rPr>
          <w:lang w:val="fr-FR"/>
        </w:rPr>
        <w:t xml:space="preserve"> Henry Bois a toujours une dette de 26 millions. Malgré cette dette, il aurait reçu une lettre d'approbation du plan simple de gestion par la Direction Provinciale(DP) pour le changement de bloc. Alors que plusieurs travaux devraient être fait avant, tels que l’inventaire et l'ouverture des limites.</w:t>
      </w:r>
    </w:p>
    <w:p w:rsidR="00614EA0" w:rsidRPr="00614EA0" w:rsidRDefault="00614EA0" w:rsidP="00614EA0">
      <w:pPr>
        <w:jc w:val="both"/>
        <w:rPr>
          <w:lang w:val="fr-FR"/>
        </w:rPr>
      </w:pPr>
    </w:p>
    <w:p w:rsidR="00614EA0" w:rsidRPr="00614EA0" w:rsidRDefault="00614EA0" w:rsidP="00614EA0">
      <w:pPr>
        <w:jc w:val="both"/>
        <w:rPr>
          <w:lang w:val="fr-FR"/>
        </w:rPr>
      </w:pPr>
      <w:r w:rsidRPr="00614EA0">
        <w:rPr>
          <w:lang w:val="fr-FR"/>
        </w:rPr>
        <w:lastRenderedPageBreak/>
        <w:t xml:space="preserve"> Les membres de l'association </w:t>
      </w:r>
      <w:r w:rsidRPr="00614EA0">
        <w:rPr>
          <w:b/>
          <w:lang w:val="fr-FR"/>
        </w:rPr>
        <w:t>Diambu-</w:t>
      </w:r>
      <w:proofErr w:type="spellStart"/>
      <w:r w:rsidRPr="00614EA0">
        <w:rPr>
          <w:b/>
          <w:lang w:val="fr-FR"/>
        </w:rPr>
        <w:t>Gamangu</w:t>
      </w:r>
      <w:proofErr w:type="spellEnd"/>
      <w:r w:rsidRPr="00614EA0">
        <w:rPr>
          <w:lang w:val="fr-FR"/>
        </w:rPr>
        <w:t xml:space="preserve"> s'interrogent sur l'autorisation de cette mise en exploitation obtenue par le fermier. Aussi, que toutes les procédures ont été effectuées sans le cantonnement des eaux et forêts de Fougamou. Tout aurait été fait par la DP et la DGF.</w:t>
      </w:r>
    </w:p>
    <w:p w:rsidR="00614EA0" w:rsidRPr="00614EA0" w:rsidRDefault="00614EA0" w:rsidP="00614EA0">
      <w:pPr>
        <w:jc w:val="both"/>
        <w:rPr>
          <w:lang w:val="fr-FR"/>
        </w:rPr>
      </w:pPr>
      <w:r w:rsidRPr="00614EA0">
        <w:rPr>
          <w:lang w:val="fr-FR"/>
        </w:rPr>
        <w:t xml:space="preserve"> La communauté soupçonne une complicité entre le fermier et quelques membres du bureau. Côté projet, aucune réalisation.</w:t>
      </w:r>
    </w:p>
    <w:p w:rsidR="00614EA0" w:rsidRPr="00951C09" w:rsidRDefault="00614EA0" w:rsidP="00951C09">
      <w:pPr>
        <w:jc w:val="both"/>
        <w:rPr>
          <w:lang w:val="fr-FR"/>
        </w:rPr>
      </w:pPr>
    </w:p>
    <w:p w:rsidR="00951C09" w:rsidRPr="00951C09" w:rsidRDefault="00951C09" w:rsidP="00B968BB">
      <w:pPr>
        <w:jc w:val="both"/>
        <w:rPr>
          <w:lang w:val="fr-FR"/>
        </w:rPr>
      </w:pPr>
    </w:p>
    <w:p w:rsidR="00E84312" w:rsidRPr="00E84312" w:rsidRDefault="00E84312" w:rsidP="00E84312">
      <w:pPr>
        <w:jc w:val="both"/>
        <w:rPr>
          <w:b/>
          <w:u w:val="single"/>
          <w:lang w:val="fr-FR"/>
        </w:rPr>
      </w:pPr>
      <w:r w:rsidRPr="00E84312">
        <w:rPr>
          <w:b/>
          <w:u w:val="single"/>
          <w:lang w:val="fr-FR"/>
        </w:rPr>
        <w:t xml:space="preserve">Rencontre avec les communautés du village Oyenano le 19/04/25. </w:t>
      </w:r>
    </w:p>
    <w:p w:rsidR="00B968BB" w:rsidRDefault="00B968BB" w:rsidP="00B968BB">
      <w:pPr>
        <w:jc w:val="both"/>
        <w:rPr>
          <w:lang w:val="fr-FR"/>
        </w:rPr>
      </w:pPr>
    </w:p>
    <w:p w:rsidR="00E84312" w:rsidRPr="00E84312" w:rsidRDefault="00E84312" w:rsidP="00E84312">
      <w:pPr>
        <w:jc w:val="both"/>
        <w:rPr>
          <w:lang w:val="fr-FR"/>
        </w:rPr>
      </w:pPr>
      <w:r w:rsidRPr="00E84312">
        <w:rPr>
          <w:lang w:val="fr-FR"/>
        </w:rPr>
        <w:t xml:space="preserve">A Oyenano l'exploitation forestière est désormais en régie, l'autorisation de mise en exploitation a été donnée le 13 septembre 2024 après avoir passé plusieurs années sans exercer. Les activités se font dans le bloc 2 qui prend fin dans 3mois. </w:t>
      </w:r>
    </w:p>
    <w:p w:rsidR="00E84312" w:rsidRPr="00E84312" w:rsidRDefault="00E84312" w:rsidP="00E84312">
      <w:pPr>
        <w:jc w:val="both"/>
        <w:rPr>
          <w:lang w:val="fr-FR"/>
        </w:rPr>
      </w:pPr>
    </w:p>
    <w:p w:rsidR="00E84312" w:rsidRPr="00E84312" w:rsidRDefault="00E84312" w:rsidP="00E84312">
      <w:pPr>
        <w:jc w:val="both"/>
        <w:rPr>
          <w:lang w:val="fr-FR"/>
        </w:rPr>
      </w:pPr>
      <w:r w:rsidRPr="00E84312">
        <w:rPr>
          <w:lang w:val="fr-FR"/>
        </w:rPr>
        <w:t>Les projets communautaires sont :</w:t>
      </w:r>
    </w:p>
    <w:p w:rsidR="00E84312" w:rsidRPr="00E84312" w:rsidRDefault="00E84312" w:rsidP="00E84312">
      <w:pPr>
        <w:jc w:val="both"/>
        <w:rPr>
          <w:lang w:val="fr-FR"/>
        </w:rPr>
      </w:pPr>
      <w:r w:rsidRPr="00E84312">
        <w:rPr>
          <w:lang w:val="fr-FR"/>
        </w:rPr>
        <w:t xml:space="preserve">- la construction d'un marché qui s'élève à 2.500.000f et dont les travaux ont déjà débuté. </w:t>
      </w:r>
    </w:p>
    <w:p w:rsidR="00E84312" w:rsidRPr="00E84312" w:rsidRDefault="00E84312" w:rsidP="00E84312">
      <w:pPr>
        <w:jc w:val="both"/>
        <w:rPr>
          <w:lang w:val="fr-FR"/>
        </w:rPr>
      </w:pPr>
      <w:r w:rsidRPr="00E84312">
        <w:rPr>
          <w:lang w:val="fr-FR"/>
        </w:rPr>
        <w:t xml:space="preserve">- la construction d'un siège pour l'association. </w:t>
      </w:r>
    </w:p>
    <w:p w:rsidR="00E84312" w:rsidRPr="00E84312" w:rsidRDefault="00E84312" w:rsidP="00E84312">
      <w:pPr>
        <w:jc w:val="both"/>
        <w:rPr>
          <w:lang w:val="fr-FR"/>
        </w:rPr>
      </w:pPr>
      <w:r w:rsidRPr="00E84312">
        <w:rPr>
          <w:lang w:val="fr-FR"/>
        </w:rPr>
        <w:t xml:space="preserve">- la réfection des portes de l'école. </w:t>
      </w:r>
    </w:p>
    <w:p w:rsidR="00E84312" w:rsidRPr="00E84312" w:rsidRDefault="00E84312" w:rsidP="00E84312">
      <w:pPr>
        <w:jc w:val="both"/>
        <w:rPr>
          <w:lang w:val="fr-FR"/>
        </w:rPr>
      </w:pPr>
      <w:r w:rsidRPr="00E84312">
        <w:rPr>
          <w:lang w:val="fr-FR"/>
        </w:rPr>
        <w:t xml:space="preserve">Pour le moment la production en forêt serait estimée à 3grumiers et le bois serait encore sur parc. </w:t>
      </w:r>
    </w:p>
    <w:p w:rsidR="00E84312" w:rsidRPr="00E84312" w:rsidRDefault="00E84312" w:rsidP="00E84312">
      <w:pPr>
        <w:jc w:val="both"/>
        <w:rPr>
          <w:lang w:val="fr-FR"/>
        </w:rPr>
      </w:pPr>
      <w:r w:rsidRPr="00E84312">
        <w:rPr>
          <w:lang w:val="fr-FR"/>
        </w:rPr>
        <w:t>Pour ce qui est des dettes, Alpha production(Ali) aurait une dette de 11.500.000f. Il y a un an de cela que la communauté avait porté plainte à M. Ali qui aurait reconnu la dette et avait pris l'engagement de solder dès que possible.</w:t>
      </w:r>
    </w:p>
    <w:p w:rsidR="00E84312" w:rsidRPr="00E84312" w:rsidRDefault="00E84312" w:rsidP="00E84312">
      <w:pPr>
        <w:jc w:val="both"/>
        <w:rPr>
          <w:lang w:val="fr-FR"/>
        </w:rPr>
      </w:pPr>
    </w:p>
    <w:p w:rsidR="00E84312" w:rsidRPr="00E84312" w:rsidRDefault="00E84312" w:rsidP="00E84312">
      <w:pPr>
        <w:jc w:val="both"/>
        <w:rPr>
          <w:lang w:val="fr-FR"/>
        </w:rPr>
      </w:pPr>
      <w:r w:rsidRPr="00E84312">
        <w:rPr>
          <w:lang w:val="fr-FR"/>
        </w:rPr>
        <w:t>Les membres du bureau, se plaignent de la collaboration avec le cantonnement des eaux et forêts. Il s'avère qu'ils interdisent à la communauté de mettre en œuvre les projets relevant du domaine de l’Etat : tel que la construction du marché, l'électrification et la réfection des établissements scolaires. La communauté se sent perdue en ce qui concerne les domaines de réalisation de leurs projets, sachant que les besoins se font ressentir dans leur village.</w:t>
      </w:r>
    </w:p>
    <w:p w:rsidR="00E84312" w:rsidRDefault="00E84312" w:rsidP="00B968BB">
      <w:pPr>
        <w:jc w:val="both"/>
        <w:rPr>
          <w:lang w:val="fr-FR"/>
        </w:rPr>
      </w:pPr>
    </w:p>
    <w:p w:rsidR="00E84312" w:rsidRDefault="00E84312" w:rsidP="00B968BB">
      <w:pPr>
        <w:jc w:val="both"/>
        <w:rPr>
          <w:lang w:val="fr-FR"/>
        </w:rPr>
      </w:pPr>
    </w:p>
    <w:p w:rsidR="00E84312" w:rsidRPr="00E84312" w:rsidRDefault="00E84312" w:rsidP="00E84312">
      <w:pPr>
        <w:jc w:val="both"/>
        <w:rPr>
          <w:b/>
          <w:u w:val="single"/>
          <w:lang w:val="fr-FR"/>
        </w:rPr>
      </w:pPr>
      <w:r w:rsidRPr="00E84312">
        <w:rPr>
          <w:b/>
          <w:u w:val="single"/>
          <w:lang w:val="fr-FR"/>
        </w:rPr>
        <w:t xml:space="preserve">Rencontre avec les communautés du village Moulandoufouala le 20/04/25. </w:t>
      </w:r>
    </w:p>
    <w:p w:rsidR="00E84312" w:rsidRPr="00E84312" w:rsidRDefault="00E84312" w:rsidP="00E84312">
      <w:pPr>
        <w:jc w:val="both"/>
        <w:rPr>
          <w:b/>
          <w:u w:val="single"/>
          <w:lang w:val="fr-FR"/>
        </w:rPr>
      </w:pPr>
    </w:p>
    <w:p w:rsidR="00E84312" w:rsidRPr="00E84312" w:rsidRDefault="00E84312" w:rsidP="00E84312">
      <w:pPr>
        <w:jc w:val="both"/>
        <w:rPr>
          <w:lang w:val="fr-FR"/>
        </w:rPr>
      </w:pPr>
      <w:r w:rsidRPr="00E84312">
        <w:rPr>
          <w:lang w:val="fr-FR"/>
        </w:rPr>
        <w:t xml:space="preserve">Dans la continuité de la mission de suivi des activités des forêts communautaires dans le département de </w:t>
      </w:r>
      <w:proofErr w:type="spellStart"/>
      <w:r w:rsidRPr="00E84312">
        <w:rPr>
          <w:lang w:val="fr-FR"/>
        </w:rPr>
        <w:t>Tsamba</w:t>
      </w:r>
      <w:proofErr w:type="spellEnd"/>
      <w:r w:rsidRPr="00E84312">
        <w:rPr>
          <w:lang w:val="fr-FR"/>
        </w:rPr>
        <w:t xml:space="preserve"> </w:t>
      </w:r>
      <w:proofErr w:type="spellStart"/>
      <w:r w:rsidRPr="00E84312">
        <w:rPr>
          <w:lang w:val="fr-FR"/>
        </w:rPr>
        <w:t>Magotsi</w:t>
      </w:r>
      <w:proofErr w:type="spellEnd"/>
      <w:r w:rsidRPr="00E84312">
        <w:rPr>
          <w:lang w:val="fr-FR"/>
        </w:rPr>
        <w:t>, l'équipe a</w:t>
      </w:r>
      <w:r>
        <w:rPr>
          <w:lang w:val="fr-FR"/>
        </w:rPr>
        <w:t xml:space="preserve"> travaillé</w:t>
      </w:r>
      <w:r w:rsidRPr="00E84312">
        <w:rPr>
          <w:lang w:val="fr-FR"/>
        </w:rPr>
        <w:t xml:space="preserve"> avec la communauté du village Moulandoufouala.</w:t>
      </w:r>
    </w:p>
    <w:p w:rsidR="00E84312" w:rsidRPr="00E84312" w:rsidRDefault="00E84312" w:rsidP="00E84312">
      <w:pPr>
        <w:jc w:val="both"/>
        <w:rPr>
          <w:lang w:val="fr-FR"/>
        </w:rPr>
      </w:pPr>
      <w:r w:rsidRPr="00E84312">
        <w:rPr>
          <w:lang w:val="fr-FR"/>
        </w:rPr>
        <w:t>La principale activité dans la FC de ce village est l'exploitation du bois en grumes fait en régie. L'autorisation de mise en exploitation est à jour et les activités se font dans le premier bloc.</w:t>
      </w:r>
    </w:p>
    <w:p w:rsidR="00E84312" w:rsidRPr="00E84312" w:rsidRDefault="00E84312" w:rsidP="00E84312">
      <w:pPr>
        <w:jc w:val="both"/>
        <w:rPr>
          <w:lang w:val="fr-FR"/>
        </w:rPr>
      </w:pPr>
    </w:p>
    <w:p w:rsidR="00E84312" w:rsidRPr="00E84312" w:rsidRDefault="00E84312" w:rsidP="00E84312">
      <w:pPr>
        <w:jc w:val="both"/>
        <w:rPr>
          <w:lang w:val="fr-FR"/>
        </w:rPr>
      </w:pPr>
      <w:r w:rsidRPr="00E84312">
        <w:rPr>
          <w:lang w:val="fr-FR"/>
        </w:rPr>
        <w:t>Pour l'instant il n'y a aucun projet communautaire réalisé, l'association est toujours redevable à un fils du village d'une somme de 23 millions qui avaient servi aux travaux d'aménagement et autres multi ressources, délimitation et inventaire pour obtenir ladite forêt communautaires.</w:t>
      </w:r>
    </w:p>
    <w:p w:rsidR="00E84312" w:rsidRPr="00E84312" w:rsidRDefault="00E84312" w:rsidP="00E84312">
      <w:pPr>
        <w:jc w:val="both"/>
        <w:rPr>
          <w:lang w:val="fr-FR"/>
        </w:rPr>
      </w:pPr>
      <w:r w:rsidRPr="00E84312">
        <w:rPr>
          <w:lang w:val="fr-FR"/>
        </w:rPr>
        <w:t xml:space="preserve">Ce dernier aurait acheminé plusieurs grumiers vers Libreville pour la vente, mais aucune somme d’argent n'a été versée à l'association. Il était question qu'il récupère un pourcentage après chaque vente pour épongé la dette et ensuite reversé à la communauté la somme restante afin que celle-ci réalise ses projets communautaires. </w:t>
      </w:r>
    </w:p>
    <w:p w:rsidR="00E84312" w:rsidRPr="00E84312" w:rsidRDefault="00E84312" w:rsidP="00E84312">
      <w:pPr>
        <w:jc w:val="both"/>
        <w:rPr>
          <w:lang w:val="fr-FR"/>
        </w:rPr>
      </w:pPr>
    </w:p>
    <w:p w:rsidR="00E84312" w:rsidRPr="00E84312" w:rsidRDefault="00E84312" w:rsidP="00E84312">
      <w:pPr>
        <w:jc w:val="both"/>
        <w:rPr>
          <w:lang w:val="fr-FR"/>
        </w:rPr>
      </w:pPr>
      <w:r w:rsidRPr="00E84312">
        <w:rPr>
          <w:lang w:val="fr-FR"/>
        </w:rPr>
        <w:t xml:space="preserve">Actuellement, 4grumiers contenant au total 39 billes de </w:t>
      </w:r>
      <w:proofErr w:type="spellStart"/>
      <w:r w:rsidRPr="00E84312">
        <w:rPr>
          <w:lang w:val="fr-FR"/>
        </w:rPr>
        <w:t>Mbilinga</w:t>
      </w:r>
      <w:proofErr w:type="spellEnd"/>
      <w:r w:rsidRPr="00E84312">
        <w:rPr>
          <w:lang w:val="fr-FR"/>
        </w:rPr>
        <w:t xml:space="preserve"> sont garés à 200 mètres du village dans la forêt. </w:t>
      </w:r>
    </w:p>
    <w:p w:rsidR="00E84312" w:rsidRPr="00E84312" w:rsidRDefault="00E84312" w:rsidP="00E84312">
      <w:pPr>
        <w:jc w:val="both"/>
        <w:rPr>
          <w:lang w:val="fr-FR"/>
        </w:rPr>
      </w:pPr>
      <w:r w:rsidRPr="00E84312">
        <w:rPr>
          <w:lang w:val="fr-FR"/>
        </w:rPr>
        <w:lastRenderedPageBreak/>
        <w:t xml:space="preserve">La communauté a décidé de ne plus traiter directement avec ce fils du village au risque de subir la même situation. </w:t>
      </w:r>
    </w:p>
    <w:p w:rsidR="00E84312" w:rsidRDefault="00E84312" w:rsidP="00E84312">
      <w:pPr>
        <w:jc w:val="both"/>
        <w:rPr>
          <w:lang w:val="fr-FR"/>
        </w:rPr>
      </w:pPr>
      <w:r w:rsidRPr="00E84312">
        <w:rPr>
          <w:lang w:val="fr-FR"/>
        </w:rPr>
        <w:t>Elle reste en attente d'un acheteur qui leur donnera l'argent en main propre. Et versera par la suite au fils du village son pourcentage afin d'éponger une partie de la dette.</w:t>
      </w:r>
    </w:p>
    <w:p w:rsidR="00E84312" w:rsidRDefault="00E84312" w:rsidP="00E84312">
      <w:pPr>
        <w:jc w:val="both"/>
        <w:rPr>
          <w:lang w:val="fr-FR"/>
        </w:rPr>
      </w:pPr>
    </w:p>
    <w:p w:rsidR="00E84312" w:rsidRPr="00E84312" w:rsidRDefault="00E84312" w:rsidP="00E84312">
      <w:pPr>
        <w:jc w:val="both"/>
        <w:rPr>
          <w:b/>
          <w:u w:val="single"/>
          <w:lang w:val="fr-FR"/>
        </w:rPr>
      </w:pPr>
      <w:r w:rsidRPr="00E84312">
        <w:rPr>
          <w:b/>
          <w:u w:val="single"/>
          <w:lang w:val="fr-FR"/>
        </w:rPr>
        <w:t xml:space="preserve">Rencontre avec les communautés du village Guidouma le 20/04/25. </w:t>
      </w:r>
    </w:p>
    <w:p w:rsidR="00E84312" w:rsidRPr="00E84312" w:rsidRDefault="00E84312" w:rsidP="00E84312">
      <w:pPr>
        <w:jc w:val="both"/>
        <w:rPr>
          <w:lang w:val="fr-FR"/>
        </w:rPr>
      </w:pPr>
    </w:p>
    <w:p w:rsidR="00E84312" w:rsidRPr="00E84312" w:rsidRDefault="00E84312" w:rsidP="00E84312">
      <w:pPr>
        <w:jc w:val="both"/>
        <w:rPr>
          <w:lang w:val="fr-FR"/>
        </w:rPr>
      </w:pPr>
      <w:r w:rsidRPr="00E84312">
        <w:rPr>
          <w:lang w:val="fr-FR"/>
        </w:rPr>
        <w:t>A Guidouma, la forêt communautaire est exploitée en régie et la principale activité est la coupe du bois et sa vente en grumes.</w:t>
      </w:r>
    </w:p>
    <w:p w:rsidR="00E84312" w:rsidRPr="00E84312" w:rsidRDefault="00E84312" w:rsidP="00E84312">
      <w:pPr>
        <w:jc w:val="both"/>
        <w:rPr>
          <w:lang w:val="fr-FR"/>
        </w:rPr>
      </w:pPr>
      <w:r w:rsidRPr="00E84312">
        <w:rPr>
          <w:lang w:val="fr-FR"/>
        </w:rPr>
        <w:t>Les activités ont débuté depuis le 23 septembre 2024, mais le bois abattu serait toujours en forêt et non débusqué.</w:t>
      </w:r>
    </w:p>
    <w:p w:rsidR="00E84312" w:rsidRPr="00E84312" w:rsidRDefault="00E84312" w:rsidP="00E84312">
      <w:pPr>
        <w:jc w:val="both"/>
        <w:rPr>
          <w:lang w:val="fr-FR"/>
        </w:rPr>
      </w:pPr>
    </w:p>
    <w:p w:rsidR="00E84312" w:rsidRPr="00E84312" w:rsidRDefault="00E84312" w:rsidP="00E84312">
      <w:pPr>
        <w:jc w:val="both"/>
        <w:rPr>
          <w:lang w:val="fr-FR"/>
        </w:rPr>
      </w:pPr>
      <w:r w:rsidRPr="00E84312">
        <w:rPr>
          <w:lang w:val="fr-FR"/>
        </w:rPr>
        <w:t>La communauté rencontre un problème avec un fils du village qui aurait financé tous les travaux de création de cette forêt communautaire.</w:t>
      </w:r>
    </w:p>
    <w:p w:rsidR="00E84312" w:rsidRPr="00E84312" w:rsidRDefault="00E84312" w:rsidP="00E84312">
      <w:pPr>
        <w:jc w:val="both"/>
        <w:rPr>
          <w:lang w:val="fr-FR"/>
        </w:rPr>
      </w:pPr>
      <w:r w:rsidRPr="00E84312">
        <w:rPr>
          <w:lang w:val="fr-FR"/>
        </w:rPr>
        <w:t xml:space="preserve"> Selon la communauté il se serait accaparé de cette forêt sous prétexte qu'il aurait dépensé autant d'argent pour sa mise en œuvre. </w:t>
      </w:r>
    </w:p>
    <w:p w:rsidR="00E84312" w:rsidRPr="00E84312" w:rsidRDefault="00E84312" w:rsidP="00E84312">
      <w:pPr>
        <w:jc w:val="both"/>
        <w:rPr>
          <w:lang w:val="fr-FR"/>
        </w:rPr>
      </w:pPr>
      <w:r w:rsidRPr="00E84312">
        <w:rPr>
          <w:lang w:val="fr-FR"/>
        </w:rPr>
        <w:t>Aucun projet n'a été réalisé jusqu'à ce jour.</w:t>
      </w:r>
    </w:p>
    <w:p w:rsidR="00E84312" w:rsidRPr="00E84312" w:rsidRDefault="00E84312" w:rsidP="00E84312">
      <w:pPr>
        <w:jc w:val="both"/>
        <w:rPr>
          <w:b/>
          <w:u w:val="single"/>
          <w:lang w:val="fr-FR"/>
        </w:rPr>
      </w:pPr>
    </w:p>
    <w:p w:rsidR="00E84312" w:rsidRPr="00E84312" w:rsidRDefault="00E84312" w:rsidP="00B968BB">
      <w:pPr>
        <w:jc w:val="both"/>
        <w:rPr>
          <w:lang w:val="fr-FR"/>
        </w:rPr>
      </w:pPr>
    </w:p>
    <w:p w:rsidR="00B968BB" w:rsidRPr="00625C7D" w:rsidRDefault="00B968BB" w:rsidP="00B968BB">
      <w:pPr>
        <w:jc w:val="both"/>
      </w:pPr>
    </w:p>
    <w:p w:rsidR="00B968BB" w:rsidRPr="00625C7D" w:rsidRDefault="00B968BB" w:rsidP="00B968BB">
      <w:pPr>
        <w:pStyle w:val="Titre1"/>
        <w:ind w:left="426"/>
      </w:pPr>
      <w:bookmarkStart w:id="7" w:name="_Toc118989103"/>
      <w:r w:rsidRPr="00625C7D">
        <w:t>6. Cahiers des Charges Contractuels</w:t>
      </w:r>
      <w:bookmarkEnd w:id="7"/>
    </w:p>
    <w:p w:rsidR="00B968BB" w:rsidRPr="00625C7D" w:rsidRDefault="00B968BB" w:rsidP="00B968BB">
      <w:pPr>
        <w:jc w:val="both"/>
      </w:pPr>
    </w:p>
    <w:p w:rsidR="00B968BB" w:rsidRPr="00625C7D" w:rsidRDefault="00B968BB" w:rsidP="00B968BB">
      <w:pPr>
        <w:jc w:val="both"/>
      </w:pPr>
      <w:r w:rsidRPr="00625C7D">
        <w:t>A ce jour, 177 Cahiers des Charges Contractuels (CCC) et 21 avenants en cours de mise en œuvre sont suivis par le projet.</w:t>
      </w:r>
    </w:p>
    <w:p w:rsidR="00B968BB" w:rsidRPr="00625C7D" w:rsidRDefault="00B968BB" w:rsidP="00B968BB">
      <w:pPr>
        <w:jc w:val="both"/>
      </w:pPr>
    </w:p>
    <w:tbl>
      <w:tblPr>
        <w:tblStyle w:val="Grilledutableau1"/>
        <w:tblW w:w="8046" w:type="dxa"/>
        <w:jc w:val="center"/>
        <w:tblLook w:val="04A0" w:firstRow="1" w:lastRow="0" w:firstColumn="1" w:lastColumn="0" w:noHBand="0" w:noVBand="1"/>
      </w:tblPr>
      <w:tblGrid>
        <w:gridCol w:w="2420"/>
        <w:gridCol w:w="1403"/>
        <w:gridCol w:w="1275"/>
        <w:gridCol w:w="1648"/>
        <w:gridCol w:w="1300"/>
      </w:tblGrid>
      <w:tr w:rsidR="00B968BB" w:rsidRPr="00625C7D" w:rsidTr="00164096">
        <w:trPr>
          <w:trHeight w:val="290"/>
          <w:jc w:val="center"/>
        </w:trPr>
        <w:tc>
          <w:tcPr>
            <w:tcW w:w="2420" w:type="dxa"/>
            <w:noWrap/>
            <w:hideMark/>
          </w:tcPr>
          <w:p w:rsidR="00B968BB" w:rsidRPr="00625C7D" w:rsidRDefault="00B968BB" w:rsidP="00164096">
            <w:pPr>
              <w:jc w:val="both"/>
            </w:pPr>
            <w:r w:rsidRPr="00625C7D">
              <w:t>Province</w:t>
            </w:r>
          </w:p>
        </w:tc>
        <w:tc>
          <w:tcPr>
            <w:tcW w:w="1403" w:type="dxa"/>
            <w:noWrap/>
            <w:hideMark/>
          </w:tcPr>
          <w:p w:rsidR="00B968BB" w:rsidRPr="00625C7D" w:rsidRDefault="00B968BB" w:rsidP="00164096">
            <w:pPr>
              <w:jc w:val="both"/>
            </w:pPr>
            <w:r w:rsidRPr="00625C7D">
              <w:t>Avenant</w:t>
            </w:r>
          </w:p>
        </w:tc>
        <w:tc>
          <w:tcPr>
            <w:tcW w:w="1275" w:type="dxa"/>
            <w:noWrap/>
            <w:hideMark/>
          </w:tcPr>
          <w:p w:rsidR="00B968BB" w:rsidRPr="00625C7D" w:rsidRDefault="00B968BB" w:rsidP="00164096">
            <w:pPr>
              <w:jc w:val="both"/>
            </w:pPr>
            <w:r w:rsidRPr="00625C7D">
              <w:t>CCC</w:t>
            </w:r>
          </w:p>
        </w:tc>
        <w:tc>
          <w:tcPr>
            <w:tcW w:w="1648" w:type="dxa"/>
            <w:shd w:val="clear" w:color="auto" w:fill="BFBFBF" w:themeFill="background1" w:themeFillShade="BF"/>
            <w:noWrap/>
            <w:hideMark/>
          </w:tcPr>
          <w:p w:rsidR="00B968BB" w:rsidRPr="00625C7D" w:rsidRDefault="00B968BB" w:rsidP="00164096">
            <w:pPr>
              <w:jc w:val="center"/>
            </w:pPr>
            <w:r w:rsidRPr="00625C7D">
              <w:t>Total en cours</w:t>
            </w:r>
          </w:p>
        </w:tc>
        <w:tc>
          <w:tcPr>
            <w:tcW w:w="1300" w:type="dxa"/>
            <w:shd w:val="clear" w:color="auto" w:fill="F2F2F2" w:themeFill="background1" w:themeFillShade="F2"/>
          </w:tcPr>
          <w:p w:rsidR="00B968BB" w:rsidRPr="00625C7D" w:rsidRDefault="00B968BB" w:rsidP="00164096">
            <w:pPr>
              <w:jc w:val="both"/>
            </w:pPr>
            <w:r w:rsidRPr="00625C7D">
              <w:t>Clôturés</w:t>
            </w:r>
          </w:p>
        </w:tc>
      </w:tr>
      <w:tr w:rsidR="00B968BB" w:rsidRPr="00625C7D" w:rsidTr="00164096">
        <w:trPr>
          <w:trHeight w:val="290"/>
          <w:jc w:val="center"/>
        </w:trPr>
        <w:tc>
          <w:tcPr>
            <w:tcW w:w="2420" w:type="dxa"/>
            <w:noWrap/>
            <w:hideMark/>
          </w:tcPr>
          <w:p w:rsidR="00B968BB" w:rsidRPr="00625C7D" w:rsidRDefault="00B968BB" w:rsidP="00164096">
            <w:pPr>
              <w:jc w:val="both"/>
            </w:pPr>
            <w:r w:rsidRPr="00625C7D">
              <w:t>NGOUNIE</w:t>
            </w:r>
          </w:p>
        </w:tc>
        <w:tc>
          <w:tcPr>
            <w:tcW w:w="1403" w:type="dxa"/>
            <w:noWrap/>
          </w:tcPr>
          <w:p w:rsidR="00B968BB" w:rsidRPr="00625C7D" w:rsidRDefault="00B968BB" w:rsidP="00164096">
            <w:pPr>
              <w:jc w:val="both"/>
            </w:pPr>
            <w:r w:rsidRPr="00625C7D">
              <w:t>8</w:t>
            </w:r>
          </w:p>
        </w:tc>
        <w:tc>
          <w:tcPr>
            <w:tcW w:w="1275" w:type="dxa"/>
            <w:noWrap/>
          </w:tcPr>
          <w:p w:rsidR="00B968BB" w:rsidRPr="00625C7D" w:rsidRDefault="00B968BB" w:rsidP="00164096">
            <w:pPr>
              <w:jc w:val="both"/>
            </w:pPr>
            <w:r w:rsidRPr="00625C7D">
              <w:t>58</w:t>
            </w:r>
          </w:p>
        </w:tc>
        <w:tc>
          <w:tcPr>
            <w:tcW w:w="1648" w:type="dxa"/>
            <w:shd w:val="clear" w:color="auto" w:fill="BFBFBF" w:themeFill="background1" w:themeFillShade="BF"/>
            <w:noWrap/>
          </w:tcPr>
          <w:p w:rsidR="00B968BB" w:rsidRPr="00625C7D" w:rsidRDefault="00B968BB" w:rsidP="00164096">
            <w:pPr>
              <w:jc w:val="both"/>
            </w:pPr>
            <w:r w:rsidRPr="00625C7D">
              <w:t>66</w:t>
            </w:r>
          </w:p>
        </w:tc>
        <w:tc>
          <w:tcPr>
            <w:tcW w:w="1300" w:type="dxa"/>
            <w:shd w:val="clear" w:color="auto" w:fill="F2F2F2" w:themeFill="background1" w:themeFillShade="F2"/>
          </w:tcPr>
          <w:p w:rsidR="00B968BB" w:rsidRPr="00625C7D" w:rsidRDefault="00B968BB" w:rsidP="00164096">
            <w:pPr>
              <w:jc w:val="both"/>
            </w:pPr>
            <w:r w:rsidRPr="00625C7D">
              <w:t>49</w:t>
            </w:r>
          </w:p>
        </w:tc>
      </w:tr>
      <w:tr w:rsidR="00B968BB" w:rsidRPr="00625C7D" w:rsidTr="00164096">
        <w:trPr>
          <w:trHeight w:val="290"/>
          <w:jc w:val="center"/>
        </w:trPr>
        <w:tc>
          <w:tcPr>
            <w:tcW w:w="2420" w:type="dxa"/>
            <w:noWrap/>
            <w:hideMark/>
          </w:tcPr>
          <w:p w:rsidR="00B968BB" w:rsidRPr="00625C7D" w:rsidRDefault="00B968BB" w:rsidP="00164096">
            <w:pPr>
              <w:jc w:val="both"/>
            </w:pPr>
            <w:r w:rsidRPr="00625C7D">
              <w:t>NYANGA</w:t>
            </w:r>
          </w:p>
        </w:tc>
        <w:tc>
          <w:tcPr>
            <w:tcW w:w="1403" w:type="dxa"/>
            <w:noWrap/>
          </w:tcPr>
          <w:p w:rsidR="00B968BB" w:rsidRPr="00625C7D" w:rsidRDefault="00B968BB" w:rsidP="00164096">
            <w:pPr>
              <w:jc w:val="both"/>
            </w:pPr>
          </w:p>
        </w:tc>
        <w:tc>
          <w:tcPr>
            <w:tcW w:w="1275" w:type="dxa"/>
            <w:noWrap/>
          </w:tcPr>
          <w:p w:rsidR="00B968BB" w:rsidRPr="00625C7D" w:rsidRDefault="00B968BB" w:rsidP="00164096">
            <w:pPr>
              <w:jc w:val="both"/>
            </w:pPr>
            <w:r w:rsidRPr="00625C7D">
              <w:t>13</w:t>
            </w:r>
          </w:p>
        </w:tc>
        <w:tc>
          <w:tcPr>
            <w:tcW w:w="1648" w:type="dxa"/>
            <w:shd w:val="clear" w:color="auto" w:fill="BFBFBF" w:themeFill="background1" w:themeFillShade="BF"/>
            <w:noWrap/>
          </w:tcPr>
          <w:p w:rsidR="00B968BB" w:rsidRPr="00625C7D" w:rsidRDefault="00B968BB" w:rsidP="00164096">
            <w:pPr>
              <w:jc w:val="both"/>
            </w:pPr>
            <w:r w:rsidRPr="00625C7D">
              <w:t>13</w:t>
            </w:r>
          </w:p>
        </w:tc>
        <w:tc>
          <w:tcPr>
            <w:tcW w:w="1300" w:type="dxa"/>
            <w:shd w:val="clear" w:color="auto" w:fill="F2F2F2" w:themeFill="background1" w:themeFillShade="F2"/>
          </w:tcPr>
          <w:p w:rsidR="00B968BB" w:rsidRPr="00625C7D" w:rsidRDefault="00B968BB" w:rsidP="00164096">
            <w:pPr>
              <w:jc w:val="both"/>
            </w:pPr>
            <w:r w:rsidRPr="00625C7D">
              <w:t>2</w:t>
            </w:r>
          </w:p>
        </w:tc>
      </w:tr>
      <w:tr w:rsidR="00B968BB" w:rsidRPr="00625C7D" w:rsidTr="00164096">
        <w:trPr>
          <w:trHeight w:val="290"/>
          <w:jc w:val="center"/>
        </w:trPr>
        <w:tc>
          <w:tcPr>
            <w:tcW w:w="2420" w:type="dxa"/>
            <w:noWrap/>
            <w:hideMark/>
          </w:tcPr>
          <w:p w:rsidR="00B968BB" w:rsidRPr="00625C7D" w:rsidRDefault="00B968BB" w:rsidP="00164096">
            <w:pPr>
              <w:jc w:val="both"/>
            </w:pPr>
            <w:r w:rsidRPr="00625C7D">
              <w:t>OGOOUE IVINDO</w:t>
            </w:r>
          </w:p>
        </w:tc>
        <w:tc>
          <w:tcPr>
            <w:tcW w:w="1403" w:type="dxa"/>
            <w:noWrap/>
          </w:tcPr>
          <w:p w:rsidR="00B968BB" w:rsidRPr="00625C7D" w:rsidRDefault="00B968BB" w:rsidP="00164096">
            <w:pPr>
              <w:jc w:val="both"/>
            </w:pPr>
            <w:r w:rsidRPr="00625C7D">
              <w:t>11</w:t>
            </w:r>
          </w:p>
        </w:tc>
        <w:tc>
          <w:tcPr>
            <w:tcW w:w="1275" w:type="dxa"/>
            <w:noWrap/>
          </w:tcPr>
          <w:p w:rsidR="00B968BB" w:rsidRPr="00625C7D" w:rsidRDefault="00B968BB" w:rsidP="00164096">
            <w:pPr>
              <w:jc w:val="both"/>
            </w:pPr>
            <w:r w:rsidRPr="00625C7D">
              <w:t>63</w:t>
            </w:r>
          </w:p>
        </w:tc>
        <w:tc>
          <w:tcPr>
            <w:tcW w:w="1648" w:type="dxa"/>
            <w:shd w:val="clear" w:color="auto" w:fill="BFBFBF" w:themeFill="background1" w:themeFillShade="BF"/>
            <w:noWrap/>
          </w:tcPr>
          <w:p w:rsidR="00B968BB" w:rsidRPr="00625C7D" w:rsidRDefault="00B968BB" w:rsidP="00164096">
            <w:pPr>
              <w:jc w:val="both"/>
            </w:pPr>
            <w:r w:rsidRPr="00625C7D">
              <w:t>74</w:t>
            </w:r>
          </w:p>
        </w:tc>
        <w:tc>
          <w:tcPr>
            <w:tcW w:w="1300" w:type="dxa"/>
            <w:shd w:val="clear" w:color="auto" w:fill="F2F2F2" w:themeFill="background1" w:themeFillShade="F2"/>
          </w:tcPr>
          <w:p w:rsidR="00B968BB" w:rsidRPr="00625C7D" w:rsidRDefault="00B968BB" w:rsidP="00164096">
            <w:pPr>
              <w:jc w:val="both"/>
            </w:pPr>
            <w:r w:rsidRPr="00625C7D">
              <w:t>29</w:t>
            </w:r>
          </w:p>
        </w:tc>
      </w:tr>
      <w:tr w:rsidR="00B968BB" w:rsidRPr="00625C7D" w:rsidTr="00164096">
        <w:trPr>
          <w:trHeight w:val="290"/>
          <w:jc w:val="center"/>
        </w:trPr>
        <w:tc>
          <w:tcPr>
            <w:tcW w:w="2420" w:type="dxa"/>
            <w:noWrap/>
            <w:hideMark/>
          </w:tcPr>
          <w:p w:rsidR="00B968BB" w:rsidRPr="00625C7D" w:rsidRDefault="00B968BB" w:rsidP="00164096">
            <w:pPr>
              <w:jc w:val="both"/>
            </w:pPr>
            <w:r w:rsidRPr="00625C7D">
              <w:t>WOLEU NTEM</w:t>
            </w:r>
          </w:p>
        </w:tc>
        <w:tc>
          <w:tcPr>
            <w:tcW w:w="1403" w:type="dxa"/>
            <w:noWrap/>
          </w:tcPr>
          <w:p w:rsidR="00B968BB" w:rsidRPr="00625C7D" w:rsidRDefault="00B968BB" w:rsidP="00164096">
            <w:pPr>
              <w:jc w:val="both"/>
            </w:pPr>
            <w:r w:rsidRPr="00625C7D">
              <w:t>2</w:t>
            </w:r>
          </w:p>
        </w:tc>
        <w:tc>
          <w:tcPr>
            <w:tcW w:w="1275" w:type="dxa"/>
            <w:noWrap/>
          </w:tcPr>
          <w:p w:rsidR="00B968BB" w:rsidRPr="00625C7D" w:rsidRDefault="00B968BB" w:rsidP="00164096">
            <w:pPr>
              <w:jc w:val="both"/>
            </w:pPr>
            <w:r w:rsidRPr="00625C7D">
              <w:t>43</w:t>
            </w:r>
          </w:p>
        </w:tc>
        <w:tc>
          <w:tcPr>
            <w:tcW w:w="1648" w:type="dxa"/>
            <w:shd w:val="clear" w:color="auto" w:fill="BFBFBF" w:themeFill="background1" w:themeFillShade="BF"/>
            <w:noWrap/>
          </w:tcPr>
          <w:p w:rsidR="00B968BB" w:rsidRPr="00625C7D" w:rsidRDefault="00B968BB" w:rsidP="00164096">
            <w:pPr>
              <w:jc w:val="both"/>
            </w:pPr>
            <w:r w:rsidRPr="00625C7D">
              <w:t>45</w:t>
            </w:r>
          </w:p>
        </w:tc>
        <w:tc>
          <w:tcPr>
            <w:tcW w:w="1300" w:type="dxa"/>
            <w:shd w:val="clear" w:color="auto" w:fill="F2F2F2" w:themeFill="background1" w:themeFillShade="F2"/>
          </w:tcPr>
          <w:p w:rsidR="00B968BB" w:rsidRPr="00625C7D" w:rsidRDefault="00B968BB" w:rsidP="00164096">
            <w:pPr>
              <w:jc w:val="both"/>
            </w:pPr>
            <w:r w:rsidRPr="00625C7D">
              <w:t>9</w:t>
            </w:r>
          </w:p>
        </w:tc>
      </w:tr>
      <w:tr w:rsidR="00B968BB" w:rsidRPr="00625C7D" w:rsidTr="00164096">
        <w:trPr>
          <w:trHeight w:val="290"/>
          <w:jc w:val="center"/>
        </w:trPr>
        <w:tc>
          <w:tcPr>
            <w:tcW w:w="2420" w:type="dxa"/>
            <w:noWrap/>
            <w:hideMark/>
          </w:tcPr>
          <w:p w:rsidR="00B968BB" w:rsidRPr="00625C7D" w:rsidRDefault="00B968BB" w:rsidP="00164096">
            <w:pPr>
              <w:jc w:val="both"/>
            </w:pPr>
            <w:r w:rsidRPr="00625C7D">
              <w:t>Total général</w:t>
            </w:r>
          </w:p>
        </w:tc>
        <w:tc>
          <w:tcPr>
            <w:tcW w:w="1403" w:type="dxa"/>
            <w:noWrap/>
          </w:tcPr>
          <w:p w:rsidR="00B968BB" w:rsidRPr="00625C7D" w:rsidRDefault="00B968BB" w:rsidP="00164096">
            <w:pPr>
              <w:jc w:val="both"/>
            </w:pPr>
            <w:r w:rsidRPr="00625C7D">
              <w:t>21</w:t>
            </w:r>
          </w:p>
        </w:tc>
        <w:tc>
          <w:tcPr>
            <w:tcW w:w="1275" w:type="dxa"/>
            <w:noWrap/>
          </w:tcPr>
          <w:p w:rsidR="00B968BB" w:rsidRPr="00625C7D" w:rsidRDefault="00B968BB" w:rsidP="00164096">
            <w:pPr>
              <w:jc w:val="both"/>
            </w:pPr>
            <w:r w:rsidRPr="00625C7D">
              <w:t>177</w:t>
            </w:r>
          </w:p>
        </w:tc>
        <w:tc>
          <w:tcPr>
            <w:tcW w:w="1648" w:type="dxa"/>
            <w:shd w:val="clear" w:color="auto" w:fill="BFBFBF" w:themeFill="background1" w:themeFillShade="BF"/>
            <w:noWrap/>
          </w:tcPr>
          <w:p w:rsidR="00B968BB" w:rsidRPr="00625C7D" w:rsidRDefault="00B968BB" w:rsidP="00164096">
            <w:pPr>
              <w:jc w:val="both"/>
            </w:pPr>
            <w:r w:rsidRPr="00625C7D">
              <w:t>198</w:t>
            </w:r>
          </w:p>
        </w:tc>
        <w:tc>
          <w:tcPr>
            <w:tcW w:w="1300" w:type="dxa"/>
            <w:shd w:val="clear" w:color="auto" w:fill="F2F2F2" w:themeFill="background1" w:themeFillShade="F2"/>
          </w:tcPr>
          <w:p w:rsidR="00B968BB" w:rsidRPr="00625C7D" w:rsidRDefault="00B968BB" w:rsidP="00164096">
            <w:pPr>
              <w:jc w:val="both"/>
            </w:pPr>
            <w:r w:rsidRPr="00625C7D">
              <w:t>89</w:t>
            </w:r>
          </w:p>
        </w:tc>
      </w:tr>
    </w:tbl>
    <w:p w:rsidR="00B968BB" w:rsidRPr="00625C7D" w:rsidRDefault="00B968BB" w:rsidP="00B968BB">
      <w:pPr>
        <w:jc w:val="both"/>
      </w:pPr>
    </w:p>
    <w:tbl>
      <w:tblPr>
        <w:tblStyle w:val="Grilledutableau1"/>
        <w:tblW w:w="6732" w:type="dxa"/>
        <w:jc w:val="center"/>
        <w:tblLook w:val="04A0" w:firstRow="1" w:lastRow="0" w:firstColumn="1" w:lastColumn="0" w:noHBand="0" w:noVBand="1"/>
      </w:tblPr>
      <w:tblGrid>
        <w:gridCol w:w="4039"/>
        <w:gridCol w:w="2693"/>
      </w:tblGrid>
      <w:tr w:rsidR="00B968BB" w:rsidRPr="00625C7D" w:rsidTr="00164096">
        <w:trPr>
          <w:trHeight w:val="290"/>
          <w:jc w:val="center"/>
        </w:trPr>
        <w:tc>
          <w:tcPr>
            <w:tcW w:w="4039" w:type="dxa"/>
            <w:noWrap/>
            <w:hideMark/>
          </w:tcPr>
          <w:p w:rsidR="00B968BB" w:rsidRPr="00625C7D" w:rsidRDefault="00B968BB" w:rsidP="00164096">
            <w:pPr>
              <w:jc w:val="both"/>
            </w:pPr>
            <w:r w:rsidRPr="00625C7D">
              <w:t>Stade de mise en œuvre</w:t>
            </w:r>
          </w:p>
        </w:tc>
        <w:tc>
          <w:tcPr>
            <w:tcW w:w="2693" w:type="dxa"/>
            <w:noWrap/>
            <w:hideMark/>
          </w:tcPr>
          <w:p w:rsidR="00B968BB" w:rsidRPr="00625C7D" w:rsidRDefault="00B968BB" w:rsidP="00164096">
            <w:pPr>
              <w:jc w:val="both"/>
            </w:pPr>
            <w:r w:rsidRPr="00625C7D">
              <w:t>Nombre de CCC/Avenant</w:t>
            </w:r>
          </w:p>
        </w:tc>
      </w:tr>
      <w:tr w:rsidR="00B968BB" w:rsidRPr="00625C7D" w:rsidTr="00164096">
        <w:trPr>
          <w:trHeight w:val="290"/>
          <w:jc w:val="center"/>
        </w:trPr>
        <w:tc>
          <w:tcPr>
            <w:tcW w:w="4039" w:type="dxa"/>
            <w:noWrap/>
            <w:hideMark/>
          </w:tcPr>
          <w:p w:rsidR="00B968BB" w:rsidRPr="00625C7D" w:rsidRDefault="00B968BB" w:rsidP="00164096">
            <w:pPr>
              <w:jc w:val="both"/>
            </w:pPr>
            <w:r w:rsidRPr="00625C7D">
              <w:t>En attente des projets des communautés</w:t>
            </w:r>
          </w:p>
        </w:tc>
        <w:tc>
          <w:tcPr>
            <w:tcW w:w="2693" w:type="dxa"/>
            <w:noWrap/>
            <w:hideMark/>
          </w:tcPr>
          <w:p w:rsidR="00B968BB" w:rsidRPr="00625C7D" w:rsidRDefault="00B968BB" w:rsidP="00164096">
            <w:pPr>
              <w:jc w:val="both"/>
            </w:pPr>
            <w:r w:rsidRPr="00625C7D">
              <w:t>34</w:t>
            </w:r>
          </w:p>
        </w:tc>
      </w:tr>
      <w:tr w:rsidR="00B968BB" w:rsidRPr="00625C7D" w:rsidTr="00164096">
        <w:trPr>
          <w:trHeight w:val="290"/>
          <w:jc w:val="center"/>
        </w:trPr>
        <w:tc>
          <w:tcPr>
            <w:tcW w:w="4039" w:type="dxa"/>
            <w:noWrap/>
          </w:tcPr>
          <w:p w:rsidR="00B968BB" w:rsidRPr="00625C7D" w:rsidRDefault="00B968BB" w:rsidP="00164096">
            <w:pPr>
              <w:jc w:val="both"/>
            </w:pPr>
            <w:r w:rsidRPr="00625C7D">
              <w:t>En attente de validation du projet par le CGSP</w:t>
            </w:r>
          </w:p>
        </w:tc>
        <w:tc>
          <w:tcPr>
            <w:tcW w:w="2693" w:type="dxa"/>
            <w:noWrap/>
          </w:tcPr>
          <w:p w:rsidR="00B968BB" w:rsidRPr="00625C7D" w:rsidRDefault="00B968BB" w:rsidP="00164096">
            <w:pPr>
              <w:jc w:val="both"/>
            </w:pPr>
            <w:r w:rsidRPr="00625C7D">
              <w:t>8</w:t>
            </w:r>
          </w:p>
        </w:tc>
      </w:tr>
      <w:tr w:rsidR="00B968BB" w:rsidRPr="00625C7D" w:rsidTr="00164096">
        <w:trPr>
          <w:trHeight w:val="290"/>
          <w:jc w:val="center"/>
        </w:trPr>
        <w:tc>
          <w:tcPr>
            <w:tcW w:w="4039" w:type="dxa"/>
            <w:noWrap/>
            <w:hideMark/>
          </w:tcPr>
          <w:p w:rsidR="00B968BB" w:rsidRPr="00625C7D" w:rsidRDefault="00B968BB" w:rsidP="00164096">
            <w:pPr>
              <w:jc w:val="both"/>
            </w:pPr>
            <w:r w:rsidRPr="00625C7D">
              <w:t>En attente du versement du FDL</w:t>
            </w:r>
          </w:p>
        </w:tc>
        <w:tc>
          <w:tcPr>
            <w:tcW w:w="2693" w:type="dxa"/>
            <w:noWrap/>
            <w:hideMark/>
          </w:tcPr>
          <w:p w:rsidR="00B968BB" w:rsidRPr="00625C7D" w:rsidRDefault="00B968BB" w:rsidP="00164096">
            <w:pPr>
              <w:jc w:val="both"/>
            </w:pPr>
            <w:r w:rsidRPr="00625C7D">
              <w:t>60</w:t>
            </w:r>
          </w:p>
        </w:tc>
      </w:tr>
      <w:tr w:rsidR="00B968BB" w:rsidRPr="00625C7D" w:rsidTr="00164096">
        <w:trPr>
          <w:trHeight w:val="290"/>
          <w:jc w:val="center"/>
        </w:trPr>
        <w:tc>
          <w:tcPr>
            <w:tcW w:w="4039" w:type="dxa"/>
            <w:noWrap/>
            <w:hideMark/>
          </w:tcPr>
          <w:p w:rsidR="00B968BB" w:rsidRPr="00625C7D" w:rsidRDefault="00B968BB" w:rsidP="00164096">
            <w:pPr>
              <w:jc w:val="both"/>
            </w:pPr>
            <w:r w:rsidRPr="00625C7D">
              <w:t>Mise en œuvre projets en cours</w:t>
            </w:r>
          </w:p>
        </w:tc>
        <w:tc>
          <w:tcPr>
            <w:tcW w:w="2693" w:type="dxa"/>
            <w:noWrap/>
            <w:hideMark/>
          </w:tcPr>
          <w:p w:rsidR="00B968BB" w:rsidRPr="00625C7D" w:rsidRDefault="00B968BB" w:rsidP="00164096">
            <w:pPr>
              <w:jc w:val="both"/>
            </w:pPr>
            <w:r w:rsidRPr="00625C7D">
              <w:t>68</w:t>
            </w:r>
          </w:p>
        </w:tc>
      </w:tr>
      <w:tr w:rsidR="00B968BB" w:rsidRPr="00625C7D" w:rsidTr="00164096">
        <w:trPr>
          <w:trHeight w:val="290"/>
          <w:jc w:val="center"/>
        </w:trPr>
        <w:tc>
          <w:tcPr>
            <w:tcW w:w="4039" w:type="dxa"/>
            <w:noWrap/>
          </w:tcPr>
          <w:p w:rsidR="00B968BB" w:rsidRPr="00625C7D" w:rsidRDefault="00B968BB" w:rsidP="00164096">
            <w:pPr>
              <w:jc w:val="both"/>
            </w:pPr>
            <w:r w:rsidRPr="00625C7D">
              <w:t>Mise en œuvre des projets à l’arrêt</w:t>
            </w:r>
          </w:p>
        </w:tc>
        <w:tc>
          <w:tcPr>
            <w:tcW w:w="2693" w:type="dxa"/>
            <w:noWrap/>
          </w:tcPr>
          <w:p w:rsidR="00B968BB" w:rsidRPr="00625C7D" w:rsidRDefault="00B968BB" w:rsidP="00164096">
            <w:pPr>
              <w:jc w:val="both"/>
            </w:pPr>
            <w:r w:rsidRPr="00625C7D">
              <w:t>28</w:t>
            </w:r>
          </w:p>
        </w:tc>
      </w:tr>
      <w:tr w:rsidR="00B968BB" w:rsidRPr="00625C7D" w:rsidTr="00164096">
        <w:trPr>
          <w:trHeight w:val="290"/>
          <w:jc w:val="center"/>
        </w:trPr>
        <w:tc>
          <w:tcPr>
            <w:tcW w:w="4039" w:type="dxa"/>
            <w:noWrap/>
            <w:hideMark/>
          </w:tcPr>
          <w:p w:rsidR="00B968BB" w:rsidRPr="00625C7D" w:rsidRDefault="00B968BB" w:rsidP="00164096">
            <w:pPr>
              <w:jc w:val="both"/>
            </w:pPr>
            <w:r w:rsidRPr="00625C7D">
              <w:t>Total général</w:t>
            </w:r>
          </w:p>
        </w:tc>
        <w:tc>
          <w:tcPr>
            <w:tcW w:w="2693" w:type="dxa"/>
            <w:noWrap/>
            <w:hideMark/>
          </w:tcPr>
          <w:p w:rsidR="00B968BB" w:rsidRPr="00625C7D" w:rsidRDefault="00B968BB" w:rsidP="00164096">
            <w:pPr>
              <w:jc w:val="both"/>
            </w:pPr>
            <w:r w:rsidRPr="00625C7D">
              <w:t>198</w:t>
            </w:r>
          </w:p>
        </w:tc>
      </w:tr>
    </w:tbl>
    <w:p w:rsidR="00B968BB" w:rsidRPr="00625C7D" w:rsidRDefault="00B968BB" w:rsidP="00B968BB">
      <w:pPr>
        <w:pStyle w:val="Paragraphedeliste"/>
        <w:ind w:left="-142"/>
        <w:jc w:val="both"/>
      </w:pPr>
    </w:p>
    <w:p w:rsidR="00B968BB" w:rsidRPr="00625C7D" w:rsidRDefault="00B968BB" w:rsidP="00B968BB">
      <w:pPr>
        <w:jc w:val="both"/>
      </w:pPr>
      <w:bookmarkStart w:id="8" w:name="_Toc118989104"/>
    </w:p>
    <w:p w:rsidR="00B968BB" w:rsidRPr="00625C7D" w:rsidRDefault="00B968BB" w:rsidP="00B968BB">
      <w:pPr>
        <w:pStyle w:val="Titre1"/>
      </w:pPr>
      <w:r w:rsidRPr="00625C7D">
        <w:t>7. Communication</w:t>
      </w:r>
      <w:bookmarkEnd w:id="8"/>
    </w:p>
    <w:p w:rsidR="00B968BB" w:rsidRPr="00625C7D" w:rsidRDefault="00B968BB" w:rsidP="00B968BB">
      <w:pPr>
        <w:jc w:val="both"/>
      </w:pPr>
    </w:p>
    <w:p w:rsidR="00B968BB" w:rsidRPr="00625C7D" w:rsidRDefault="00B968BB" w:rsidP="00B968BB">
      <w:pPr>
        <w:jc w:val="both"/>
      </w:pPr>
      <w:r w:rsidRPr="00625C7D">
        <w:t>Indicateurs :</w:t>
      </w:r>
    </w:p>
    <w:tbl>
      <w:tblPr>
        <w:tblStyle w:val="Grilledetableauclaire1"/>
        <w:tblW w:w="9031" w:type="dxa"/>
        <w:tblLook w:val="04A0" w:firstRow="1" w:lastRow="0" w:firstColumn="1" w:lastColumn="0" w:noHBand="0" w:noVBand="1"/>
      </w:tblPr>
      <w:tblGrid>
        <w:gridCol w:w="4675"/>
        <w:gridCol w:w="4356"/>
      </w:tblGrid>
      <w:tr w:rsidR="00B968BB" w:rsidRPr="00625C7D" w:rsidTr="00164096">
        <w:trPr>
          <w:trHeight w:val="81"/>
        </w:trPr>
        <w:tc>
          <w:tcPr>
            <w:tcW w:w="4675" w:type="dxa"/>
          </w:tcPr>
          <w:p w:rsidR="00B968BB" w:rsidRPr="00625C7D" w:rsidRDefault="00B968BB" w:rsidP="00164096">
            <w:pPr>
              <w:jc w:val="both"/>
            </w:pPr>
            <w:r w:rsidRPr="00625C7D">
              <w:t>Nombre de pièces publiées</w:t>
            </w:r>
          </w:p>
        </w:tc>
        <w:tc>
          <w:tcPr>
            <w:tcW w:w="4356" w:type="dxa"/>
          </w:tcPr>
          <w:p w:rsidR="00B968BB" w:rsidRPr="00625C7D" w:rsidRDefault="00B968BB" w:rsidP="00164096">
            <w:pPr>
              <w:jc w:val="both"/>
            </w:pPr>
            <w:r w:rsidRPr="00625C7D">
              <w:t>00</w:t>
            </w:r>
          </w:p>
        </w:tc>
      </w:tr>
      <w:tr w:rsidR="00B968BB" w:rsidRPr="00625C7D" w:rsidTr="00164096">
        <w:trPr>
          <w:trHeight w:val="274"/>
        </w:trPr>
        <w:tc>
          <w:tcPr>
            <w:tcW w:w="4675" w:type="dxa"/>
          </w:tcPr>
          <w:p w:rsidR="00B968BB" w:rsidRPr="00625C7D" w:rsidRDefault="00B968BB" w:rsidP="00164096">
            <w:pPr>
              <w:jc w:val="both"/>
            </w:pPr>
            <w:r w:rsidRPr="00625C7D">
              <w:t>Télévision</w:t>
            </w:r>
          </w:p>
        </w:tc>
        <w:tc>
          <w:tcPr>
            <w:tcW w:w="4356" w:type="dxa"/>
          </w:tcPr>
          <w:p w:rsidR="00B968BB" w:rsidRPr="00625C7D" w:rsidRDefault="00B968BB" w:rsidP="00164096">
            <w:pPr>
              <w:jc w:val="both"/>
            </w:pPr>
            <w:r w:rsidRPr="00625C7D">
              <w:t>0</w:t>
            </w:r>
          </w:p>
        </w:tc>
      </w:tr>
      <w:tr w:rsidR="00B968BB" w:rsidRPr="00625C7D" w:rsidTr="00164096">
        <w:trPr>
          <w:trHeight w:val="274"/>
        </w:trPr>
        <w:tc>
          <w:tcPr>
            <w:tcW w:w="4675" w:type="dxa"/>
          </w:tcPr>
          <w:p w:rsidR="00B968BB" w:rsidRPr="00625C7D" w:rsidRDefault="00B968BB" w:rsidP="00164096">
            <w:pPr>
              <w:jc w:val="both"/>
            </w:pPr>
            <w:r w:rsidRPr="00625C7D">
              <w:t>Internet</w:t>
            </w:r>
          </w:p>
        </w:tc>
        <w:tc>
          <w:tcPr>
            <w:tcW w:w="4356" w:type="dxa"/>
          </w:tcPr>
          <w:p w:rsidR="00B968BB" w:rsidRPr="00625C7D" w:rsidRDefault="00B968BB" w:rsidP="00164096">
            <w:pPr>
              <w:jc w:val="both"/>
            </w:pPr>
            <w:r w:rsidRPr="00625C7D">
              <w:t>0</w:t>
            </w:r>
          </w:p>
        </w:tc>
      </w:tr>
      <w:tr w:rsidR="00B968BB" w:rsidRPr="00625C7D" w:rsidTr="00164096">
        <w:trPr>
          <w:trHeight w:val="274"/>
        </w:trPr>
        <w:tc>
          <w:tcPr>
            <w:tcW w:w="4675" w:type="dxa"/>
          </w:tcPr>
          <w:p w:rsidR="00B968BB" w:rsidRPr="00625C7D" w:rsidRDefault="00B968BB" w:rsidP="00164096">
            <w:pPr>
              <w:jc w:val="both"/>
            </w:pPr>
            <w:r w:rsidRPr="00625C7D">
              <w:lastRenderedPageBreak/>
              <w:t>Presse écrite</w:t>
            </w:r>
          </w:p>
        </w:tc>
        <w:tc>
          <w:tcPr>
            <w:tcW w:w="4356" w:type="dxa"/>
          </w:tcPr>
          <w:p w:rsidR="00B968BB" w:rsidRPr="00625C7D" w:rsidRDefault="00B968BB" w:rsidP="00164096">
            <w:pPr>
              <w:jc w:val="both"/>
            </w:pPr>
            <w:r w:rsidRPr="00625C7D">
              <w:t>00</w:t>
            </w:r>
          </w:p>
        </w:tc>
      </w:tr>
      <w:tr w:rsidR="00B968BB" w:rsidRPr="00625C7D" w:rsidTr="00164096">
        <w:trPr>
          <w:trHeight w:val="274"/>
        </w:trPr>
        <w:tc>
          <w:tcPr>
            <w:tcW w:w="4675" w:type="dxa"/>
          </w:tcPr>
          <w:p w:rsidR="00B968BB" w:rsidRPr="00625C7D" w:rsidRDefault="00B968BB" w:rsidP="00164096">
            <w:pPr>
              <w:jc w:val="both"/>
            </w:pPr>
            <w:r w:rsidRPr="00625C7D">
              <w:t>Radio</w:t>
            </w:r>
          </w:p>
        </w:tc>
        <w:tc>
          <w:tcPr>
            <w:tcW w:w="4356" w:type="dxa"/>
          </w:tcPr>
          <w:p w:rsidR="00B968BB" w:rsidRPr="00625C7D" w:rsidRDefault="00B968BB" w:rsidP="00164096">
            <w:pPr>
              <w:jc w:val="both"/>
            </w:pPr>
            <w:r w:rsidRPr="00625C7D">
              <w:t>00</w:t>
            </w:r>
          </w:p>
        </w:tc>
      </w:tr>
    </w:tbl>
    <w:p w:rsidR="00B968BB" w:rsidRPr="00625C7D" w:rsidRDefault="00B968BB" w:rsidP="00B968BB">
      <w:pPr>
        <w:jc w:val="both"/>
      </w:pPr>
    </w:p>
    <w:p w:rsidR="00B968BB" w:rsidRPr="00625C7D" w:rsidRDefault="00B968BB" w:rsidP="00B968BB">
      <w:pPr>
        <w:jc w:val="both"/>
      </w:pPr>
      <w:r w:rsidRPr="00625C7D">
        <w:t>Aucune pièce médi</w:t>
      </w:r>
      <w:r w:rsidR="00041938">
        <w:t>atique n’a été produite ce mois d’avril 2025.</w:t>
      </w:r>
    </w:p>
    <w:p w:rsidR="00B968BB" w:rsidRPr="00625C7D" w:rsidRDefault="00B968BB" w:rsidP="00B968BB">
      <w:pPr>
        <w:jc w:val="both"/>
      </w:pPr>
    </w:p>
    <w:p w:rsidR="00B968BB" w:rsidRPr="00625C7D" w:rsidRDefault="00B968BB" w:rsidP="00B968BB">
      <w:pPr>
        <w:jc w:val="both"/>
      </w:pPr>
    </w:p>
    <w:p w:rsidR="00B968BB" w:rsidRPr="00625C7D" w:rsidRDefault="00B968BB" w:rsidP="00B968BB">
      <w:pPr>
        <w:pStyle w:val="Titre1"/>
        <w:shd w:val="clear" w:color="auto" w:fill="000000" w:themeFill="text1"/>
        <w:ind w:left="720"/>
      </w:pPr>
      <w:bookmarkStart w:id="9" w:name="_Toc330025956"/>
      <w:bookmarkStart w:id="10" w:name="_Toc7774931"/>
      <w:bookmarkStart w:id="11" w:name="_Toc118989105"/>
      <w:r w:rsidRPr="00625C7D">
        <w:t>8. Relations extérieures</w:t>
      </w:r>
      <w:bookmarkEnd w:id="9"/>
      <w:bookmarkEnd w:id="10"/>
      <w:bookmarkEnd w:id="11"/>
    </w:p>
    <w:p w:rsidR="00B968BB" w:rsidRPr="00625C7D" w:rsidRDefault="00B968BB" w:rsidP="00B968BB">
      <w:pPr>
        <w:jc w:val="both"/>
      </w:pPr>
    </w:p>
    <w:p w:rsidR="00B968BB" w:rsidRPr="00625C7D" w:rsidRDefault="00B968BB" w:rsidP="00B968BB">
      <w:pPr>
        <w:spacing w:after="240"/>
        <w:jc w:val="both"/>
      </w:pPr>
      <w:r w:rsidRPr="00625C7D">
        <w:t>Indicateurs:</w:t>
      </w:r>
    </w:p>
    <w:tbl>
      <w:tblPr>
        <w:tblStyle w:val="Grilledetableauclaire1"/>
        <w:tblW w:w="0" w:type="auto"/>
        <w:tblLook w:val="04A0" w:firstRow="1" w:lastRow="0" w:firstColumn="1" w:lastColumn="0" w:noHBand="0" w:noVBand="1"/>
      </w:tblPr>
      <w:tblGrid>
        <w:gridCol w:w="4350"/>
        <w:gridCol w:w="4380"/>
      </w:tblGrid>
      <w:tr w:rsidR="00B968BB" w:rsidRPr="00625C7D" w:rsidTr="00164096">
        <w:trPr>
          <w:trHeight w:val="323"/>
        </w:trPr>
        <w:tc>
          <w:tcPr>
            <w:tcW w:w="4350" w:type="dxa"/>
          </w:tcPr>
          <w:p w:rsidR="00B968BB" w:rsidRPr="00625C7D" w:rsidRDefault="00B968BB" w:rsidP="00164096">
            <w:pPr>
              <w:jc w:val="both"/>
            </w:pPr>
            <w:r w:rsidRPr="00625C7D">
              <w:t>Nombre de rencontres</w:t>
            </w:r>
          </w:p>
        </w:tc>
        <w:tc>
          <w:tcPr>
            <w:tcW w:w="4380" w:type="dxa"/>
          </w:tcPr>
          <w:p w:rsidR="00B968BB" w:rsidRPr="00625C7D" w:rsidRDefault="00B968BB" w:rsidP="00164096">
            <w:pPr>
              <w:jc w:val="both"/>
            </w:pPr>
            <w:r w:rsidRPr="00625C7D">
              <w:t>0</w:t>
            </w:r>
            <w:r w:rsidR="004A7AB7">
              <w:t>5</w:t>
            </w:r>
          </w:p>
        </w:tc>
      </w:tr>
      <w:tr w:rsidR="00B968BB" w:rsidRPr="00625C7D" w:rsidTr="00164096">
        <w:trPr>
          <w:trHeight w:val="323"/>
        </w:trPr>
        <w:tc>
          <w:tcPr>
            <w:tcW w:w="4350" w:type="dxa"/>
          </w:tcPr>
          <w:p w:rsidR="00B968BB" w:rsidRPr="00625C7D" w:rsidRDefault="00B968BB" w:rsidP="00164096">
            <w:pPr>
              <w:jc w:val="both"/>
            </w:pPr>
            <w:r w:rsidRPr="00625C7D">
              <w:t>Suivi de l’accord de collaboration</w:t>
            </w:r>
            <w:r w:rsidRPr="00625C7D">
              <w:tab/>
            </w:r>
          </w:p>
        </w:tc>
        <w:tc>
          <w:tcPr>
            <w:tcW w:w="4380" w:type="dxa"/>
          </w:tcPr>
          <w:p w:rsidR="00B968BB" w:rsidRPr="00625C7D" w:rsidRDefault="00B968BB" w:rsidP="00164096">
            <w:pPr>
              <w:jc w:val="both"/>
            </w:pPr>
            <w:r w:rsidRPr="00625C7D">
              <w:t>0</w:t>
            </w:r>
            <w:r w:rsidR="009E6FBB">
              <w:t>0</w:t>
            </w:r>
          </w:p>
        </w:tc>
      </w:tr>
      <w:tr w:rsidR="00B968BB" w:rsidRPr="00625C7D" w:rsidTr="00164096">
        <w:trPr>
          <w:trHeight w:val="297"/>
        </w:trPr>
        <w:tc>
          <w:tcPr>
            <w:tcW w:w="4350" w:type="dxa"/>
            <w:vAlign w:val="center"/>
          </w:tcPr>
          <w:p w:rsidR="00B968BB" w:rsidRPr="00625C7D" w:rsidRDefault="00B968BB" w:rsidP="00164096">
            <w:pPr>
              <w:jc w:val="both"/>
            </w:pPr>
            <w:r w:rsidRPr="00625C7D">
              <w:t>Collaboration sur affaires</w:t>
            </w:r>
          </w:p>
        </w:tc>
        <w:tc>
          <w:tcPr>
            <w:tcW w:w="4380" w:type="dxa"/>
            <w:vAlign w:val="center"/>
          </w:tcPr>
          <w:p w:rsidR="00B968BB" w:rsidRPr="00625C7D" w:rsidRDefault="00C40705" w:rsidP="00164096">
            <w:pPr>
              <w:jc w:val="both"/>
            </w:pPr>
            <w:r>
              <w:t>0</w:t>
            </w:r>
            <w:r w:rsidR="004A7AB7">
              <w:t>5</w:t>
            </w:r>
          </w:p>
        </w:tc>
      </w:tr>
    </w:tbl>
    <w:p w:rsidR="00B968BB" w:rsidRPr="00625C7D" w:rsidRDefault="00B968BB" w:rsidP="00B968BB">
      <w:pPr>
        <w:spacing w:line="276" w:lineRule="auto"/>
        <w:jc w:val="both"/>
      </w:pPr>
    </w:p>
    <w:p w:rsidR="00B968BB" w:rsidRPr="00625C7D" w:rsidRDefault="00D774E5" w:rsidP="00B968BB">
      <w:pPr>
        <w:jc w:val="both"/>
      </w:pPr>
      <w:r>
        <w:t xml:space="preserve">Au cours de ce mois </w:t>
      </w:r>
      <w:r w:rsidR="009E6FBB">
        <w:t xml:space="preserve"> d’avril 2025</w:t>
      </w:r>
      <w:r>
        <w:t>, plusieurs rencontres ont eu lieu avec les représentants d’associations villageoises appuyées par Conservation Justice.</w:t>
      </w:r>
    </w:p>
    <w:p w:rsidR="00B968BB" w:rsidRDefault="00B968BB" w:rsidP="00B968BB">
      <w:pPr>
        <w:jc w:val="both"/>
      </w:pPr>
    </w:p>
    <w:p w:rsidR="00D774E5" w:rsidRPr="00C40705" w:rsidRDefault="00D774E5" w:rsidP="00B968BB">
      <w:pPr>
        <w:jc w:val="both"/>
        <w:rPr>
          <w:b/>
        </w:rPr>
      </w:pPr>
      <w:r w:rsidRPr="00C40705">
        <w:rPr>
          <w:b/>
        </w:rPr>
        <w:t>NGOUNIE</w:t>
      </w:r>
      <w:r w:rsidR="00C40705">
        <w:rPr>
          <w:b/>
        </w:rPr>
        <w:t xml:space="preserve"> (0</w:t>
      </w:r>
      <w:r w:rsidR="004A7AB7">
        <w:rPr>
          <w:b/>
        </w:rPr>
        <w:t>5</w:t>
      </w:r>
      <w:r w:rsidR="00C40705">
        <w:rPr>
          <w:b/>
        </w:rPr>
        <w:t>)</w:t>
      </w:r>
    </w:p>
    <w:p w:rsidR="00D774E5" w:rsidRDefault="00D774E5" w:rsidP="00B968BB">
      <w:pPr>
        <w:jc w:val="both"/>
      </w:pPr>
    </w:p>
    <w:p w:rsidR="00D774E5" w:rsidRDefault="00D774E5" w:rsidP="00B968BB">
      <w:pPr>
        <w:jc w:val="both"/>
      </w:pPr>
      <w:r>
        <w:rPr>
          <w:lang w:val="fr-FR"/>
        </w:rPr>
        <w:t xml:space="preserve">Le 18 avril 2025, séance de travail entre l’assistant Coordonnateur ALEFI-SUD </w:t>
      </w:r>
      <w:r w:rsidRPr="00D774E5">
        <w:rPr>
          <w:lang w:val="fr-FR"/>
        </w:rPr>
        <w:t>avec la communauté du village Kouagna-Ndougou.</w:t>
      </w:r>
    </w:p>
    <w:p w:rsidR="00D774E5" w:rsidRDefault="00D774E5" w:rsidP="00B968BB">
      <w:pPr>
        <w:jc w:val="both"/>
      </w:pPr>
    </w:p>
    <w:p w:rsidR="00D774E5" w:rsidRDefault="00D774E5" w:rsidP="00B968BB">
      <w:pPr>
        <w:jc w:val="both"/>
        <w:rPr>
          <w:lang w:val="fr-FR"/>
        </w:rPr>
      </w:pPr>
      <w:r w:rsidRPr="00D774E5">
        <w:rPr>
          <w:lang w:val="fr-FR"/>
        </w:rPr>
        <w:t>Le 19 avril 2025 l’assistant Coordonnateur ALEFI SUD</w:t>
      </w:r>
      <w:r>
        <w:rPr>
          <w:lang w:val="fr-FR"/>
        </w:rPr>
        <w:t xml:space="preserve">   tenu une réunion avec les </w:t>
      </w:r>
      <w:r w:rsidRPr="00D774E5">
        <w:rPr>
          <w:lang w:val="fr-FR"/>
        </w:rPr>
        <w:t>membres du bureau de l'association Diambu-</w:t>
      </w:r>
      <w:proofErr w:type="spellStart"/>
      <w:r w:rsidRPr="00D774E5">
        <w:rPr>
          <w:lang w:val="fr-FR"/>
        </w:rPr>
        <w:t>Gamangu</w:t>
      </w:r>
      <w:proofErr w:type="spellEnd"/>
      <w:r w:rsidRPr="00D774E5">
        <w:rPr>
          <w:lang w:val="fr-FR"/>
        </w:rPr>
        <w:t xml:space="preserve"> du village Mamiéngué</w:t>
      </w:r>
      <w:r w:rsidR="00C40705">
        <w:rPr>
          <w:lang w:val="fr-FR"/>
        </w:rPr>
        <w:t xml:space="preserve"> et une autre</w:t>
      </w:r>
      <w:r>
        <w:rPr>
          <w:lang w:val="fr-FR"/>
        </w:rPr>
        <w:t xml:space="preserve"> r</w:t>
      </w:r>
      <w:r w:rsidRPr="00D774E5">
        <w:rPr>
          <w:lang w:val="fr-FR"/>
        </w:rPr>
        <w:t xml:space="preserve">éunion avec les membres du bureau actuel de l'association </w:t>
      </w:r>
      <w:proofErr w:type="spellStart"/>
      <w:r w:rsidRPr="00D774E5">
        <w:rPr>
          <w:lang w:val="fr-FR"/>
        </w:rPr>
        <w:t>Pessu-Pessu</w:t>
      </w:r>
      <w:proofErr w:type="spellEnd"/>
      <w:r w:rsidRPr="00D774E5">
        <w:rPr>
          <w:lang w:val="fr-FR"/>
        </w:rPr>
        <w:t xml:space="preserve"> du village Oyenano</w:t>
      </w:r>
      <w:r>
        <w:rPr>
          <w:lang w:val="fr-FR"/>
        </w:rPr>
        <w:t>.</w:t>
      </w:r>
    </w:p>
    <w:p w:rsidR="00C40705" w:rsidRDefault="00C40705" w:rsidP="00B968BB">
      <w:pPr>
        <w:jc w:val="both"/>
        <w:rPr>
          <w:lang w:val="fr-FR"/>
        </w:rPr>
      </w:pPr>
    </w:p>
    <w:p w:rsidR="00C40705" w:rsidRDefault="00C40705" w:rsidP="00B968BB">
      <w:pPr>
        <w:jc w:val="both"/>
        <w:rPr>
          <w:lang w:val="fr-FR"/>
        </w:rPr>
      </w:pPr>
      <w:r>
        <w:rPr>
          <w:lang w:val="fr-FR"/>
        </w:rPr>
        <w:t>Le 20 avril 2025, r</w:t>
      </w:r>
      <w:r w:rsidRPr="00C40705">
        <w:rPr>
          <w:lang w:val="fr-FR"/>
        </w:rPr>
        <w:t>éunion avec la communauté du village Moulandoufouala</w:t>
      </w:r>
      <w:r>
        <w:rPr>
          <w:lang w:val="fr-FR"/>
        </w:rPr>
        <w:t xml:space="preserve"> et r</w:t>
      </w:r>
      <w:r w:rsidRPr="00C40705">
        <w:rPr>
          <w:lang w:val="fr-FR"/>
        </w:rPr>
        <w:t>encontre avec les communautés</w:t>
      </w:r>
      <w:r>
        <w:rPr>
          <w:lang w:val="fr-FR"/>
        </w:rPr>
        <w:t xml:space="preserve"> du village Guidouma.</w:t>
      </w:r>
    </w:p>
    <w:p w:rsidR="00D774E5" w:rsidRPr="00D774E5" w:rsidRDefault="00D774E5" w:rsidP="00B968BB">
      <w:pPr>
        <w:jc w:val="both"/>
        <w:rPr>
          <w:lang w:val="fr-FR"/>
        </w:rPr>
      </w:pPr>
    </w:p>
    <w:p w:rsidR="00D774E5" w:rsidRPr="00625C7D" w:rsidRDefault="00D774E5" w:rsidP="00B968BB">
      <w:pPr>
        <w:jc w:val="both"/>
      </w:pPr>
    </w:p>
    <w:p w:rsidR="00B968BB" w:rsidRPr="00625C7D" w:rsidRDefault="00B968BB" w:rsidP="00B968BB">
      <w:pPr>
        <w:spacing w:line="276" w:lineRule="auto"/>
        <w:jc w:val="both"/>
      </w:pPr>
    </w:p>
    <w:p w:rsidR="00B968BB" w:rsidRPr="00625C7D" w:rsidRDefault="00B968BB" w:rsidP="00B968BB">
      <w:pPr>
        <w:spacing w:line="276" w:lineRule="auto"/>
        <w:jc w:val="both"/>
      </w:pPr>
    </w:p>
    <w:p w:rsidR="00B968BB" w:rsidRPr="00625C7D" w:rsidRDefault="00B968BB" w:rsidP="00B968BB">
      <w:pPr>
        <w:pStyle w:val="Titre1"/>
        <w:ind w:left="360"/>
      </w:pPr>
      <w:bookmarkStart w:id="12" w:name="_Toc7774932"/>
      <w:bookmarkStart w:id="13" w:name="_Toc118989106"/>
      <w:r w:rsidRPr="00625C7D">
        <w:t>9. Conclusion</w:t>
      </w:r>
      <w:bookmarkEnd w:id="12"/>
      <w:bookmarkEnd w:id="13"/>
    </w:p>
    <w:p w:rsidR="00B968BB" w:rsidRPr="00625C7D" w:rsidRDefault="00B968BB" w:rsidP="00B968BB">
      <w:pPr>
        <w:spacing w:line="276" w:lineRule="auto"/>
        <w:jc w:val="both"/>
      </w:pPr>
    </w:p>
    <w:p w:rsidR="00B968BB" w:rsidRPr="00625C7D" w:rsidRDefault="0027541A" w:rsidP="00AE43CD">
      <w:pPr>
        <w:jc w:val="both"/>
      </w:pPr>
      <w:r>
        <w:t xml:space="preserve"> L</w:t>
      </w:r>
      <w:r w:rsidRPr="0027541A">
        <w:t>e département social a</w:t>
      </w:r>
      <w:r>
        <w:t xml:space="preserve"> effectué  une (1) mission </w:t>
      </w:r>
      <w:r w:rsidRPr="0027541A">
        <w:t xml:space="preserve">de suivi des Forêts communautaires, des cahiers des charges contractuelles, la mise en œuvre des projets et suivi des plaintes dans les </w:t>
      </w:r>
      <w:r>
        <w:t xml:space="preserve">villages </w:t>
      </w:r>
      <w:r w:rsidRPr="0027541A">
        <w:t>Mamiengué, Kouagna-Ndougou, Oyenano, Moulandoufouala et Guidouma</w:t>
      </w:r>
      <w:r>
        <w:t xml:space="preserve"> dans le département de </w:t>
      </w:r>
      <w:proofErr w:type="spellStart"/>
      <w:r>
        <w:t>Tsamba-Magotsi</w:t>
      </w:r>
      <w:proofErr w:type="spellEnd"/>
      <w:r>
        <w:t>, province de la Ngounié. Cinq (5) rencontres avec les représentants des associations de ces villages ont été initiées.</w:t>
      </w:r>
    </w:p>
    <w:p w:rsidR="00B968BB" w:rsidRPr="00625C7D" w:rsidRDefault="00B968BB" w:rsidP="00B968BB">
      <w:bookmarkStart w:id="14" w:name="_GoBack"/>
      <w:bookmarkEnd w:id="14"/>
    </w:p>
    <w:p w:rsidR="007D2A9A" w:rsidRDefault="007D2A9A"/>
    <w:sectPr w:rsidR="007D2A9A" w:rsidSect="00A110CA">
      <w:headerReference w:type="default" r:id="rId9"/>
      <w:footerReference w:type="default" r:id="rId10"/>
      <w:pgSz w:w="11906" w:h="16838"/>
      <w:pgMar w:top="1529" w:right="1417" w:bottom="962" w:left="1560" w:header="705" w:footer="58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367" w:rsidRDefault="00D37367">
      <w:r>
        <w:separator/>
      </w:r>
    </w:p>
  </w:endnote>
  <w:endnote w:type="continuationSeparator" w:id="0">
    <w:p w:rsidR="00D37367" w:rsidRDefault="00D37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CA3" w:rsidRDefault="00F16711">
    <w:pPr>
      <w:shd w:val="clear" w:color="auto" w:fill="FFFFFF"/>
      <w:spacing w:before="120"/>
      <w:jc w:val="center"/>
      <w:rPr>
        <w:sz w:val="16"/>
        <w:szCs w:val="20"/>
        <w:lang w:val="fr-FR"/>
      </w:rPr>
    </w:pPr>
    <w:r>
      <w:rPr>
        <w:sz w:val="16"/>
        <w:szCs w:val="20"/>
        <w:lang w:val="fr-FR"/>
      </w:rPr>
      <w:t>Conservation Justice | BP 23903 Libreville | +241 074 23 38 65</w:t>
    </w:r>
  </w:p>
  <w:p w:rsidR="006E4CA3" w:rsidRDefault="00F16711">
    <w:pPr>
      <w:shd w:val="clear" w:color="auto" w:fill="FFFFFF"/>
      <w:spacing w:after="240"/>
      <w:jc w:val="center"/>
      <w:rPr>
        <w:sz w:val="16"/>
        <w:szCs w:val="20"/>
        <w:lang w:val="fr-FR"/>
      </w:rPr>
    </w:pPr>
    <w:r>
      <w:rPr>
        <w:sz w:val="16"/>
        <w:szCs w:val="20"/>
        <w:lang w:val="fr-FR"/>
      </w:rPr>
      <w:t>luc@conservation-justice.org | www.conservation-justice.org</w:t>
    </w:r>
  </w:p>
  <w:p w:rsidR="006E4CA3" w:rsidRDefault="00F16711" w:rsidP="00A110CA">
    <w:pPr>
      <w:pStyle w:val="Pieddepage"/>
      <w:jc w:val="right"/>
    </w:pPr>
    <w:r>
      <w:rPr>
        <w:lang w:val="fr-FR"/>
      </w:rPr>
      <w:t xml:space="preserve">Page </w:t>
    </w:r>
    <w:r>
      <w:rPr>
        <w:b/>
        <w:bCs/>
      </w:rPr>
      <w:fldChar w:fldCharType="begin"/>
    </w:r>
    <w:r>
      <w:rPr>
        <w:b/>
        <w:bCs/>
      </w:rPr>
      <w:instrText>PAGE</w:instrText>
    </w:r>
    <w:r>
      <w:rPr>
        <w:b/>
        <w:bCs/>
      </w:rPr>
      <w:fldChar w:fldCharType="separate"/>
    </w:r>
    <w:r w:rsidR="009711C4">
      <w:rPr>
        <w:b/>
        <w:bCs/>
        <w:noProof/>
      </w:rPr>
      <w:t>5</w:t>
    </w:r>
    <w:r>
      <w:rPr>
        <w:b/>
        <w:bCs/>
      </w:rPr>
      <w:fldChar w:fldCharType="end"/>
    </w:r>
    <w:r>
      <w:rPr>
        <w:lang w:val="fr-FR"/>
      </w:rPr>
      <w:t xml:space="preserve"> sur </w:t>
    </w:r>
    <w:r>
      <w:rPr>
        <w:b/>
        <w:bCs/>
      </w:rPr>
      <w:fldChar w:fldCharType="begin"/>
    </w:r>
    <w:r>
      <w:rPr>
        <w:b/>
        <w:bCs/>
      </w:rPr>
      <w:instrText>NUMPAGES</w:instrText>
    </w:r>
    <w:r>
      <w:rPr>
        <w:b/>
        <w:bCs/>
      </w:rPr>
      <w:fldChar w:fldCharType="separate"/>
    </w:r>
    <w:r w:rsidR="009711C4">
      <w:rPr>
        <w:b/>
        <w:bCs/>
        <w:noProof/>
      </w:rPr>
      <w:t>6</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367" w:rsidRDefault="00D37367">
      <w:r>
        <w:separator/>
      </w:r>
    </w:p>
  </w:footnote>
  <w:footnote w:type="continuationSeparator" w:id="0">
    <w:p w:rsidR="00D37367" w:rsidRDefault="00D373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CA3" w:rsidRDefault="00F16711">
    <w:pPr>
      <w:spacing w:line="276" w:lineRule="auto"/>
      <w:ind w:left="1843" w:right="1701"/>
      <w:jc w:val="center"/>
      <w:rPr>
        <w:rFonts w:eastAsia="Calibri"/>
        <w:bCs/>
        <w:iCs/>
        <w:color w:val="0D0D0D"/>
        <w:sz w:val="16"/>
        <w:szCs w:val="22"/>
      </w:rPr>
    </w:pPr>
    <w:r>
      <w:rPr>
        <w:rFonts w:eastAsia="Calibri"/>
        <w:bCs/>
        <w:iCs/>
        <w:color w:val="0D0D0D"/>
        <w:sz w:val="16"/>
        <w:szCs w:val="22"/>
      </w:rPr>
      <w:t>Projet d’Appui à la Lutte contre l’Exploitation Forestière Illégale – ALEFI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8BB"/>
    <w:rsid w:val="00041938"/>
    <w:rsid w:val="00140AAA"/>
    <w:rsid w:val="00152982"/>
    <w:rsid w:val="0027541A"/>
    <w:rsid w:val="004A7AB7"/>
    <w:rsid w:val="00614EA0"/>
    <w:rsid w:val="007D2A9A"/>
    <w:rsid w:val="00951C09"/>
    <w:rsid w:val="009711C4"/>
    <w:rsid w:val="009E6FBB"/>
    <w:rsid w:val="00A77EBD"/>
    <w:rsid w:val="00AE43CD"/>
    <w:rsid w:val="00B968BB"/>
    <w:rsid w:val="00C33F66"/>
    <w:rsid w:val="00C40705"/>
    <w:rsid w:val="00D328C2"/>
    <w:rsid w:val="00D37367"/>
    <w:rsid w:val="00D774E5"/>
    <w:rsid w:val="00DD2989"/>
    <w:rsid w:val="00E84312"/>
    <w:rsid w:val="00F16711"/>
    <w:rsid w:val="00FB0F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9647C4-CE43-487F-97BE-A197006E8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8BB"/>
    <w:pPr>
      <w:spacing w:after="0" w:line="240" w:lineRule="auto"/>
    </w:pPr>
    <w:rPr>
      <w:rFonts w:ascii="Times New Roman" w:eastAsia="Times New Roman" w:hAnsi="Times New Roman" w:cs="Times New Roman"/>
      <w:sz w:val="24"/>
      <w:szCs w:val="24"/>
      <w:lang w:val="fr-BE"/>
    </w:rPr>
  </w:style>
  <w:style w:type="paragraph" w:styleId="Titre1">
    <w:name w:val="heading 1"/>
    <w:basedOn w:val="Normal"/>
    <w:next w:val="Normal"/>
    <w:link w:val="Titre1Car"/>
    <w:uiPriority w:val="99"/>
    <w:qFormat/>
    <w:rsid w:val="00B968BB"/>
    <w:pPr>
      <w:keepNext/>
      <w:pBdr>
        <w:bottom w:val="single" w:sz="4" w:space="1" w:color="auto"/>
      </w:pBdr>
      <w:shd w:val="clear" w:color="auto" w:fill="000000"/>
      <w:ind w:left="432"/>
      <w:jc w:val="both"/>
      <w:outlineLvl w:val="0"/>
    </w:pPr>
    <w:rPr>
      <w:rFonts w:asciiTheme="minorHAnsi" w:hAnsiTheme="minorHAnsi" w:cstheme="minorHAnsi"/>
      <w:b/>
      <w:bCs/>
      <w:sz w:val="22"/>
      <w:szCs w:val="22"/>
      <w:lang w:val="fr-CH" w:bidi="he-IL"/>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B968BB"/>
    <w:rPr>
      <w:rFonts w:eastAsia="Times New Roman" w:cstheme="minorHAnsi"/>
      <w:b/>
      <w:bCs/>
      <w:shd w:val="clear" w:color="auto" w:fill="000000"/>
      <w:lang w:val="fr-CH" w:bidi="he-IL"/>
    </w:rPr>
  </w:style>
  <w:style w:type="paragraph" w:styleId="Pieddepage">
    <w:name w:val="footer"/>
    <w:basedOn w:val="Normal"/>
    <w:link w:val="PieddepageCar"/>
    <w:uiPriority w:val="99"/>
    <w:rsid w:val="00B968BB"/>
    <w:pPr>
      <w:tabs>
        <w:tab w:val="center" w:pos="4536"/>
        <w:tab w:val="right" w:pos="9072"/>
      </w:tabs>
    </w:pPr>
  </w:style>
  <w:style w:type="character" w:customStyle="1" w:styleId="PieddepageCar">
    <w:name w:val="Pied de page Car"/>
    <w:basedOn w:val="Policepardfaut"/>
    <w:link w:val="Pieddepage"/>
    <w:uiPriority w:val="99"/>
    <w:rsid w:val="00B968BB"/>
    <w:rPr>
      <w:rFonts w:ascii="Times New Roman" w:eastAsia="Times New Roman" w:hAnsi="Times New Roman" w:cs="Times New Roman"/>
      <w:sz w:val="24"/>
      <w:szCs w:val="24"/>
      <w:lang w:val="fr-BE"/>
    </w:rPr>
  </w:style>
  <w:style w:type="paragraph" w:styleId="En-tte">
    <w:name w:val="header"/>
    <w:basedOn w:val="Normal"/>
    <w:link w:val="En-tteCar"/>
    <w:uiPriority w:val="99"/>
    <w:rsid w:val="00B968BB"/>
    <w:pPr>
      <w:tabs>
        <w:tab w:val="center" w:pos="4536"/>
        <w:tab w:val="right" w:pos="9072"/>
      </w:tabs>
    </w:pPr>
  </w:style>
  <w:style w:type="character" w:customStyle="1" w:styleId="En-tteCar">
    <w:name w:val="En-tête Car"/>
    <w:basedOn w:val="Policepardfaut"/>
    <w:link w:val="En-tte"/>
    <w:uiPriority w:val="99"/>
    <w:rsid w:val="00B968BB"/>
    <w:rPr>
      <w:rFonts w:ascii="Times New Roman" w:eastAsia="Times New Roman" w:hAnsi="Times New Roman" w:cs="Times New Roman"/>
      <w:sz w:val="24"/>
      <w:szCs w:val="24"/>
      <w:lang w:val="fr-BE"/>
    </w:rPr>
  </w:style>
  <w:style w:type="paragraph" w:styleId="Paragraphedeliste">
    <w:name w:val="List Paragraph"/>
    <w:basedOn w:val="Normal"/>
    <w:uiPriority w:val="34"/>
    <w:qFormat/>
    <w:rsid w:val="00B968BB"/>
    <w:pPr>
      <w:ind w:left="720"/>
      <w:contextualSpacing/>
    </w:pPr>
  </w:style>
  <w:style w:type="paragraph" w:styleId="TM1">
    <w:name w:val="toc 1"/>
    <w:basedOn w:val="Normal"/>
    <w:next w:val="Normal"/>
    <w:uiPriority w:val="39"/>
    <w:rsid w:val="00B968BB"/>
    <w:pPr>
      <w:tabs>
        <w:tab w:val="left" w:pos="709"/>
        <w:tab w:val="right" w:leader="dot" w:pos="9062"/>
      </w:tabs>
      <w:spacing w:after="120"/>
    </w:pPr>
    <w:rPr>
      <w:noProof/>
      <w:lang w:bidi="he-IL"/>
    </w:rPr>
  </w:style>
  <w:style w:type="paragraph" w:styleId="Sansinterligne">
    <w:name w:val="No Spacing"/>
    <w:link w:val="SansinterligneCar"/>
    <w:uiPriority w:val="1"/>
    <w:qFormat/>
    <w:rsid w:val="00B968BB"/>
    <w:pPr>
      <w:spacing w:after="0" w:line="240" w:lineRule="auto"/>
    </w:pPr>
    <w:rPr>
      <w:rFonts w:ascii="Calibri" w:eastAsia="Times New Roman" w:hAnsi="Calibri" w:cs="Times New Roman"/>
    </w:rPr>
  </w:style>
  <w:style w:type="character" w:customStyle="1" w:styleId="SansinterligneCar">
    <w:name w:val="Sans interligne Car"/>
    <w:basedOn w:val="Policepardfaut"/>
    <w:link w:val="Sansinterligne"/>
    <w:uiPriority w:val="1"/>
    <w:rsid w:val="00B968BB"/>
    <w:rPr>
      <w:rFonts w:ascii="Calibri" w:eastAsia="Times New Roman" w:hAnsi="Calibri" w:cs="Times New Roman"/>
    </w:rPr>
  </w:style>
  <w:style w:type="table" w:customStyle="1" w:styleId="Grilledetableauclaire1">
    <w:name w:val="Grille de tableau claire1"/>
    <w:basedOn w:val="TableauNormal"/>
    <w:uiPriority w:val="40"/>
    <w:rsid w:val="00B968BB"/>
    <w:pPr>
      <w:spacing w:after="0" w:line="240" w:lineRule="auto"/>
    </w:pPr>
    <w:rPr>
      <w:rFonts w:ascii="Times New Roman" w:eastAsia="Times New Roman" w:hAnsi="Times New Roman" w:cs="Times New Roman"/>
      <w:sz w:val="20"/>
      <w:szCs w:val="20"/>
      <w:lang w:val="fr-BE" w:eastAsia="fr-B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lledutableau1">
    <w:name w:val="Grille du tableau1"/>
    <w:basedOn w:val="TableauNormal"/>
    <w:next w:val="Grilledutableau"/>
    <w:uiPriority w:val="59"/>
    <w:rsid w:val="00B968BB"/>
    <w:pPr>
      <w:spacing w:after="0" w:line="240" w:lineRule="auto"/>
    </w:pPr>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etableauclaire2">
    <w:name w:val="Grille de tableau claire2"/>
    <w:basedOn w:val="TableauNormal"/>
    <w:uiPriority w:val="40"/>
    <w:rsid w:val="00B968BB"/>
    <w:pPr>
      <w:spacing w:after="0" w:line="240" w:lineRule="auto"/>
    </w:pPr>
    <w:rPr>
      <w:rFonts w:ascii="Times New Roman" w:eastAsia="Times New Roman" w:hAnsi="Times New Roman" w:cs="Times New Roman"/>
      <w:sz w:val="20"/>
      <w:szCs w:val="20"/>
      <w:lang w:val="fr-BE" w:eastAsia="fr-B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lledutableau">
    <w:name w:val="Table Grid"/>
    <w:basedOn w:val="TableauNormal"/>
    <w:uiPriority w:val="39"/>
    <w:rsid w:val="00B96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6</Pages>
  <Words>1648</Words>
  <Characters>9064</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10691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lucmathot@yahoo.fr</dc:creator>
  <cp:keywords/>
  <dc:description/>
  <cp:lastModifiedBy>lucmathot@yahoo.fr</cp:lastModifiedBy>
  <cp:revision>15</cp:revision>
  <dcterms:created xsi:type="dcterms:W3CDTF">2025-05-08T01:06:00Z</dcterms:created>
  <dcterms:modified xsi:type="dcterms:W3CDTF">2025-05-13T10:44:00Z</dcterms:modified>
</cp:coreProperties>
</file>