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2973" w14:textId="77777777" w:rsidR="00CC204D" w:rsidRPr="00682A96" w:rsidRDefault="003C6CA1"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41B25FCE" wp14:editId="731230BC">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C7A3E" w14:paraId="5412FFD8" w14:textId="77777777" w:rsidTr="005B5097">
                              <w:trPr>
                                <w:trHeight w:val="1385"/>
                              </w:trPr>
                              <w:tc>
                                <w:tcPr>
                                  <w:tcW w:w="1134" w:type="dxa"/>
                                  <w:hideMark/>
                                </w:tcPr>
                                <w:p w14:paraId="38CA3A4C" w14:textId="77777777" w:rsidR="002C7A3E" w:rsidRDefault="002C7A3E">
                                  <w:pPr>
                                    <w:ind w:left="-26"/>
                                    <w:rPr>
                                      <w:color w:val="525252"/>
                                      <w:sz w:val="18"/>
                                    </w:rPr>
                                  </w:pPr>
                                  <w:r>
                                    <w:rPr>
                                      <w:noProof/>
                                      <w:color w:val="525252"/>
                                      <w:sz w:val="18"/>
                                      <w:lang w:val="fr-FR" w:eastAsia="fr-FR"/>
                                    </w:rPr>
                                    <w:drawing>
                                      <wp:inline distT="0" distB="0" distL="0" distR="0" wp14:anchorId="17C6227A" wp14:editId="27255965">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12B42A3" w14:textId="77777777" w:rsidR="002C7A3E" w:rsidRDefault="002C7A3E">
                                  <w:pPr>
                                    <w:ind w:left="34"/>
                                    <w:rPr>
                                      <w:color w:val="525252"/>
                                      <w:sz w:val="16"/>
                                      <w:lang w:val="fr-FR"/>
                                    </w:rPr>
                                  </w:pPr>
                                  <w:r>
                                    <w:rPr>
                                      <w:color w:val="525252"/>
                                      <w:sz w:val="16"/>
                                      <w:lang w:val="fr-FR"/>
                                    </w:rPr>
                                    <w:t>REPUBLIQUE GABONAISE</w:t>
                                  </w:r>
                                </w:p>
                                <w:p w14:paraId="33A83691" w14:textId="77777777" w:rsidR="002C7A3E" w:rsidRDefault="002C7A3E">
                                  <w:pPr>
                                    <w:ind w:left="34"/>
                                    <w:rPr>
                                      <w:color w:val="525252"/>
                                      <w:sz w:val="16"/>
                                      <w:lang w:val="fr-FR"/>
                                    </w:rPr>
                                  </w:pPr>
                                  <w:r>
                                    <w:rPr>
                                      <w:color w:val="525252"/>
                                      <w:sz w:val="16"/>
                                      <w:lang w:val="fr-FR"/>
                                    </w:rPr>
                                    <w:t>Ministère des Eaux et Forêts</w:t>
                                  </w:r>
                                </w:p>
                                <w:p w14:paraId="574219DD" w14:textId="77777777" w:rsidR="002C7A3E" w:rsidRDefault="002C7A3E">
                                  <w:pPr>
                                    <w:ind w:left="34"/>
                                    <w:rPr>
                                      <w:noProof/>
                                      <w:color w:val="525252"/>
                                      <w:sz w:val="18"/>
                                    </w:rPr>
                                  </w:pPr>
                                  <w:r>
                                    <w:rPr>
                                      <w:color w:val="525252"/>
                                      <w:sz w:val="16"/>
                                      <w:lang w:val="fr-FR"/>
                                    </w:rPr>
                                    <w:t>Secrétariat Général</w:t>
                                  </w:r>
                                </w:p>
                              </w:tc>
                              <w:tc>
                                <w:tcPr>
                                  <w:tcW w:w="1276" w:type="dxa"/>
                                </w:tcPr>
                                <w:p w14:paraId="1DE70E2D" w14:textId="77777777" w:rsidR="002C7A3E" w:rsidRDefault="002C7A3E">
                                  <w:pPr>
                                    <w:rPr>
                                      <w:color w:val="525252"/>
                                      <w:sz w:val="18"/>
                                      <w:lang w:val="fr-FR"/>
                                    </w:rPr>
                                  </w:pPr>
                                </w:p>
                              </w:tc>
                              <w:tc>
                                <w:tcPr>
                                  <w:tcW w:w="2835" w:type="dxa"/>
                                  <w:vAlign w:val="center"/>
                                </w:tcPr>
                                <w:p w14:paraId="4417947D" w14:textId="77777777" w:rsidR="002C7A3E" w:rsidRDefault="002C7A3E">
                                  <w:pPr>
                                    <w:ind w:left="34"/>
                                    <w:rPr>
                                      <w:color w:val="525252"/>
                                      <w:sz w:val="16"/>
                                      <w:lang w:val="fr-FR"/>
                                    </w:rPr>
                                  </w:pPr>
                                </w:p>
                              </w:tc>
                              <w:tc>
                                <w:tcPr>
                                  <w:tcW w:w="1417" w:type="dxa"/>
                                  <w:vAlign w:val="center"/>
                                </w:tcPr>
                                <w:p w14:paraId="57A84578" w14:textId="77777777" w:rsidR="002C7A3E" w:rsidRDefault="002C7A3E">
                                  <w:pPr>
                                    <w:ind w:left="34"/>
                                    <w:rPr>
                                      <w:noProof/>
                                      <w:color w:val="525252"/>
                                      <w:sz w:val="18"/>
                                    </w:rPr>
                                  </w:pPr>
                                  <w:r>
                                    <w:rPr>
                                      <w:noProof/>
                                      <w:color w:val="525252"/>
                                      <w:sz w:val="18"/>
                                      <w:lang w:val="fr-FR" w:eastAsia="fr-FR"/>
                                    </w:rPr>
                                    <w:drawing>
                                      <wp:inline distT="0" distB="0" distL="0" distR="0" wp14:anchorId="5EE33E92" wp14:editId="4EE460CC">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6D7DE010" w14:textId="77777777" w:rsidR="002C7A3E" w:rsidRDefault="002C7A3E" w:rsidP="005B5097">
                                  <w:pPr>
                                    <w:ind w:left="34"/>
                                    <w:rPr>
                                      <w:color w:val="525252"/>
                                      <w:sz w:val="16"/>
                                      <w:lang w:val="fr-FR"/>
                                    </w:rPr>
                                  </w:pPr>
                                  <w:r>
                                    <w:rPr>
                                      <w:color w:val="525252"/>
                                      <w:sz w:val="16"/>
                                      <w:lang w:val="fr-FR"/>
                                    </w:rPr>
                                    <w:t xml:space="preserve">CONSERVATION JUSTICE </w:t>
                                  </w:r>
                                </w:p>
                                <w:p w14:paraId="1109ACFE" w14:textId="77777777" w:rsidR="002C7A3E" w:rsidRDefault="002C7A3E" w:rsidP="005B5097">
                                  <w:pPr>
                                    <w:ind w:left="34"/>
                                    <w:rPr>
                                      <w:color w:val="525252"/>
                                      <w:sz w:val="16"/>
                                      <w:lang w:val="fr-FR"/>
                                    </w:rPr>
                                  </w:pPr>
                                  <w:r>
                                    <w:rPr>
                                      <w:color w:val="525252"/>
                                      <w:sz w:val="16"/>
                                      <w:lang w:val="fr-FR"/>
                                    </w:rPr>
                                    <w:t xml:space="preserve"> (+241) 074 23 38 65 </w:t>
                                  </w:r>
                                </w:p>
                                <w:p w14:paraId="3B3E4465" w14:textId="77777777" w:rsidR="002C7A3E" w:rsidRDefault="002C7A3E" w:rsidP="005B5097">
                                  <w:pPr>
                                    <w:ind w:left="34"/>
                                    <w:rPr>
                                      <w:color w:val="525252"/>
                                      <w:sz w:val="16"/>
                                      <w:lang w:val="fr-FR"/>
                                    </w:rPr>
                                  </w:pPr>
                                  <w:r>
                                    <w:rPr>
                                      <w:color w:val="525252"/>
                                      <w:sz w:val="16"/>
                                      <w:lang w:val="fr-FR"/>
                                    </w:rPr>
                                    <w:t>luc@conservation-justice.org</w:t>
                                  </w:r>
                                </w:p>
                                <w:p w14:paraId="5ED2B267" w14:textId="77777777" w:rsidR="002C7A3E" w:rsidRDefault="002C7A3E" w:rsidP="005B5097">
                                  <w:pPr>
                                    <w:rPr>
                                      <w:noProof/>
                                      <w:color w:val="525252"/>
                                      <w:sz w:val="18"/>
                                    </w:rPr>
                                  </w:pPr>
                                  <w:r>
                                    <w:rPr>
                                      <w:color w:val="525252"/>
                                      <w:sz w:val="16"/>
                                    </w:rPr>
                                    <w:t>www.conservation-justice.org</w:t>
                                  </w:r>
                                </w:p>
                              </w:tc>
                            </w:tr>
                          </w:tbl>
                          <w:p w14:paraId="77EDE6EB" w14:textId="77777777" w:rsidR="002C7A3E" w:rsidRPr="009D1CCE" w:rsidRDefault="002C7A3E">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7CC0C352" w14:textId="77777777" w:rsidR="002C7A3E" w:rsidRDefault="002C7A3E">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B25FCE"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C7A3E" w14:paraId="5412FFD8" w14:textId="77777777" w:rsidTr="005B5097">
                        <w:trPr>
                          <w:trHeight w:val="1385"/>
                        </w:trPr>
                        <w:tc>
                          <w:tcPr>
                            <w:tcW w:w="1134" w:type="dxa"/>
                            <w:hideMark/>
                          </w:tcPr>
                          <w:p w14:paraId="38CA3A4C" w14:textId="77777777" w:rsidR="002C7A3E" w:rsidRDefault="002C7A3E">
                            <w:pPr>
                              <w:ind w:left="-26"/>
                              <w:rPr>
                                <w:color w:val="525252"/>
                                <w:sz w:val="18"/>
                              </w:rPr>
                            </w:pPr>
                            <w:r>
                              <w:rPr>
                                <w:noProof/>
                                <w:color w:val="525252"/>
                                <w:sz w:val="18"/>
                                <w:lang w:val="fr-FR" w:eastAsia="fr-FR"/>
                              </w:rPr>
                              <w:drawing>
                                <wp:inline distT="0" distB="0" distL="0" distR="0" wp14:anchorId="17C6227A" wp14:editId="27255965">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12B42A3" w14:textId="77777777" w:rsidR="002C7A3E" w:rsidRDefault="002C7A3E">
                            <w:pPr>
                              <w:ind w:left="34"/>
                              <w:rPr>
                                <w:color w:val="525252"/>
                                <w:sz w:val="16"/>
                                <w:lang w:val="fr-FR"/>
                              </w:rPr>
                            </w:pPr>
                            <w:r>
                              <w:rPr>
                                <w:color w:val="525252"/>
                                <w:sz w:val="16"/>
                                <w:lang w:val="fr-FR"/>
                              </w:rPr>
                              <w:t>REPUBLIQUE GABONAISE</w:t>
                            </w:r>
                          </w:p>
                          <w:p w14:paraId="33A83691" w14:textId="77777777" w:rsidR="002C7A3E" w:rsidRDefault="002C7A3E">
                            <w:pPr>
                              <w:ind w:left="34"/>
                              <w:rPr>
                                <w:color w:val="525252"/>
                                <w:sz w:val="16"/>
                                <w:lang w:val="fr-FR"/>
                              </w:rPr>
                            </w:pPr>
                            <w:r>
                              <w:rPr>
                                <w:color w:val="525252"/>
                                <w:sz w:val="16"/>
                                <w:lang w:val="fr-FR"/>
                              </w:rPr>
                              <w:t>Ministère des Eaux et Forêts</w:t>
                            </w:r>
                          </w:p>
                          <w:p w14:paraId="574219DD" w14:textId="77777777" w:rsidR="002C7A3E" w:rsidRDefault="002C7A3E">
                            <w:pPr>
                              <w:ind w:left="34"/>
                              <w:rPr>
                                <w:noProof/>
                                <w:color w:val="525252"/>
                                <w:sz w:val="18"/>
                              </w:rPr>
                            </w:pPr>
                            <w:r>
                              <w:rPr>
                                <w:color w:val="525252"/>
                                <w:sz w:val="16"/>
                                <w:lang w:val="fr-FR"/>
                              </w:rPr>
                              <w:t>Secrétariat Général</w:t>
                            </w:r>
                          </w:p>
                        </w:tc>
                        <w:tc>
                          <w:tcPr>
                            <w:tcW w:w="1276" w:type="dxa"/>
                          </w:tcPr>
                          <w:p w14:paraId="1DE70E2D" w14:textId="77777777" w:rsidR="002C7A3E" w:rsidRDefault="002C7A3E">
                            <w:pPr>
                              <w:rPr>
                                <w:color w:val="525252"/>
                                <w:sz w:val="18"/>
                                <w:lang w:val="fr-FR"/>
                              </w:rPr>
                            </w:pPr>
                          </w:p>
                        </w:tc>
                        <w:tc>
                          <w:tcPr>
                            <w:tcW w:w="2835" w:type="dxa"/>
                            <w:vAlign w:val="center"/>
                          </w:tcPr>
                          <w:p w14:paraId="4417947D" w14:textId="77777777" w:rsidR="002C7A3E" w:rsidRDefault="002C7A3E">
                            <w:pPr>
                              <w:ind w:left="34"/>
                              <w:rPr>
                                <w:color w:val="525252"/>
                                <w:sz w:val="16"/>
                                <w:lang w:val="fr-FR"/>
                              </w:rPr>
                            </w:pPr>
                          </w:p>
                        </w:tc>
                        <w:tc>
                          <w:tcPr>
                            <w:tcW w:w="1417" w:type="dxa"/>
                            <w:vAlign w:val="center"/>
                          </w:tcPr>
                          <w:p w14:paraId="57A84578" w14:textId="77777777" w:rsidR="002C7A3E" w:rsidRDefault="002C7A3E">
                            <w:pPr>
                              <w:ind w:left="34"/>
                              <w:rPr>
                                <w:noProof/>
                                <w:color w:val="525252"/>
                                <w:sz w:val="18"/>
                              </w:rPr>
                            </w:pPr>
                            <w:r>
                              <w:rPr>
                                <w:noProof/>
                                <w:color w:val="525252"/>
                                <w:sz w:val="18"/>
                                <w:lang w:val="fr-FR" w:eastAsia="fr-FR"/>
                              </w:rPr>
                              <w:drawing>
                                <wp:inline distT="0" distB="0" distL="0" distR="0" wp14:anchorId="5EE33E92" wp14:editId="4EE460CC">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6D7DE010" w14:textId="77777777" w:rsidR="002C7A3E" w:rsidRDefault="002C7A3E" w:rsidP="005B5097">
                            <w:pPr>
                              <w:ind w:left="34"/>
                              <w:rPr>
                                <w:color w:val="525252"/>
                                <w:sz w:val="16"/>
                                <w:lang w:val="fr-FR"/>
                              </w:rPr>
                            </w:pPr>
                            <w:r>
                              <w:rPr>
                                <w:color w:val="525252"/>
                                <w:sz w:val="16"/>
                                <w:lang w:val="fr-FR"/>
                              </w:rPr>
                              <w:t xml:space="preserve">CONSERVATION JUSTICE </w:t>
                            </w:r>
                          </w:p>
                          <w:p w14:paraId="1109ACFE" w14:textId="77777777" w:rsidR="002C7A3E" w:rsidRDefault="002C7A3E" w:rsidP="005B5097">
                            <w:pPr>
                              <w:ind w:left="34"/>
                              <w:rPr>
                                <w:color w:val="525252"/>
                                <w:sz w:val="16"/>
                                <w:lang w:val="fr-FR"/>
                              </w:rPr>
                            </w:pPr>
                            <w:r>
                              <w:rPr>
                                <w:color w:val="525252"/>
                                <w:sz w:val="16"/>
                                <w:lang w:val="fr-FR"/>
                              </w:rPr>
                              <w:t xml:space="preserve"> (+241) 074 23 38 65 </w:t>
                            </w:r>
                          </w:p>
                          <w:p w14:paraId="3B3E4465" w14:textId="77777777" w:rsidR="002C7A3E" w:rsidRDefault="002C7A3E" w:rsidP="005B5097">
                            <w:pPr>
                              <w:ind w:left="34"/>
                              <w:rPr>
                                <w:color w:val="525252"/>
                                <w:sz w:val="16"/>
                                <w:lang w:val="fr-FR"/>
                              </w:rPr>
                            </w:pPr>
                            <w:r>
                              <w:rPr>
                                <w:color w:val="525252"/>
                                <w:sz w:val="16"/>
                                <w:lang w:val="fr-FR"/>
                              </w:rPr>
                              <w:t>luc@conservation-justice.org</w:t>
                            </w:r>
                          </w:p>
                          <w:p w14:paraId="5ED2B267" w14:textId="77777777" w:rsidR="002C7A3E" w:rsidRDefault="002C7A3E" w:rsidP="005B5097">
                            <w:pPr>
                              <w:rPr>
                                <w:noProof/>
                                <w:color w:val="525252"/>
                                <w:sz w:val="18"/>
                              </w:rPr>
                            </w:pPr>
                            <w:r>
                              <w:rPr>
                                <w:color w:val="525252"/>
                                <w:sz w:val="16"/>
                              </w:rPr>
                              <w:t>www.conservation-justice.org</w:t>
                            </w:r>
                          </w:p>
                        </w:tc>
                      </w:tr>
                    </w:tbl>
                    <w:p w14:paraId="77EDE6EB" w14:textId="77777777" w:rsidR="002C7A3E" w:rsidRPr="009D1CCE" w:rsidRDefault="002C7A3E">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7CC0C352" w14:textId="77777777" w:rsidR="002C7A3E" w:rsidRDefault="002C7A3E">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1BE48067" wp14:editId="281EBCAC">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D82B6"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" stroked="f"/>
            </w:pict>
          </mc:Fallback>
        </mc:AlternateContent>
      </w:r>
      <w:r w:rsidR="00D46E78" w:rsidRPr="00682A96">
        <w:rPr>
          <w:rStyle w:val="Accentuation"/>
          <w:i w:val="0"/>
        </w:rPr>
        <w:t>-</w:t>
      </w:r>
    </w:p>
    <w:p w14:paraId="3528CDA9" w14:textId="77777777" w:rsidR="00CC204D" w:rsidRPr="00682A96" w:rsidRDefault="00CC204D" w:rsidP="00B0607F">
      <w:pPr>
        <w:jc w:val="both"/>
        <w:rPr>
          <w:rStyle w:val="Accentuation"/>
          <w:i w:val="0"/>
        </w:rPr>
      </w:pPr>
    </w:p>
    <w:p w14:paraId="79669EAA" w14:textId="77777777" w:rsidR="00CC204D" w:rsidRPr="00682A96" w:rsidRDefault="00CC204D" w:rsidP="00B0607F">
      <w:pPr>
        <w:jc w:val="both"/>
        <w:rPr>
          <w:rStyle w:val="Accentuation"/>
          <w:i w:val="0"/>
        </w:rPr>
      </w:pPr>
    </w:p>
    <w:p w14:paraId="70E1CA87" w14:textId="77777777" w:rsidR="00CC204D" w:rsidRPr="00682A96" w:rsidRDefault="00CC204D" w:rsidP="00B0607F">
      <w:pPr>
        <w:jc w:val="both"/>
        <w:rPr>
          <w:rStyle w:val="Accentuation"/>
          <w:i w:val="0"/>
        </w:rPr>
      </w:pPr>
    </w:p>
    <w:p w14:paraId="2123971A" w14:textId="77777777" w:rsidR="00CC204D" w:rsidRPr="00682A96" w:rsidRDefault="00CC204D" w:rsidP="00B0607F">
      <w:pPr>
        <w:jc w:val="both"/>
        <w:rPr>
          <w:rStyle w:val="Accentuation"/>
          <w:i w:val="0"/>
        </w:rPr>
      </w:pPr>
    </w:p>
    <w:p w14:paraId="6D68963C" w14:textId="77777777" w:rsidR="00CC204D" w:rsidRPr="00682A96" w:rsidRDefault="00CC204D" w:rsidP="00B0607F">
      <w:pPr>
        <w:jc w:val="both"/>
        <w:rPr>
          <w:rStyle w:val="Accentuation"/>
          <w:i w:val="0"/>
        </w:rPr>
      </w:pPr>
    </w:p>
    <w:p w14:paraId="60587B2C" w14:textId="77777777" w:rsidR="00CC204D" w:rsidRPr="00682A96" w:rsidRDefault="00CC204D" w:rsidP="00B0607F">
      <w:pPr>
        <w:jc w:val="both"/>
        <w:rPr>
          <w:rStyle w:val="Accentuation"/>
          <w:i w:val="0"/>
        </w:rPr>
      </w:pPr>
    </w:p>
    <w:p w14:paraId="3D7A3F18" w14:textId="77777777" w:rsidR="00CC204D" w:rsidRPr="00682A96" w:rsidRDefault="00CC204D" w:rsidP="00B0607F">
      <w:pPr>
        <w:jc w:val="both"/>
        <w:rPr>
          <w:rStyle w:val="Accentuation"/>
          <w:i w:val="0"/>
        </w:rPr>
      </w:pPr>
    </w:p>
    <w:p w14:paraId="15D35C14" w14:textId="77777777" w:rsidR="009D1CCE" w:rsidRPr="00682A96" w:rsidRDefault="009D1CCE" w:rsidP="009D1CCE">
      <w:pPr>
        <w:jc w:val="center"/>
        <w:rPr>
          <w:b/>
          <w:bCs/>
        </w:rPr>
      </w:pPr>
      <w:r w:rsidRPr="00682A96">
        <w:rPr>
          <w:b/>
          <w:bCs/>
        </w:rPr>
        <w:t xml:space="preserve">Appui à la </w:t>
      </w:r>
      <w:r w:rsidR="00B84130" w:rsidRPr="00682A96">
        <w:rPr>
          <w:b/>
          <w:bCs/>
        </w:rPr>
        <w:t>Lutte contre l’exploitation forestière illégale </w:t>
      </w:r>
    </w:p>
    <w:p w14:paraId="6880355E" w14:textId="77777777" w:rsidR="00CC204D" w:rsidRPr="00682A96" w:rsidRDefault="009D1CCE" w:rsidP="009D1CCE">
      <w:pPr>
        <w:ind w:left="426"/>
        <w:jc w:val="center"/>
        <w:rPr>
          <w:b/>
          <w:bCs/>
        </w:rPr>
      </w:pPr>
      <w:r w:rsidRPr="00682A96">
        <w:rPr>
          <w:b/>
          <w:bCs/>
        </w:rPr>
        <w:t xml:space="preserve"> ALEFI</w:t>
      </w:r>
    </w:p>
    <w:p w14:paraId="198C49A4" w14:textId="77777777" w:rsidR="000460B6" w:rsidRPr="00682A96" w:rsidRDefault="000460B6" w:rsidP="009D1CCE">
      <w:pPr>
        <w:ind w:left="426"/>
        <w:jc w:val="center"/>
        <w:rPr>
          <w:b/>
          <w:bCs/>
        </w:rPr>
      </w:pPr>
    </w:p>
    <w:p w14:paraId="35F1E109" w14:textId="77777777" w:rsidR="000460B6" w:rsidRPr="00682A96" w:rsidRDefault="009257D1" w:rsidP="000460B6">
      <w:pPr>
        <w:jc w:val="center"/>
        <w:rPr>
          <w:b/>
          <w:lang w:val="fr-FR"/>
        </w:rPr>
      </w:pPr>
      <w:r>
        <w:rPr>
          <w:b/>
          <w:lang w:val="fr-FR"/>
        </w:rPr>
        <w:t>Rapport Mensuel Août</w:t>
      </w:r>
      <w:r w:rsidR="00011E59" w:rsidRPr="00682A96">
        <w:rPr>
          <w:b/>
          <w:lang w:val="fr-FR"/>
        </w:rPr>
        <w:t xml:space="preserve"> 2023</w:t>
      </w:r>
    </w:p>
    <w:p w14:paraId="1B52E28D" w14:textId="77777777" w:rsidR="000460B6" w:rsidRPr="00682A96" w:rsidRDefault="000460B6" w:rsidP="000460B6">
      <w:pPr>
        <w:jc w:val="center"/>
        <w:rPr>
          <w:lang w:val="fr-FR"/>
        </w:rPr>
      </w:pPr>
      <w:r w:rsidRPr="00682A96">
        <w:rPr>
          <w:lang w:val="fr-FR"/>
        </w:rPr>
        <w:t>Conservation Justice</w:t>
      </w:r>
    </w:p>
    <w:p w14:paraId="55C9EB40" w14:textId="77777777" w:rsidR="000460B6" w:rsidRPr="00682A96" w:rsidRDefault="000460B6" w:rsidP="009D1CCE">
      <w:pPr>
        <w:ind w:left="426"/>
        <w:jc w:val="center"/>
        <w:rPr>
          <w:rStyle w:val="Accentuation"/>
          <w:b/>
          <w:bCs/>
        </w:rPr>
      </w:pPr>
    </w:p>
    <w:p w14:paraId="3E52E0A6" w14:textId="77777777" w:rsidR="000460B6" w:rsidRPr="00682A96" w:rsidRDefault="006A575E" w:rsidP="00142035">
      <w:pPr>
        <w:jc w:val="center"/>
        <w:rPr>
          <w:rStyle w:val="Accentuation"/>
          <w:i w:val="0"/>
        </w:rPr>
      </w:pPr>
      <w:r w:rsidRPr="00682A96">
        <w:rPr>
          <w:rStyle w:val="Accentuation"/>
          <w:i w:val="0"/>
        </w:rPr>
        <w:t>SOMMAIRE</w:t>
      </w:r>
    </w:p>
    <w:p w14:paraId="0C811773" w14:textId="77777777" w:rsidR="00CC204D" w:rsidRPr="00682A96" w:rsidRDefault="00142035" w:rsidP="00B0607F">
      <w:pPr>
        <w:jc w:val="both"/>
        <w:rPr>
          <w:rStyle w:val="Accentuation"/>
          <w:i w:val="0"/>
        </w:rPr>
      </w:pPr>
      <w:r w:rsidRPr="00682A96">
        <w:rPr>
          <w:rStyle w:val="Accentuation"/>
          <w:i w:val="0"/>
        </w:rPr>
        <w:t xml:space="preserve">                            </w:t>
      </w:r>
    </w:p>
    <w:p w14:paraId="4F6D53C5" w14:textId="77777777" w:rsidR="00142035" w:rsidRPr="00682A96" w:rsidRDefault="003E48CC">
      <w:pPr>
        <w:pStyle w:val="TM1"/>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14:paraId="303380DD" w14:textId="77777777" w:rsidR="00142035" w:rsidRPr="00682A96" w:rsidRDefault="00447A23">
      <w:pPr>
        <w:pStyle w:val="TM1"/>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3E48CC" w:rsidRPr="00682A96">
          <w:rPr>
            <w:webHidden/>
          </w:rPr>
          <w:fldChar w:fldCharType="begin"/>
        </w:r>
        <w:r w:rsidR="00142035" w:rsidRPr="00682A96">
          <w:rPr>
            <w:webHidden/>
          </w:rPr>
          <w:instrText xml:space="preserve"> PAGEREF _Toc118989099 \h </w:instrText>
        </w:r>
        <w:r w:rsidR="003E48CC" w:rsidRPr="00682A96">
          <w:rPr>
            <w:webHidden/>
          </w:rPr>
        </w:r>
        <w:r w:rsidR="003E48CC" w:rsidRPr="00682A96">
          <w:rPr>
            <w:webHidden/>
          </w:rPr>
          <w:fldChar w:fldCharType="separate"/>
        </w:r>
        <w:r w:rsidR="00142035" w:rsidRPr="00682A96">
          <w:rPr>
            <w:webHidden/>
          </w:rPr>
          <w:t>2</w:t>
        </w:r>
        <w:r w:rsidR="003E48CC" w:rsidRPr="00682A96">
          <w:rPr>
            <w:webHidden/>
          </w:rPr>
          <w:fldChar w:fldCharType="end"/>
        </w:r>
      </w:hyperlink>
    </w:p>
    <w:p w14:paraId="42E35F06" w14:textId="77777777" w:rsidR="00142035" w:rsidRPr="00682A96" w:rsidRDefault="00447A23">
      <w:pPr>
        <w:pStyle w:val="TM1"/>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3E48CC" w:rsidRPr="00682A96">
          <w:rPr>
            <w:webHidden/>
          </w:rPr>
          <w:fldChar w:fldCharType="begin"/>
        </w:r>
        <w:r w:rsidR="00142035" w:rsidRPr="00682A96">
          <w:rPr>
            <w:webHidden/>
          </w:rPr>
          <w:instrText xml:space="preserve"> PAGEREF _Toc118989100 \h </w:instrText>
        </w:r>
        <w:r w:rsidR="003E48CC" w:rsidRPr="00682A96">
          <w:rPr>
            <w:webHidden/>
          </w:rPr>
        </w:r>
        <w:r w:rsidR="003E48CC" w:rsidRPr="00682A96">
          <w:rPr>
            <w:webHidden/>
          </w:rPr>
          <w:fldChar w:fldCharType="separate"/>
        </w:r>
        <w:r w:rsidR="00142035" w:rsidRPr="00682A96">
          <w:rPr>
            <w:webHidden/>
          </w:rPr>
          <w:t>2</w:t>
        </w:r>
        <w:r w:rsidR="003E48CC" w:rsidRPr="00682A96">
          <w:rPr>
            <w:webHidden/>
          </w:rPr>
          <w:fldChar w:fldCharType="end"/>
        </w:r>
      </w:hyperlink>
    </w:p>
    <w:p w14:paraId="27C1409F" w14:textId="77777777" w:rsidR="00142035" w:rsidRPr="00682A96" w:rsidRDefault="00447A23">
      <w:pPr>
        <w:pStyle w:val="TM1"/>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3E48CC" w:rsidRPr="00682A96">
          <w:rPr>
            <w:webHidden/>
          </w:rPr>
          <w:fldChar w:fldCharType="begin"/>
        </w:r>
        <w:r w:rsidR="00142035" w:rsidRPr="00682A96">
          <w:rPr>
            <w:webHidden/>
          </w:rPr>
          <w:instrText xml:space="preserve"> PAGEREF _Toc118989101 \h </w:instrText>
        </w:r>
        <w:r w:rsidR="003E48CC" w:rsidRPr="00682A96">
          <w:rPr>
            <w:webHidden/>
          </w:rPr>
        </w:r>
        <w:r w:rsidR="003E48CC" w:rsidRPr="00682A96">
          <w:rPr>
            <w:webHidden/>
          </w:rPr>
          <w:fldChar w:fldCharType="separate"/>
        </w:r>
        <w:r w:rsidR="00142035" w:rsidRPr="00682A96">
          <w:rPr>
            <w:webHidden/>
          </w:rPr>
          <w:t>2</w:t>
        </w:r>
        <w:r w:rsidR="003E48CC" w:rsidRPr="00682A96">
          <w:rPr>
            <w:webHidden/>
          </w:rPr>
          <w:fldChar w:fldCharType="end"/>
        </w:r>
      </w:hyperlink>
    </w:p>
    <w:p w14:paraId="3BD8ECA1" w14:textId="77777777" w:rsidR="00142035" w:rsidRPr="00682A96" w:rsidRDefault="00447A23">
      <w:pPr>
        <w:pStyle w:val="TM1"/>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3E48CC" w:rsidRPr="00682A96">
          <w:rPr>
            <w:webHidden/>
          </w:rPr>
          <w:fldChar w:fldCharType="begin"/>
        </w:r>
        <w:r w:rsidR="00142035" w:rsidRPr="00682A96">
          <w:rPr>
            <w:webHidden/>
          </w:rPr>
          <w:instrText xml:space="preserve"> PAGEREF _Toc118989102 \h </w:instrText>
        </w:r>
        <w:r w:rsidR="003E48CC" w:rsidRPr="00682A96">
          <w:rPr>
            <w:webHidden/>
          </w:rPr>
        </w:r>
        <w:r w:rsidR="003E48CC" w:rsidRPr="00682A96">
          <w:rPr>
            <w:webHidden/>
          </w:rPr>
          <w:fldChar w:fldCharType="separate"/>
        </w:r>
        <w:r w:rsidR="00142035" w:rsidRPr="00682A96">
          <w:rPr>
            <w:webHidden/>
          </w:rPr>
          <w:t>3</w:t>
        </w:r>
        <w:r w:rsidR="003E48CC" w:rsidRPr="00682A96">
          <w:rPr>
            <w:webHidden/>
          </w:rPr>
          <w:fldChar w:fldCharType="end"/>
        </w:r>
      </w:hyperlink>
    </w:p>
    <w:p w14:paraId="0BFAA04D" w14:textId="77777777" w:rsidR="00142035" w:rsidRPr="00682A96" w:rsidRDefault="00447A23">
      <w:pPr>
        <w:pStyle w:val="TM1"/>
        <w:rPr>
          <w:rFonts w:eastAsiaTheme="minorEastAsia"/>
          <w:lang w:val="fr-FR" w:eastAsia="fr-FR" w:bidi="ar-SA"/>
        </w:rPr>
      </w:pPr>
      <w:hyperlink w:anchor="_Toc118989103" w:history="1">
        <w:r w:rsidR="00F224CF" w:rsidRPr="00682A96">
          <w:rPr>
            <w:rStyle w:val="Lienhypertexte"/>
            <w:i/>
            <w:iCs/>
          </w:rPr>
          <w:t>6. Cahiers des Charges Contractuels</w:t>
        </w:r>
        <w:r w:rsidR="00F224CF" w:rsidRPr="00682A96">
          <w:rPr>
            <w:webHidden/>
          </w:rPr>
          <w:tab/>
        </w:r>
        <w:r w:rsidR="00F224CF">
          <w:rPr>
            <w:webHidden/>
          </w:rPr>
          <w:t>6</w:t>
        </w:r>
      </w:hyperlink>
    </w:p>
    <w:p w14:paraId="28E46C36" w14:textId="77777777" w:rsidR="00142035" w:rsidRPr="00682A96" w:rsidRDefault="00447A23">
      <w:pPr>
        <w:pStyle w:val="TM1"/>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F224CF">
          <w:rPr>
            <w:webHidden/>
          </w:rPr>
          <w:t>7</w:t>
        </w:r>
      </w:hyperlink>
    </w:p>
    <w:p w14:paraId="5E181CF8" w14:textId="77777777" w:rsidR="00142035" w:rsidRPr="00682A96" w:rsidRDefault="00447A23">
      <w:pPr>
        <w:pStyle w:val="TM1"/>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F224CF">
          <w:rPr>
            <w:webHidden/>
          </w:rPr>
          <w:t>7</w:t>
        </w:r>
      </w:hyperlink>
    </w:p>
    <w:p w14:paraId="5E1C4FA0" w14:textId="77777777" w:rsidR="00142035" w:rsidRPr="00682A96" w:rsidRDefault="00447A23">
      <w:pPr>
        <w:pStyle w:val="TM1"/>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F224CF">
          <w:rPr>
            <w:webHidden/>
          </w:rPr>
          <w:t>8</w:t>
        </w:r>
      </w:hyperlink>
    </w:p>
    <w:p w14:paraId="7F279ECA" w14:textId="77777777" w:rsidR="00CC204D" w:rsidRPr="00682A96" w:rsidRDefault="003E48CC" w:rsidP="00B0607F">
      <w:pPr>
        <w:jc w:val="both"/>
        <w:rPr>
          <w:rStyle w:val="Accentuation"/>
          <w:i w:val="0"/>
        </w:rPr>
      </w:pPr>
      <w:r w:rsidRPr="00682A96">
        <w:rPr>
          <w:rStyle w:val="Accentuation"/>
          <w:i w:val="0"/>
          <w:noProof/>
          <w:lang w:bidi="he-IL"/>
        </w:rPr>
        <w:fldChar w:fldCharType="end"/>
      </w:r>
    </w:p>
    <w:p w14:paraId="2E039A47" w14:textId="77777777" w:rsidR="00A0221B" w:rsidRPr="00682A96" w:rsidRDefault="00A0221B" w:rsidP="00B0607F">
      <w:pPr>
        <w:tabs>
          <w:tab w:val="right" w:leader="dot" w:pos="9062"/>
        </w:tabs>
        <w:jc w:val="both"/>
        <w:rPr>
          <w:rStyle w:val="Accentuation"/>
          <w:i w:val="0"/>
        </w:rPr>
      </w:pPr>
    </w:p>
    <w:p w14:paraId="5B426909" w14:textId="77777777" w:rsidR="00A0221B" w:rsidRPr="00682A96" w:rsidRDefault="00A0221B" w:rsidP="00B0607F">
      <w:pPr>
        <w:tabs>
          <w:tab w:val="right" w:leader="dot" w:pos="9062"/>
        </w:tabs>
        <w:jc w:val="both"/>
        <w:rPr>
          <w:rStyle w:val="Accentuation"/>
        </w:rPr>
      </w:pPr>
    </w:p>
    <w:p w14:paraId="1DC476E8" w14:textId="77777777" w:rsidR="00F15FC2" w:rsidRPr="00682A96" w:rsidRDefault="00F15FC2" w:rsidP="00F15FC2">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3E38D060" wp14:editId="249ECE11">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51266B2" w14:textId="77777777" w:rsidR="00F15FC2" w:rsidRPr="00682A96" w:rsidRDefault="00F15FC2" w:rsidP="00F15FC2">
      <w:pPr>
        <w:tabs>
          <w:tab w:val="left" w:pos="2680"/>
          <w:tab w:val="right" w:leader="dot" w:pos="9062"/>
        </w:tabs>
        <w:jc w:val="center"/>
        <w:rPr>
          <w:rStyle w:val="Accentuation"/>
          <w:i w:val="0"/>
          <w:iCs w:val="0"/>
        </w:rPr>
      </w:pPr>
      <w:r w:rsidRPr="00682A96">
        <w:rPr>
          <w:rStyle w:val="Accentuation"/>
          <w:i w:val="0"/>
          <w:iCs w:val="0"/>
        </w:rPr>
        <w:t>Union européenne</w:t>
      </w:r>
    </w:p>
    <w:p w14:paraId="7DFA67EB" w14:textId="77777777" w:rsidR="00F15FC2" w:rsidRPr="00682A96" w:rsidRDefault="00F15FC2" w:rsidP="00F15FC2">
      <w:pPr>
        <w:tabs>
          <w:tab w:val="left" w:pos="2680"/>
          <w:tab w:val="right" w:leader="dot" w:pos="9062"/>
        </w:tabs>
        <w:jc w:val="center"/>
        <w:rPr>
          <w:rStyle w:val="Accentuation"/>
          <w:i w:val="0"/>
        </w:rPr>
      </w:pPr>
    </w:p>
    <w:p w14:paraId="0A71977D" w14:textId="77777777" w:rsidR="00F15FC2" w:rsidRPr="00682A96" w:rsidRDefault="00F15FC2" w:rsidP="00F15FC2">
      <w:pPr>
        <w:tabs>
          <w:tab w:val="left" w:pos="2680"/>
          <w:tab w:val="right" w:leader="dot" w:pos="9062"/>
        </w:tabs>
        <w:jc w:val="center"/>
        <w:rPr>
          <w:rStyle w:val="Accentuation"/>
          <w:i w:val="0"/>
        </w:rPr>
      </w:pPr>
    </w:p>
    <w:p w14:paraId="42CD464A" w14:textId="77777777" w:rsidR="00CC204D" w:rsidRPr="00682A96" w:rsidRDefault="00F15FC2" w:rsidP="005B5097">
      <w:pPr>
        <w:tabs>
          <w:tab w:val="left" w:pos="2680"/>
          <w:tab w:val="right" w:leader="dot" w:pos="9062"/>
        </w:tabs>
        <w:jc w:val="center"/>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3C6CA1">
        <w:rPr>
          <w:iCs/>
          <w:noProof/>
          <w:lang w:val="fr-FR" w:eastAsia="fr-FR"/>
        </w:rPr>
        <mc:AlternateContent>
          <mc:Choice Requires="wps">
            <w:drawing>
              <wp:anchor distT="0" distB="0" distL="0" distR="0" simplePos="0" relativeHeight="5" behindDoc="0" locked="0" layoutInCell="1" allowOverlap="1" wp14:anchorId="7B5417D2" wp14:editId="6422D596">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767CAB84" w14:textId="77777777" w:rsidR="002C7A3E" w:rsidRDefault="002C7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17D2"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" stroked="f">
                <v:textbox>
                  <w:txbxContent>
                    <w:p w14:paraId="767CAB84" w14:textId="77777777" w:rsidR="002C7A3E" w:rsidRDefault="002C7A3E"/>
                  </w:txbxContent>
                </v:textbox>
              </v:rect>
            </w:pict>
          </mc:Fallback>
        </mc:AlternateContent>
      </w:r>
      <w:r w:rsidR="003C6CA1">
        <w:rPr>
          <w:iCs/>
          <w:noProof/>
          <w:lang w:val="fr-FR" w:eastAsia="fr-FR"/>
        </w:rPr>
        <mc:AlternateContent>
          <mc:Choice Requires="wps">
            <w:drawing>
              <wp:anchor distT="0" distB="0" distL="0" distR="0" simplePos="0" relativeHeight="3" behindDoc="0" locked="0" layoutInCell="1" allowOverlap="1" wp14:anchorId="2768D6E7" wp14:editId="7C09159C">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30C8"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" stroked="f"/>
            </w:pict>
          </mc:Fallback>
        </mc:AlternateContent>
      </w:r>
      <w:r w:rsidR="006A575E" w:rsidRPr="00682A96">
        <w:rPr>
          <w:rStyle w:val="Accentuation"/>
          <w:i w:val="0"/>
        </w:rPr>
        <w:br w:type="page"/>
      </w:r>
    </w:p>
    <w:p w14:paraId="580E6158" w14:textId="77777777" w:rsidR="009A5D44" w:rsidRPr="00682A96" w:rsidRDefault="006A575E" w:rsidP="00C82FB7">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3AB94C5A" w14:textId="77777777" w:rsidR="0027392E" w:rsidRPr="00682A96" w:rsidRDefault="0027392E" w:rsidP="0045362E">
      <w:pPr>
        <w:jc w:val="both"/>
        <w:rPr>
          <w:color w:val="000000"/>
          <w:lang w:eastAsia="fr-FR"/>
        </w:rPr>
      </w:pPr>
    </w:p>
    <w:p w14:paraId="71B2FB4C" w14:textId="77777777" w:rsidR="00B72259" w:rsidRDefault="00352786" w:rsidP="00BA5AED">
      <w:pPr>
        <w:jc w:val="both"/>
      </w:pPr>
      <w:r>
        <w:t>Pour c</w:t>
      </w:r>
      <w:r w:rsidR="00CB69FE">
        <w:t>e mois d’Août</w:t>
      </w:r>
      <w:r w:rsidR="00DA2AF9" w:rsidRPr="00682A96">
        <w:t xml:space="preserve"> </w:t>
      </w:r>
      <w:r w:rsidR="00011E59" w:rsidRPr="00682A96">
        <w:t>2023</w:t>
      </w:r>
      <w:r w:rsidR="00B94420" w:rsidRPr="00682A96">
        <w:t>, les activités se sont conc</w:t>
      </w:r>
      <w:r w:rsidR="006143AF" w:rsidRPr="00682A96">
        <w:t xml:space="preserve">entrées </w:t>
      </w:r>
      <w:r>
        <w:t>sur</w:t>
      </w:r>
      <w:r w:rsidR="006143AF" w:rsidRPr="00682A96">
        <w:t xml:space="preserve"> l’appui aux communautés villageoises</w:t>
      </w:r>
      <w:r w:rsidR="00DE1DA6" w:rsidRPr="00682A96">
        <w:t xml:space="preserve"> </w:t>
      </w:r>
      <w:r>
        <w:t>pour</w:t>
      </w:r>
      <w:r w:rsidRPr="00682A96">
        <w:t xml:space="preserve"> </w:t>
      </w:r>
      <w:r w:rsidR="00DE1DA6" w:rsidRPr="00682A96">
        <w:t>la mise en œuvre des CCC</w:t>
      </w:r>
      <w:r w:rsidR="00D72E60" w:rsidRPr="00682A96">
        <w:t xml:space="preserve">, </w:t>
      </w:r>
      <w:r w:rsidR="00862FF0">
        <w:t>sur les enquêtes forestières, mais également</w:t>
      </w:r>
      <w:r w:rsidR="00D72E60" w:rsidRPr="00682A96">
        <w:t xml:space="preserve"> </w:t>
      </w:r>
      <w:r>
        <w:t>sur</w:t>
      </w:r>
      <w:r w:rsidR="00862FF0" w:rsidRPr="00374B51">
        <w:t xml:space="preserve"> la couverture médiatique des activités de l’équipe sociale CJ</w:t>
      </w:r>
      <w:r w:rsidR="00CB69FE">
        <w:t xml:space="preserve"> dans la province du Woleu-Ntem</w:t>
      </w:r>
      <w:r w:rsidR="00862FF0">
        <w:t>.</w:t>
      </w:r>
    </w:p>
    <w:p w14:paraId="7A5F944F" w14:textId="77777777" w:rsidR="00862FF0" w:rsidRPr="00682A96" w:rsidRDefault="00862FF0" w:rsidP="00BA5AED">
      <w:pPr>
        <w:jc w:val="both"/>
        <w:rPr>
          <w:b/>
          <w:bCs/>
          <w:u w:val="single"/>
        </w:rPr>
      </w:pPr>
    </w:p>
    <w:p w14:paraId="3FC984B9" w14:textId="77777777" w:rsidR="00352786" w:rsidRDefault="00CB69FE" w:rsidP="00BA5AED">
      <w:pPr>
        <w:jc w:val="both"/>
      </w:pPr>
      <w:r>
        <w:rPr>
          <w:b/>
          <w:bCs/>
          <w:u w:val="single"/>
        </w:rPr>
        <w:t>Du 4</w:t>
      </w:r>
      <w:r w:rsidR="00F450A5" w:rsidRPr="00682A96">
        <w:rPr>
          <w:b/>
          <w:bCs/>
          <w:u w:val="single"/>
        </w:rPr>
        <w:t xml:space="preserve"> au</w:t>
      </w:r>
      <w:r>
        <w:rPr>
          <w:b/>
          <w:bCs/>
          <w:u w:val="single"/>
        </w:rPr>
        <w:t xml:space="preserve"> 14 Août</w:t>
      </w:r>
      <w:r w:rsidR="00F450A5" w:rsidRPr="00682A96">
        <w:rPr>
          <w:b/>
          <w:bCs/>
          <w:u w:val="single"/>
        </w:rPr>
        <w:t xml:space="preserve"> 2023 :</w:t>
      </w:r>
      <w:r w:rsidR="00F450A5" w:rsidRPr="002720A4">
        <w:rPr>
          <w:b/>
          <w:bCs/>
        </w:rPr>
        <w:t xml:space="preserve"> </w:t>
      </w:r>
      <w:r w:rsidR="002720A4">
        <w:t xml:space="preserve">Mission </w:t>
      </w:r>
      <w:r w:rsidR="00352786">
        <w:t>d’</w:t>
      </w:r>
      <w:r w:rsidR="00352786" w:rsidRPr="00374B51">
        <w:t xml:space="preserve">appui aux communautés villageoises dans la mise en œuvre des cahiers de charges contractuelles </w:t>
      </w:r>
      <w:r w:rsidR="00352786">
        <w:t>et de</w:t>
      </w:r>
      <w:r w:rsidR="00352786" w:rsidRPr="00374B51">
        <w:t xml:space="preserve"> ge</w:t>
      </w:r>
      <w:r w:rsidR="00352786">
        <w:t xml:space="preserve">stion des forêts communautaires dans la province du Woleu-Ntem en collaboration avec Gabon Vert pour </w:t>
      </w:r>
      <w:r w:rsidR="002720A4" w:rsidRPr="00374B51">
        <w:t>la couverture médiatique des activités de l’équipe sociale CJ sur</w:t>
      </w:r>
      <w:r w:rsidR="002720A4">
        <w:t xml:space="preserve"> les aspects </w:t>
      </w:r>
      <w:r w:rsidR="002720A4" w:rsidRPr="00374B51">
        <w:t>de gouvernance forestière</w:t>
      </w:r>
      <w:r w:rsidR="00352786">
        <w:t>.</w:t>
      </w:r>
      <w:r w:rsidR="002720A4" w:rsidRPr="00374B51">
        <w:t xml:space="preserve"> </w:t>
      </w:r>
    </w:p>
    <w:p w14:paraId="30F587F2" w14:textId="77777777" w:rsidR="00500234" w:rsidRPr="00682A96" w:rsidRDefault="00500234" w:rsidP="00BA5AED">
      <w:pPr>
        <w:jc w:val="both"/>
        <w:rPr>
          <w:b/>
          <w:bCs/>
          <w:u w:val="single"/>
        </w:rPr>
      </w:pPr>
    </w:p>
    <w:p w14:paraId="566D277A" w14:textId="77777777" w:rsidR="00500234" w:rsidRPr="00374B51" w:rsidRDefault="00962D2B" w:rsidP="00500234">
      <w:pPr>
        <w:jc w:val="both"/>
      </w:pPr>
      <w:r>
        <w:rPr>
          <w:b/>
          <w:bCs/>
          <w:u w:val="single"/>
        </w:rPr>
        <w:t>Du 9</w:t>
      </w:r>
      <w:r w:rsidR="006C1D8F" w:rsidRPr="00682A96">
        <w:rPr>
          <w:b/>
          <w:bCs/>
          <w:u w:val="single"/>
        </w:rPr>
        <w:t xml:space="preserve"> au</w:t>
      </w:r>
      <w:r>
        <w:rPr>
          <w:b/>
          <w:bCs/>
          <w:u w:val="single"/>
        </w:rPr>
        <w:t xml:space="preserve"> 18 Août</w:t>
      </w:r>
      <w:r w:rsidR="00011E59" w:rsidRPr="00682A96">
        <w:rPr>
          <w:b/>
          <w:bCs/>
          <w:u w:val="single"/>
        </w:rPr>
        <w:t xml:space="preserve"> 2023</w:t>
      </w:r>
      <w:r w:rsidR="00563334" w:rsidRPr="00682A96">
        <w:rPr>
          <w:b/>
          <w:bCs/>
          <w:u w:val="single"/>
        </w:rPr>
        <w:t> :</w:t>
      </w:r>
      <w:r w:rsidR="00BD3625" w:rsidRPr="00962D2B">
        <w:rPr>
          <w:b/>
          <w:bCs/>
        </w:rPr>
        <w:t xml:space="preserve"> </w:t>
      </w:r>
      <w:r w:rsidR="00500234">
        <w:t xml:space="preserve">Mission </w:t>
      </w:r>
      <w:r w:rsidR="00352786">
        <w:t>d’</w:t>
      </w:r>
      <w:r w:rsidR="00352786" w:rsidRPr="00374B51">
        <w:t xml:space="preserve">appui aux communautés villageoises dans la mise en œuvre des cahiers de charges contractuelles et </w:t>
      </w:r>
      <w:r w:rsidR="00BF5E0B">
        <w:t>d’enquête forestière</w:t>
      </w:r>
      <w:r w:rsidR="00352786">
        <w:t xml:space="preserve"> dans l</w:t>
      </w:r>
      <w:r w:rsidR="00BF5E0B">
        <w:t>a</w:t>
      </w:r>
      <w:r w:rsidR="00352786">
        <w:t xml:space="preserve"> province de </w:t>
      </w:r>
      <w:r w:rsidR="00BF5E0B">
        <w:t>la Ngounié</w:t>
      </w:r>
      <w:r w:rsidR="00352786">
        <w:t>.</w:t>
      </w:r>
    </w:p>
    <w:p w14:paraId="349067FC" w14:textId="77777777" w:rsidR="0027392E" w:rsidRPr="00682A96" w:rsidRDefault="0027392E" w:rsidP="0042718A">
      <w:pPr>
        <w:jc w:val="both"/>
        <w:rPr>
          <w:rStyle w:val="Accentuation"/>
          <w:b/>
          <w:i w:val="0"/>
        </w:rPr>
      </w:pPr>
    </w:p>
    <w:p w14:paraId="22F20145" w14:textId="77777777" w:rsidR="000A591E" w:rsidRPr="00682A96" w:rsidRDefault="000A591E" w:rsidP="000A591E">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39277BEC" w14:textId="77777777" w:rsidR="000A591E" w:rsidRPr="00682A96" w:rsidRDefault="000A591E" w:rsidP="000A591E">
      <w:pPr>
        <w:jc w:val="both"/>
        <w:rPr>
          <w:rStyle w:val="Accentuation"/>
          <w:b/>
          <w:i w:val="0"/>
        </w:rPr>
      </w:pPr>
    </w:p>
    <w:p w14:paraId="3AC9EDFE"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6DED988B" w14:textId="77777777" w:rsidTr="004E4D64">
        <w:tc>
          <w:tcPr>
            <w:tcW w:w="4531" w:type="dxa"/>
          </w:tcPr>
          <w:p w14:paraId="6FBBFA45" w14:textId="77777777" w:rsidR="000A591E" w:rsidRPr="00682A96" w:rsidRDefault="000A591E" w:rsidP="004E4D64">
            <w:pPr>
              <w:spacing w:line="276" w:lineRule="auto"/>
              <w:jc w:val="both"/>
              <w:rPr>
                <w:i/>
                <w:lang w:val="fr-FR"/>
              </w:rPr>
            </w:pPr>
            <w:r w:rsidRPr="00682A96">
              <w:rPr>
                <w:i/>
                <w:lang w:val="fr-FR"/>
              </w:rPr>
              <w:t>Nombre d’investigations menées</w:t>
            </w:r>
          </w:p>
        </w:tc>
        <w:tc>
          <w:tcPr>
            <w:tcW w:w="4531" w:type="dxa"/>
          </w:tcPr>
          <w:p w14:paraId="197D1078" w14:textId="77777777" w:rsidR="000A591E" w:rsidRPr="00682A96" w:rsidRDefault="00967DB3" w:rsidP="00B21D71">
            <w:pPr>
              <w:spacing w:line="276" w:lineRule="auto"/>
              <w:jc w:val="both"/>
              <w:rPr>
                <w:i/>
                <w:highlight w:val="yellow"/>
                <w:lang w:val="fr-FR"/>
              </w:rPr>
            </w:pPr>
            <w:r>
              <w:rPr>
                <w:i/>
                <w:lang w:val="fr-FR"/>
              </w:rPr>
              <w:t>3</w:t>
            </w:r>
          </w:p>
        </w:tc>
      </w:tr>
      <w:tr w:rsidR="000A591E" w:rsidRPr="00682A96" w14:paraId="7C4D0BA1" w14:textId="77777777" w:rsidTr="004E4D64">
        <w:tc>
          <w:tcPr>
            <w:tcW w:w="4531" w:type="dxa"/>
          </w:tcPr>
          <w:p w14:paraId="4F01FB3D" w14:textId="77777777" w:rsidR="000A591E" w:rsidRPr="00682A96" w:rsidRDefault="000A591E" w:rsidP="004E4D64">
            <w:pPr>
              <w:spacing w:line="276" w:lineRule="auto"/>
              <w:jc w:val="both"/>
              <w:rPr>
                <w:i/>
                <w:lang w:val="fr-FR"/>
              </w:rPr>
            </w:pPr>
            <w:r w:rsidRPr="00682A96">
              <w:rPr>
                <w:i/>
                <w:lang w:val="fr-FR"/>
              </w:rPr>
              <w:t>Investigation ayant menées à une opération</w:t>
            </w:r>
          </w:p>
        </w:tc>
        <w:tc>
          <w:tcPr>
            <w:tcW w:w="4531" w:type="dxa"/>
          </w:tcPr>
          <w:p w14:paraId="1A103EFC" w14:textId="77777777" w:rsidR="000A591E" w:rsidRPr="00682A96" w:rsidRDefault="0029558B" w:rsidP="00F9554F">
            <w:pPr>
              <w:spacing w:line="276" w:lineRule="auto"/>
              <w:jc w:val="both"/>
              <w:rPr>
                <w:i/>
                <w:highlight w:val="yellow"/>
                <w:lang w:val="fr-FR"/>
              </w:rPr>
            </w:pPr>
            <w:r w:rsidRPr="00682A96">
              <w:rPr>
                <w:i/>
                <w:lang w:val="fr-FR"/>
              </w:rPr>
              <w:t>0</w:t>
            </w:r>
          </w:p>
        </w:tc>
      </w:tr>
      <w:tr w:rsidR="000A591E" w:rsidRPr="00682A96" w14:paraId="4070D421" w14:textId="77777777" w:rsidTr="004E4D64">
        <w:tc>
          <w:tcPr>
            <w:tcW w:w="4531" w:type="dxa"/>
          </w:tcPr>
          <w:p w14:paraId="32C427A2" w14:textId="77777777" w:rsidR="000A591E" w:rsidRPr="00682A96" w:rsidRDefault="000A591E" w:rsidP="004E4D64">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2A314D57" w14:textId="77777777" w:rsidR="000A591E" w:rsidRPr="00682A96" w:rsidRDefault="007C25E6" w:rsidP="00B21D71">
            <w:pPr>
              <w:spacing w:line="276" w:lineRule="auto"/>
              <w:jc w:val="both"/>
              <w:rPr>
                <w:i/>
                <w:lang w:val="fr-FR"/>
              </w:rPr>
            </w:pPr>
            <w:r w:rsidRPr="00682A96">
              <w:rPr>
                <w:i/>
                <w:lang w:val="fr-FR"/>
              </w:rPr>
              <w:t>0</w:t>
            </w:r>
          </w:p>
        </w:tc>
      </w:tr>
    </w:tbl>
    <w:p w14:paraId="4386C171" w14:textId="77777777" w:rsidR="00CF3614" w:rsidRDefault="00CF3614" w:rsidP="000A591E">
      <w:pPr>
        <w:jc w:val="both"/>
        <w:rPr>
          <w:rStyle w:val="Accentuation"/>
          <w:i w:val="0"/>
          <w:lang w:val="fr-FR"/>
        </w:rPr>
      </w:pPr>
    </w:p>
    <w:p w14:paraId="23B7E285" w14:textId="77777777" w:rsidR="006038E3" w:rsidRPr="006038E3" w:rsidRDefault="0064057C" w:rsidP="006038E3">
      <w:pPr>
        <w:jc w:val="both"/>
      </w:pPr>
      <w:r>
        <w:t>Trois i</w:t>
      </w:r>
      <w:r w:rsidR="006038E3" w:rsidRPr="006038E3">
        <w:t xml:space="preserve">nvestigations forestières </w:t>
      </w:r>
      <w:r w:rsidR="006038E3">
        <w:t xml:space="preserve">ont été </w:t>
      </w:r>
      <w:r w:rsidR="006038E3" w:rsidRPr="006038E3">
        <w:t>menées</w:t>
      </w:r>
      <w:r w:rsidR="006038E3">
        <w:t xml:space="preserve"> dans les province</w:t>
      </w:r>
      <w:r>
        <w:t>s</w:t>
      </w:r>
      <w:r w:rsidR="006038E3">
        <w:t xml:space="preserve"> de la Ngounié, département de </w:t>
      </w:r>
      <w:proofErr w:type="spellStart"/>
      <w:r w:rsidR="006038E3">
        <w:t>Ndolou</w:t>
      </w:r>
      <w:proofErr w:type="spellEnd"/>
      <w:r w:rsidR="006038E3">
        <w:t>(</w:t>
      </w:r>
      <w:proofErr w:type="spellStart"/>
      <w:r w:rsidR="006038E3">
        <w:t>Mandji</w:t>
      </w:r>
      <w:proofErr w:type="spellEnd"/>
      <w:r w:rsidR="006038E3">
        <w:t xml:space="preserve">) et dans la province du Woleu-Ntem, département du </w:t>
      </w:r>
      <w:proofErr w:type="spellStart"/>
      <w:r w:rsidR="006038E3">
        <w:t>Ntem</w:t>
      </w:r>
      <w:proofErr w:type="spellEnd"/>
      <w:r w:rsidR="006038E3">
        <w:t>(</w:t>
      </w:r>
      <w:proofErr w:type="spellStart"/>
      <w:r w:rsidR="006038E3">
        <w:t>Bitam</w:t>
      </w:r>
      <w:proofErr w:type="spellEnd"/>
      <w:r w:rsidR="006038E3">
        <w:t>)</w:t>
      </w:r>
      <w:r>
        <w:t>, respectivement</w:t>
      </w:r>
      <w:r w:rsidR="006038E3">
        <w:t xml:space="preserve"> sur les axes </w:t>
      </w:r>
      <w:proofErr w:type="spellStart"/>
      <w:r>
        <w:t>Mandji-Diangui</w:t>
      </w:r>
      <w:proofErr w:type="spellEnd"/>
      <w:r>
        <w:t xml:space="preserve"> ; </w:t>
      </w:r>
      <w:proofErr w:type="spellStart"/>
      <w:r w:rsidR="006038E3" w:rsidRPr="006038E3">
        <w:t>Bitam-Alene</w:t>
      </w:r>
      <w:proofErr w:type="spellEnd"/>
      <w:r w:rsidR="006038E3" w:rsidRPr="006038E3">
        <w:t xml:space="preserve"> </w:t>
      </w:r>
      <w:proofErr w:type="spellStart"/>
      <w:r w:rsidR="006038E3" w:rsidRPr="006038E3">
        <w:t>Effoulane</w:t>
      </w:r>
      <w:proofErr w:type="spellEnd"/>
      <w:r>
        <w:t xml:space="preserve"> et </w:t>
      </w:r>
      <w:proofErr w:type="spellStart"/>
      <w:r>
        <w:t>Bitam-Akok</w:t>
      </w:r>
      <w:proofErr w:type="spellEnd"/>
      <w:r w:rsidR="006038E3" w:rsidRPr="006038E3">
        <w:t>.</w:t>
      </w:r>
      <w:r>
        <w:t xml:space="preserve"> Celles-ci n’ont malheureusement pas permis d’aboutir à des opérations</w:t>
      </w:r>
      <w:r w:rsidR="00F5791A">
        <w:t xml:space="preserve"> d’interpellation</w:t>
      </w:r>
      <w:r>
        <w:t>.</w:t>
      </w:r>
    </w:p>
    <w:p w14:paraId="6079D351" w14:textId="77777777" w:rsidR="00352786" w:rsidRDefault="00352786" w:rsidP="000A591E">
      <w:pPr>
        <w:jc w:val="both"/>
        <w:rPr>
          <w:rStyle w:val="Accentuation"/>
          <w:i w:val="0"/>
          <w:lang w:val="fr-FR"/>
        </w:rPr>
      </w:pPr>
    </w:p>
    <w:p w14:paraId="3CACC3CF" w14:textId="77777777" w:rsidR="00352786" w:rsidRPr="00682A96" w:rsidRDefault="00352786" w:rsidP="000A591E">
      <w:pPr>
        <w:jc w:val="both"/>
        <w:rPr>
          <w:rStyle w:val="Accentuation"/>
          <w:i w:val="0"/>
          <w:lang w:val="fr-FR"/>
        </w:rPr>
      </w:pPr>
    </w:p>
    <w:p w14:paraId="4AE0BFEE" w14:textId="77777777" w:rsidR="000A591E" w:rsidRPr="00682A96" w:rsidRDefault="000A591E" w:rsidP="000A591E">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2B2FDE3C" w14:textId="77777777" w:rsidR="000A591E" w:rsidRPr="00682A96" w:rsidRDefault="000A591E" w:rsidP="000A591E">
      <w:pPr>
        <w:jc w:val="both"/>
        <w:rPr>
          <w:rStyle w:val="Accentuation"/>
          <w:i w:val="0"/>
        </w:rPr>
      </w:pPr>
    </w:p>
    <w:p w14:paraId="666D764A"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4E9A53E9" w14:textId="77777777" w:rsidTr="004E4D64">
        <w:trPr>
          <w:trHeight w:val="70"/>
        </w:trPr>
        <w:tc>
          <w:tcPr>
            <w:tcW w:w="4453" w:type="dxa"/>
          </w:tcPr>
          <w:p w14:paraId="105FF490" w14:textId="77777777" w:rsidR="000A591E" w:rsidRPr="00682A96" w:rsidRDefault="000A591E" w:rsidP="004E4D64">
            <w:pPr>
              <w:spacing w:line="276" w:lineRule="auto"/>
              <w:jc w:val="both"/>
              <w:rPr>
                <w:i/>
                <w:lang w:val="fr-FR"/>
              </w:rPr>
            </w:pPr>
            <w:r w:rsidRPr="00682A96">
              <w:rPr>
                <w:i/>
                <w:lang w:val="fr-FR"/>
              </w:rPr>
              <w:t>Nombre d’opérations menées ce mois</w:t>
            </w:r>
          </w:p>
        </w:tc>
        <w:tc>
          <w:tcPr>
            <w:tcW w:w="4478" w:type="dxa"/>
          </w:tcPr>
          <w:p w14:paraId="4C35FF92" w14:textId="77777777" w:rsidR="000A591E" w:rsidRPr="00682A96" w:rsidRDefault="00D93FC9" w:rsidP="00714C12">
            <w:pPr>
              <w:spacing w:line="276" w:lineRule="auto"/>
              <w:jc w:val="both"/>
              <w:rPr>
                <w:i/>
                <w:highlight w:val="yellow"/>
                <w:lang w:val="fr-FR"/>
              </w:rPr>
            </w:pPr>
            <w:r w:rsidRPr="00682A96">
              <w:rPr>
                <w:i/>
                <w:lang w:val="fr-FR"/>
              </w:rPr>
              <w:t>0</w:t>
            </w:r>
          </w:p>
        </w:tc>
      </w:tr>
      <w:tr w:rsidR="000A591E" w:rsidRPr="00682A96" w14:paraId="2E562E07" w14:textId="77777777" w:rsidTr="004E4D64">
        <w:trPr>
          <w:trHeight w:val="231"/>
        </w:trPr>
        <w:tc>
          <w:tcPr>
            <w:tcW w:w="4453" w:type="dxa"/>
          </w:tcPr>
          <w:p w14:paraId="1192039D" w14:textId="77777777" w:rsidR="000A591E" w:rsidRPr="00682A96" w:rsidRDefault="000A591E" w:rsidP="004E4D64">
            <w:pPr>
              <w:spacing w:line="276" w:lineRule="auto"/>
              <w:jc w:val="both"/>
              <w:rPr>
                <w:i/>
                <w:lang w:val="fr-FR"/>
              </w:rPr>
            </w:pPr>
            <w:r w:rsidRPr="00682A96">
              <w:rPr>
                <w:i/>
                <w:lang w:val="fr-FR"/>
              </w:rPr>
              <w:t xml:space="preserve">Nombre de personnes arrêtées </w:t>
            </w:r>
          </w:p>
        </w:tc>
        <w:tc>
          <w:tcPr>
            <w:tcW w:w="4478" w:type="dxa"/>
          </w:tcPr>
          <w:p w14:paraId="29A15C14" w14:textId="77777777" w:rsidR="000A591E" w:rsidRPr="00682A96" w:rsidRDefault="00D93FC9" w:rsidP="00714C12">
            <w:pPr>
              <w:spacing w:line="276" w:lineRule="auto"/>
              <w:jc w:val="both"/>
              <w:rPr>
                <w:i/>
                <w:highlight w:val="yellow"/>
                <w:lang w:val="fr-FR"/>
              </w:rPr>
            </w:pPr>
            <w:r w:rsidRPr="00682A96">
              <w:rPr>
                <w:i/>
                <w:lang w:val="fr-FR"/>
              </w:rPr>
              <w:t>0</w:t>
            </w:r>
          </w:p>
        </w:tc>
      </w:tr>
    </w:tbl>
    <w:p w14:paraId="3B309650" w14:textId="77777777" w:rsidR="00AC2E33" w:rsidRPr="00682A96" w:rsidRDefault="00AC2E33" w:rsidP="00181747">
      <w:pPr>
        <w:pStyle w:val="Sansinterligne"/>
        <w:rPr>
          <w:rStyle w:val="Accentuation"/>
          <w:rFonts w:ascii="Times New Roman" w:hAnsi="Times New Roman"/>
          <w:i w:val="0"/>
          <w:sz w:val="24"/>
          <w:szCs w:val="24"/>
        </w:rPr>
      </w:pPr>
    </w:p>
    <w:p w14:paraId="520357BF" w14:textId="77777777" w:rsidR="00DD5926" w:rsidRPr="00682A96" w:rsidRDefault="002D2AD8" w:rsidP="00E87BB0">
      <w:pPr>
        <w:jc w:val="both"/>
        <w:rPr>
          <w:rStyle w:val="Accentuation"/>
          <w:i w:val="0"/>
        </w:rPr>
      </w:pPr>
      <w:r>
        <w:rPr>
          <w:rStyle w:val="Accentuation"/>
          <w:i w:val="0"/>
          <w:lang w:val="fr-FR"/>
        </w:rPr>
        <w:t>Au cours de ce mois d’Août</w:t>
      </w:r>
      <w:r w:rsidR="00D93FC9" w:rsidRPr="00682A96">
        <w:rPr>
          <w:rStyle w:val="Accentuation"/>
          <w:i w:val="0"/>
          <w:lang w:val="fr-FR"/>
        </w:rPr>
        <w:t>, aucune opération n’</w:t>
      </w:r>
      <w:r w:rsidR="002E4599" w:rsidRPr="00682A96">
        <w:rPr>
          <w:rStyle w:val="Accentuation"/>
          <w:i w:val="0"/>
          <w:lang w:val="fr-FR"/>
        </w:rPr>
        <w:t xml:space="preserve">a été menée. Il n’y a donc pas eu d’arrestations. </w:t>
      </w:r>
    </w:p>
    <w:p w14:paraId="654A2EAC" w14:textId="77777777" w:rsidR="000D2518" w:rsidRPr="00682A96" w:rsidRDefault="000D2518" w:rsidP="000D2518">
      <w:pPr>
        <w:jc w:val="both"/>
        <w:rPr>
          <w:rStyle w:val="Accentuation"/>
          <w:i w:val="0"/>
        </w:rPr>
      </w:pPr>
    </w:p>
    <w:p w14:paraId="69ED7916" w14:textId="77777777" w:rsidR="000D2518" w:rsidRPr="00682A96" w:rsidRDefault="000D2518" w:rsidP="000D2518">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564B43D1" w14:textId="77777777" w:rsidR="000D2518" w:rsidRPr="00682A96" w:rsidRDefault="000D2518" w:rsidP="000D2518">
      <w:pPr>
        <w:jc w:val="both"/>
        <w:rPr>
          <w:rStyle w:val="Accentuation"/>
          <w:i w:val="0"/>
        </w:rPr>
      </w:pPr>
    </w:p>
    <w:p w14:paraId="20758850" w14:textId="77777777" w:rsidR="000D2518" w:rsidRPr="00682A96" w:rsidRDefault="000D2518" w:rsidP="000D2518">
      <w:pPr>
        <w:jc w:val="both"/>
        <w:rPr>
          <w:rStyle w:val="Accentuation"/>
          <w:i w:val="0"/>
        </w:rPr>
      </w:pPr>
      <w:r w:rsidRPr="00682A96">
        <w:rPr>
          <w:rStyle w:val="Accentuation"/>
          <w:b/>
          <w:i w:val="0"/>
        </w:rPr>
        <w:t>4.1. Suivi des affaires</w:t>
      </w:r>
      <w:r w:rsidRPr="00682A96">
        <w:rPr>
          <w:rStyle w:val="Accentuation"/>
          <w:i w:val="0"/>
        </w:rPr>
        <w:tab/>
      </w:r>
    </w:p>
    <w:p w14:paraId="57FB214E" w14:textId="77777777" w:rsidR="000D2518" w:rsidRPr="00682A96" w:rsidRDefault="000D2518" w:rsidP="000D2518">
      <w:pPr>
        <w:jc w:val="both"/>
        <w:rPr>
          <w:rStyle w:val="Accentuation"/>
          <w:b/>
          <w:i w:val="0"/>
          <w:color w:val="FF0000"/>
        </w:rPr>
      </w:pPr>
    </w:p>
    <w:p w14:paraId="583988AC" w14:textId="77777777" w:rsidR="000D2518" w:rsidRPr="00682A96" w:rsidRDefault="000D2518" w:rsidP="000D2518">
      <w:pPr>
        <w:jc w:val="both"/>
        <w:rPr>
          <w:rStyle w:val="Accentuation"/>
        </w:rPr>
      </w:pPr>
      <w:r w:rsidRPr="00682A96">
        <w:rPr>
          <w:rStyle w:val="Accentuation"/>
        </w:rPr>
        <w:t>Indicateurs :</w:t>
      </w:r>
    </w:p>
    <w:p w14:paraId="323D186F" w14:textId="77777777" w:rsidR="000D2518" w:rsidRPr="00682A96" w:rsidRDefault="000D2518" w:rsidP="000D2518">
      <w:pPr>
        <w:jc w:val="both"/>
        <w:rPr>
          <w:rStyle w:val="Accentuation"/>
        </w:rPr>
      </w:pPr>
    </w:p>
    <w:tbl>
      <w:tblPr>
        <w:tblStyle w:val="Grilledetableauclaire1"/>
        <w:tblW w:w="0" w:type="auto"/>
        <w:jc w:val="center"/>
        <w:tblLook w:val="04A0" w:firstRow="1" w:lastRow="0" w:firstColumn="1" w:lastColumn="0" w:noHBand="0" w:noVBand="1"/>
      </w:tblPr>
      <w:tblGrid>
        <w:gridCol w:w="4761"/>
        <w:gridCol w:w="4158"/>
      </w:tblGrid>
      <w:tr w:rsidR="000D2518" w:rsidRPr="00682A96" w14:paraId="055F98D2" w14:textId="77777777" w:rsidTr="007A2C0C">
        <w:trPr>
          <w:jc w:val="center"/>
        </w:trPr>
        <w:tc>
          <w:tcPr>
            <w:tcW w:w="4794" w:type="dxa"/>
          </w:tcPr>
          <w:p w14:paraId="6CDF2E04" w14:textId="77777777" w:rsidR="000D2518" w:rsidRPr="00682A96" w:rsidRDefault="000D2518" w:rsidP="007A2C0C">
            <w:pPr>
              <w:jc w:val="both"/>
              <w:rPr>
                <w:rStyle w:val="Accentuation"/>
                <w:color w:val="000000" w:themeColor="text1"/>
              </w:rPr>
            </w:pPr>
            <w:r w:rsidRPr="00682A96">
              <w:rPr>
                <w:rStyle w:val="Accentuation"/>
                <w:color w:val="000000" w:themeColor="text1"/>
              </w:rPr>
              <w:t xml:space="preserve">Nombre d’affaires suivies                     </w:t>
            </w:r>
          </w:p>
        </w:tc>
        <w:tc>
          <w:tcPr>
            <w:tcW w:w="4200" w:type="dxa"/>
          </w:tcPr>
          <w:p w14:paraId="48F54B89" w14:textId="77777777" w:rsidR="000D2518" w:rsidRPr="003C2595" w:rsidRDefault="00F32056" w:rsidP="007A2C0C">
            <w:pPr>
              <w:jc w:val="center"/>
              <w:rPr>
                <w:rStyle w:val="Accentuation"/>
                <w:i w:val="0"/>
                <w:iCs w:val="0"/>
              </w:rPr>
            </w:pPr>
            <w:r w:rsidRPr="003C2595">
              <w:rPr>
                <w:rStyle w:val="Accentuation"/>
                <w:i w:val="0"/>
                <w:iCs w:val="0"/>
              </w:rPr>
              <w:t>3</w:t>
            </w:r>
          </w:p>
        </w:tc>
      </w:tr>
      <w:tr w:rsidR="000D2518" w:rsidRPr="00682A96" w14:paraId="0018A990" w14:textId="77777777" w:rsidTr="007A2C0C">
        <w:trPr>
          <w:jc w:val="center"/>
        </w:trPr>
        <w:tc>
          <w:tcPr>
            <w:tcW w:w="4794" w:type="dxa"/>
          </w:tcPr>
          <w:p w14:paraId="3F765FCB" w14:textId="77777777" w:rsidR="000D2518" w:rsidRPr="00682A96" w:rsidRDefault="000D2518" w:rsidP="007A2C0C">
            <w:pPr>
              <w:jc w:val="both"/>
              <w:rPr>
                <w:rStyle w:val="Accentuation"/>
                <w:color w:val="000000" w:themeColor="text1"/>
              </w:rPr>
            </w:pPr>
            <w:r w:rsidRPr="00682A96">
              <w:rPr>
                <w:rStyle w:val="Accentuation"/>
                <w:color w:val="000000" w:themeColor="text1"/>
              </w:rPr>
              <w:lastRenderedPageBreak/>
              <w:t>Nombre de condamnations</w:t>
            </w:r>
          </w:p>
        </w:tc>
        <w:tc>
          <w:tcPr>
            <w:tcW w:w="4200" w:type="dxa"/>
          </w:tcPr>
          <w:p w14:paraId="3B45CEBB"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2546750E" w14:textId="77777777" w:rsidTr="007A2C0C">
        <w:trPr>
          <w:jc w:val="center"/>
        </w:trPr>
        <w:tc>
          <w:tcPr>
            <w:tcW w:w="4794" w:type="dxa"/>
          </w:tcPr>
          <w:p w14:paraId="4D2DB3AE" w14:textId="77777777" w:rsidR="000D2518" w:rsidRPr="00682A96" w:rsidRDefault="000D2518" w:rsidP="007A2C0C">
            <w:pPr>
              <w:jc w:val="both"/>
              <w:rPr>
                <w:rStyle w:val="Accentuation"/>
                <w:color w:val="000000" w:themeColor="text1"/>
              </w:rPr>
            </w:pPr>
            <w:r w:rsidRPr="00682A96">
              <w:rPr>
                <w:rStyle w:val="Accentuation"/>
                <w:color w:val="000000" w:themeColor="text1"/>
              </w:rPr>
              <w:t>Affaires enregistrées</w:t>
            </w:r>
          </w:p>
        </w:tc>
        <w:tc>
          <w:tcPr>
            <w:tcW w:w="4200" w:type="dxa"/>
          </w:tcPr>
          <w:p w14:paraId="6D530728"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621CBE33" w14:textId="77777777" w:rsidTr="007A2C0C">
        <w:trPr>
          <w:jc w:val="center"/>
        </w:trPr>
        <w:tc>
          <w:tcPr>
            <w:tcW w:w="4794" w:type="dxa"/>
          </w:tcPr>
          <w:p w14:paraId="1B0566BD"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prévenus</w:t>
            </w:r>
          </w:p>
        </w:tc>
        <w:tc>
          <w:tcPr>
            <w:tcW w:w="4200" w:type="dxa"/>
          </w:tcPr>
          <w:p w14:paraId="39433388"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bl>
    <w:p w14:paraId="03B9838C" w14:textId="77777777" w:rsidR="000D2518" w:rsidRPr="00682A96" w:rsidRDefault="000D2518" w:rsidP="000D2518">
      <w:pPr>
        <w:jc w:val="both"/>
        <w:rPr>
          <w:rStyle w:val="Accentuation"/>
          <w:i w:val="0"/>
        </w:rPr>
      </w:pPr>
    </w:p>
    <w:p w14:paraId="7EF83D3D" w14:textId="77777777" w:rsidR="00F93130" w:rsidRPr="007C13F9" w:rsidRDefault="00F93130" w:rsidP="007C13F9">
      <w:pPr>
        <w:jc w:val="both"/>
        <w:rPr>
          <w:rStyle w:val="Accentuation"/>
          <w:i w:val="0"/>
        </w:rPr>
      </w:pPr>
      <w:r w:rsidRPr="007C13F9">
        <w:rPr>
          <w:rStyle w:val="Accentuation"/>
          <w:i w:val="0"/>
        </w:rPr>
        <w:t>Le</w:t>
      </w:r>
      <w:r w:rsidR="007C13F9">
        <w:rPr>
          <w:rStyle w:val="Accentuation"/>
          <w:i w:val="0"/>
        </w:rPr>
        <w:t xml:space="preserve"> </w:t>
      </w:r>
      <w:r w:rsidRPr="007C13F9">
        <w:rPr>
          <w:rStyle w:val="Accentuation"/>
          <w:i w:val="0"/>
        </w:rPr>
        <w:t xml:space="preserve">10/08/2023, l’équipe CJ </w:t>
      </w:r>
      <w:r w:rsidR="00352786">
        <w:rPr>
          <w:rStyle w:val="Accentuation"/>
          <w:i w:val="0"/>
        </w:rPr>
        <w:t>a questionné</w:t>
      </w:r>
      <w:r w:rsidR="00352786" w:rsidRPr="007C13F9">
        <w:rPr>
          <w:rStyle w:val="Accentuation"/>
          <w:i w:val="0"/>
        </w:rPr>
        <w:t xml:space="preserve"> </w:t>
      </w:r>
      <w:r w:rsidRPr="007C13F9">
        <w:rPr>
          <w:rStyle w:val="Accentuation"/>
          <w:i w:val="0"/>
        </w:rPr>
        <w:t xml:space="preserve">le Chef de Cantonnement des Eaux et Forêts de Bitam sur la situation des amendes infligées </w:t>
      </w:r>
      <w:r w:rsidR="00352786">
        <w:rPr>
          <w:rStyle w:val="Accentuation"/>
          <w:i w:val="0"/>
        </w:rPr>
        <w:t>aux</w:t>
      </w:r>
      <w:r w:rsidRPr="007C13F9">
        <w:rPr>
          <w:rStyle w:val="Accentuation"/>
          <w:i w:val="0"/>
        </w:rPr>
        <w:t xml:space="preserve"> nombreux contrevenants </w:t>
      </w:r>
      <w:r w:rsidR="007C13F9">
        <w:rPr>
          <w:rStyle w:val="Accentuation"/>
          <w:i w:val="0"/>
        </w:rPr>
        <w:t xml:space="preserve">lors des </w:t>
      </w:r>
      <w:r w:rsidRPr="007C13F9">
        <w:rPr>
          <w:rStyle w:val="Accentuation"/>
          <w:i w:val="0"/>
        </w:rPr>
        <w:t>opérations menées en Novembre et Décembre 2022</w:t>
      </w:r>
      <w:r w:rsidR="00352786">
        <w:rPr>
          <w:rStyle w:val="Accentuation"/>
          <w:i w:val="0"/>
        </w:rPr>
        <w:t xml:space="preserve"> </w:t>
      </w:r>
      <w:r w:rsidR="00352786" w:rsidRPr="007C13F9">
        <w:rPr>
          <w:rStyle w:val="Accentuation"/>
          <w:i w:val="0"/>
        </w:rPr>
        <w:t>pour des cas d’exploitation ill</w:t>
      </w:r>
      <w:r w:rsidR="00352786">
        <w:rPr>
          <w:rStyle w:val="Accentuation"/>
          <w:i w:val="0"/>
        </w:rPr>
        <w:t>égale de bois</w:t>
      </w:r>
      <w:r w:rsidRPr="007C13F9">
        <w:rPr>
          <w:rStyle w:val="Accentuation"/>
          <w:i w:val="0"/>
        </w:rPr>
        <w:t>. Concrètement, il s'agissait de savoir si les amendes</w:t>
      </w:r>
      <w:r w:rsidR="00F32056" w:rsidRPr="007C13F9">
        <w:rPr>
          <w:rStyle w:val="Accentuation"/>
          <w:i w:val="0"/>
        </w:rPr>
        <w:t xml:space="preserve"> avaient</w:t>
      </w:r>
      <w:r w:rsidRPr="007C13F9">
        <w:rPr>
          <w:rStyle w:val="Accentuation"/>
          <w:i w:val="0"/>
        </w:rPr>
        <w:t xml:space="preserve"> été réglées et d'obtenir des copies des quittances du trésor en cas de règlement effectué.</w:t>
      </w:r>
    </w:p>
    <w:p w14:paraId="145253E2" w14:textId="77777777" w:rsidR="00F93130" w:rsidRPr="007C13F9" w:rsidRDefault="00F93130" w:rsidP="007C13F9">
      <w:pPr>
        <w:jc w:val="both"/>
        <w:rPr>
          <w:rStyle w:val="Accentuation"/>
          <w:i w:val="0"/>
        </w:rPr>
      </w:pPr>
    </w:p>
    <w:p w14:paraId="3568CF5B" w14:textId="77777777" w:rsidR="000D2518" w:rsidRPr="007C13F9" w:rsidRDefault="00F93130" w:rsidP="007C13F9">
      <w:pPr>
        <w:jc w:val="both"/>
        <w:rPr>
          <w:rStyle w:val="Accentuation"/>
          <w:i w:val="0"/>
        </w:rPr>
      </w:pPr>
      <w:r w:rsidRPr="007C13F9">
        <w:rPr>
          <w:rStyle w:val="Accentuation"/>
          <w:i w:val="0"/>
        </w:rPr>
        <w:t> En réponse, le Chef de</w:t>
      </w:r>
      <w:r w:rsidR="001D5B16" w:rsidRPr="007C13F9">
        <w:rPr>
          <w:rStyle w:val="Accentuation"/>
          <w:i w:val="0"/>
        </w:rPr>
        <w:t xml:space="preserve"> </w:t>
      </w:r>
      <w:r w:rsidRPr="007C13F9">
        <w:rPr>
          <w:rStyle w:val="Accentuation"/>
          <w:i w:val="0"/>
        </w:rPr>
        <w:t>Cantonnement a mis en exergue la qualité de membre de la société civile de Conservation</w:t>
      </w:r>
      <w:r w:rsidR="001D5B16" w:rsidRPr="007C13F9">
        <w:rPr>
          <w:rStyle w:val="Accentuation"/>
          <w:i w:val="0"/>
        </w:rPr>
        <w:t xml:space="preserve"> </w:t>
      </w:r>
      <w:r w:rsidRPr="007C13F9">
        <w:rPr>
          <w:rStyle w:val="Accentuation"/>
          <w:i w:val="0"/>
        </w:rPr>
        <w:t>Justice. Le CC de conclure que CJ n’a aucun droit de rentrer en possession de quittance</w:t>
      </w:r>
      <w:r w:rsidR="001D5B16" w:rsidRPr="007C13F9">
        <w:rPr>
          <w:rStyle w:val="Accentuation"/>
          <w:i w:val="0"/>
        </w:rPr>
        <w:t xml:space="preserve"> </w:t>
      </w:r>
      <w:r w:rsidRPr="007C13F9">
        <w:rPr>
          <w:rStyle w:val="Accentuation"/>
          <w:i w:val="0"/>
        </w:rPr>
        <w:t>ou document administratif qui atteste du paiement des amendes. Aux dires du CC, CJ outrepasse ses droits en formulant ces demandes</w:t>
      </w:r>
      <w:r w:rsidR="001D5B16" w:rsidRPr="007C13F9">
        <w:rPr>
          <w:rStyle w:val="Accentuation"/>
          <w:i w:val="0"/>
        </w:rPr>
        <w:t xml:space="preserve">. </w:t>
      </w:r>
    </w:p>
    <w:p w14:paraId="10E7B020" w14:textId="77777777" w:rsidR="001D5B16" w:rsidRPr="007C13F9" w:rsidRDefault="001D5B16" w:rsidP="007C13F9">
      <w:pPr>
        <w:jc w:val="both"/>
        <w:rPr>
          <w:rStyle w:val="Accentuation"/>
          <w:i w:val="0"/>
        </w:rPr>
      </w:pPr>
    </w:p>
    <w:p w14:paraId="235C7BD7" w14:textId="77777777" w:rsidR="001D5B16" w:rsidRDefault="001D5B16" w:rsidP="007C13F9">
      <w:pPr>
        <w:jc w:val="both"/>
        <w:rPr>
          <w:rStyle w:val="Accentuation"/>
          <w:i w:val="0"/>
        </w:rPr>
      </w:pPr>
      <w:r w:rsidRPr="007C13F9">
        <w:rPr>
          <w:rStyle w:val="Accentuation"/>
          <w:i w:val="0"/>
        </w:rPr>
        <w:t xml:space="preserve">A titre de rappel, des amendes </w:t>
      </w:r>
      <w:r w:rsidR="00855BE6" w:rsidRPr="007C13F9">
        <w:rPr>
          <w:rStyle w:val="Accentuation"/>
          <w:i w:val="0"/>
        </w:rPr>
        <w:t xml:space="preserve">avaient </w:t>
      </w:r>
      <w:r w:rsidRPr="007C13F9">
        <w:rPr>
          <w:rStyle w:val="Accentuation"/>
          <w:i w:val="0"/>
        </w:rPr>
        <w:t xml:space="preserve">été données comme sanction aux </w:t>
      </w:r>
      <w:r w:rsidR="00F32056" w:rsidRPr="007C13F9">
        <w:rPr>
          <w:rStyle w:val="Accentuation"/>
          <w:i w:val="0"/>
        </w:rPr>
        <w:t>contrevenants OBIANG</w:t>
      </w:r>
      <w:r w:rsidR="00CE6676" w:rsidRPr="007C13F9">
        <w:rPr>
          <w:rStyle w:val="Accentuation"/>
          <w:i w:val="0"/>
        </w:rPr>
        <w:t xml:space="preserve"> EBANG Xavier</w:t>
      </w:r>
      <w:r w:rsidR="00F32056" w:rsidRPr="007C13F9">
        <w:rPr>
          <w:rStyle w:val="Accentuation"/>
          <w:i w:val="0"/>
        </w:rPr>
        <w:t xml:space="preserve">, </w:t>
      </w:r>
      <w:r w:rsidR="00CE6676" w:rsidRPr="007C13F9">
        <w:rPr>
          <w:rStyle w:val="Accentuation"/>
          <w:i w:val="0"/>
        </w:rPr>
        <w:t>MOTO MBA Albert</w:t>
      </w:r>
      <w:r w:rsidR="00F32056" w:rsidRPr="007C13F9">
        <w:rPr>
          <w:rStyle w:val="Accentuation"/>
          <w:i w:val="0"/>
        </w:rPr>
        <w:t xml:space="preserve"> et </w:t>
      </w:r>
      <w:r w:rsidR="00CE6676" w:rsidRPr="007C13F9">
        <w:rPr>
          <w:rStyle w:val="Accentuation"/>
          <w:i w:val="0"/>
        </w:rPr>
        <w:t>NGUEMA EBANG Florent</w:t>
      </w:r>
      <w:r w:rsidR="007C13F9">
        <w:rPr>
          <w:rStyle w:val="Accentuation"/>
          <w:i w:val="0"/>
        </w:rPr>
        <w:t>,</w:t>
      </w:r>
      <w:r w:rsidR="00F32056" w:rsidRPr="007C13F9">
        <w:rPr>
          <w:rStyle w:val="Accentuation"/>
          <w:i w:val="0"/>
        </w:rPr>
        <w:t xml:space="preserve"> respectivement </w:t>
      </w:r>
      <w:r w:rsidR="007C13F9">
        <w:rPr>
          <w:rStyle w:val="Accentuation"/>
          <w:i w:val="0"/>
        </w:rPr>
        <w:t xml:space="preserve">de </w:t>
      </w:r>
      <w:r w:rsidR="00F32056" w:rsidRPr="007C13F9">
        <w:rPr>
          <w:rStyle w:val="Accentuation"/>
          <w:i w:val="0"/>
        </w:rPr>
        <w:t>200</w:t>
      </w:r>
      <w:r w:rsidR="00855BE6" w:rsidRPr="007C13F9">
        <w:rPr>
          <w:rStyle w:val="Accentuation"/>
          <w:i w:val="0"/>
        </w:rPr>
        <w:t>.</w:t>
      </w:r>
      <w:r w:rsidR="00F32056" w:rsidRPr="007C13F9">
        <w:rPr>
          <w:rStyle w:val="Accentuation"/>
          <w:i w:val="0"/>
        </w:rPr>
        <w:t>000 FCFA, 300</w:t>
      </w:r>
      <w:r w:rsidR="00855BE6" w:rsidRPr="007C13F9">
        <w:rPr>
          <w:rStyle w:val="Accentuation"/>
          <w:i w:val="0"/>
        </w:rPr>
        <w:t>.</w:t>
      </w:r>
      <w:r w:rsidR="00F32056" w:rsidRPr="007C13F9">
        <w:rPr>
          <w:rStyle w:val="Accentuation"/>
          <w:i w:val="0"/>
        </w:rPr>
        <w:t>000 FCFA et 200</w:t>
      </w:r>
      <w:r w:rsidR="00855BE6" w:rsidRPr="007C13F9">
        <w:rPr>
          <w:rStyle w:val="Accentuation"/>
          <w:i w:val="0"/>
        </w:rPr>
        <w:t>.</w:t>
      </w:r>
      <w:r w:rsidR="00F32056" w:rsidRPr="007C13F9">
        <w:rPr>
          <w:rStyle w:val="Accentuation"/>
          <w:i w:val="0"/>
        </w:rPr>
        <w:t>000 FCFA. Faute</w:t>
      </w:r>
      <w:r w:rsidR="00855BE6" w:rsidRPr="007C13F9">
        <w:rPr>
          <w:rStyle w:val="Accentuation"/>
          <w:i w:val="0"/>
        </w:rPr>
        <w:t xml:space="preserve"> d’</w:t>
      </w:r>
      <w:r w:rsidR="00F32056" w:rsidRPr="007C13F9">
        <w:rPr>
          <w:rStyle w:val="Accentuation"/>
          <w:i w:val="0"/>
        </w:rPr>
        <w:t xml:space="preserve">informations, CJ ignore malheureusement si ces amendes ont été payées et le sort </w:t>
      </w:r>
      <w:r w:rsidR="00855BE6" w:rsidRPr="007C13F9">
        <w:rPr>
          <w:rStyle w:val="Accentuation"/>
          <w:i w:val="0"/>
        </w:rPr>
        <w:t xml:space="preserve">réservé aux </w:t>
      </w:r>
      <w:r w:rsidR="00F32056" w:rsidRPr="007C13F9">
        <w:rPr>
          <w:rStyle w:val="Accentuation"/>
          <w:i w:val="0"/>
        </w:rPr>
        <w:t>saisi</w:t>
      </w:r>
      <w:r w:rsidR="00352786">
        <w:rPr>
          <w:rStyle w:val="Accentuation"/>
          <w:i w:val="0"/>
        </w:rPr>
        <w:t>e</w:t>
      </w:r>
      <w:r w:rsidR="00F32056" w:rsidRPr="007C13F9">
        <w:rPr>
          <w:rStyle w:val="Accentuation"/>
          <w:i w:val="0"/>
        </w:rPr>
        <w:t>s (bois et engins)</w:t>
      </w:r>
      <w:r w:rsidR="00855BE6" w:rsidRPr="007C13F9">
        <w:rPr>
          <w:rStyle w:val="Accentuation"/>
          <w:i w:val="0"/>
        </w:rPr>
        <w:t>.</w:t>
      </w:r>
    </w:p>
    <w:p w14:paraId="2E07B422" w14:textId="77777777" w:rsidR="005E1D2D" w:rsidRPr="007C13F9" w:rsidRDefault="005E1D2D" w:rsidP="007C13F9">
      <w:pPr>
        <w:jc w:val="both"/>
        <w:rPr>
          <w:rStyle w:val="Accentuation"/>
          <w:i w:val="0"/>
        </w:rPr>
      </w:pPr>
    </w:p>
    <w:p w14:paraId="78964BB3" w14:textId="77777777" w:rsidR="000D2518" w:rsidRPr="00682A96" w:rsidRDefault="000D2518" w:rsidP="000D2518">
      <w:pPr>
        <w:jc w:val="both"/>
      </w:pPr>
    </w:p>
    <w:p w14:paraId="38E2F994" w14:textId="77777777" w:rsidR="000D2518" w:rsidRPr="00682A96" w:rsidRDefault="000D2518" w:rsidP="000D2518">
      <w:pPr>
        <w:jc w:val="both"/>
        <w:rPr>
          <w:rStyle w:val="Accentuation"/>
          <w:b/>
          <w:i w:val="0"/>
        </w:rPr>
      </w:pPr>
      <w:r w:rsidRPr="00682A96">
        <w:rPr>
          <w:rStyle w:val="Accentuation"/>
          <w:b/>
          <w:i w:val="0"/>
        </w:rPr>
        <w:t>4.2. Visites de prison</w:t>
      </w:r>
    </w:p>
    <w:p w14:paraId="768D7DCD" w14:textId="77777777" w:rsidR="000D2518" w:rsidRPr="00682A96" w:rsidRDefault="000D2518" w:rsidP="000D2518">
      <w:pPr>
        <w:jc w:val="both"/>
        <w:rPr>
          <w:rStyle w:val="Accentuation"/>
          <w:i w:val="0"/>
        </w:rPr>
      </w:pPr>
    </w:p>
    <w:p w14:paraId="2D2015EA" w14:textId="77777777" w:rsidR="000D2518" w:rsidRPr="00682A96" w:rsidRDefault="000D2518" w:rsidP="000D2518">
      <w:pPr>
        <w:jc w:val="both"/>
        <w:rPr>
          <w:rStyle w:val="Accentuation"/>
        </w:rPr>
      </w:pPr>
      <w:r w:rsidRPr="00682A96">
        <w:rPr>
          <w:rStyle w:val="Accentuation"/>
        </w:rPr>
        <w:t>Indicateurs :</w:t>
      </w:r>
    </w:p>
    <w:p w14:paraId="42F56FF9" w14:textId="77777777" w:rsidR="000D2518" w:rsidRPr="00682A96" w:rsidRDefault="000D2518" w:rsidP="000D2518">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1F30F369" w14:textId="77777777" w:rsidTr="007A2C0C">
        <w:trPr>
          <w:trHeight w:val="262"/>
        </w:trPr>
        <w:tc>
          <w:tcPr>
            <w:tcW w:w="4928" w:type="dxa"/>
          </w:tcPr>
          <w:p w14:paraId="5CD5859D" w14:textId="77777777" w:rsidR="000D2518" w:rsidRPr="00682A96" w:rsidRDefault="000D2518" w:rsidP="007A2C0C">
            <w:pPr>
              <w:jc w:val="both"/>
              <w:rPr>
                <w:rStyle w:val="Accentuation"/>
              </w:rPr>
            </w:pPr>
            <w:r w:rsidRPr="00682A96">
              <w:rPr>
                <w:rStyle w:val="Accentuation"/>
              </w:rPr>
              <w:t xml:space="preserve">Nombre de visites effectuées </w:t>
            </w:r>
          </w:p>
        </w:tc>
        <w:tc>
          <w:tcPr>
            <w:tcW w:w="4280" w:type="dxa"/>
          </w:tcPr>
          <w:p w14:paraId="0673AFEE" w14:textId="77777777" w:rsidR="000D2518" w:rsidRPr="00682A96" w:rsidRDefault="000D2518" w:rsidP="007A2C0C">
            <w:pPr>
              <w:jc w:val="both"/>
              <w:rPr>
                <w:rStyle w:val="Accentuation"/>
              </w:rPr>
            </w:pPr>
            <w:r w:rsidRPr="00682A96">
              <w:rPr>
                <w:rStyle w:val="Accentuation"/>
              </w:rPr>
              <w:t>0</w:t>
            </w:r>
          </w:p>
        </w:tc>
      </w:tr>
      <w:tr w:rsidR="000D2518" w:rsidRPr="00682A96" w14:paraId="7103C6FA" w14:textId="77777777" w:rsidTr="007A2C0C">
        <w:trPr>
          <w:trHeight w:val="262"/>
        </w:trPr>
        <w:tc>
          <w:tcPr>
            <w:tcW w:w="4928" w:type="dxa"/>
          </w:tcPr>
          <w:p w14:paraId="33F6D498" w14:textId="77777777" w:rsidR="000D2518" w:rsidRPr="00682A96" w:rsidRDefault="000D2518" w:rsidP="007A2C0C">
            <w:pPr>
              <w:jc w:val="both"/>
              <w:rPr>
                <w:rStyle w:val="Accentuation"/>
              </w:rPr>
            </w:pPr>
            <w:r w:rsidRPr="00682A96">
              <w:rPr>
                <w:rStyle w:val="Accentuation"/>
              </w:rPr>
              <w:t>Nombre de détenus rencontrés</w:t>
            </w:r>
          </w:p>
        </w:tc>
        <w:tc>
          <w:tcPr>
            <w:tcW w:w="4280" w:type="dxa"/>
          </w:tcPr>
          <w:p w14:paraId="1F468FB5" w14:textId="77777777" w:rsidR="000D2518" w:rsidRPr="00682A96" w:rsidRDefault="000D2518" w:rsidP="007A2C0C">
            <w:pPr>
              <w:jc w:val="both"/>
              <w:rPr>
                <w:rStyle w:val="Accentuation"/>
              </w:rPr>
            </w:pPr>
            <w:r w:rsidRPr="00682A96">
              <w:rPr>
                <w:rStyle w:val="Accentuation"/>
              </w:rPr>
              <w:t>0</w:t>
            </w:r>
          </w:p>
        </w:tc>
      </w:tr>
    </w:tbl>
    <w:p w14:paraId="38F555D0" w14:textId="77777777" w:rsidR="000D2518" w:rsidRPr="00682A96" w:rsidRDefault="000D2518" w:rsidP="000D2518">
      <w:pPr>
        <w:jc w:val="both"/>
        <w:rPr>
          <w:rStyle w:val="Accentuation"/>
          <w:i w:val="0"/>
        </w:rPr>
      </w:pPr>
    </w:p>
    <w:p w14:paraId="36E9E31B" w14:textId="77777777" w:rsidR="000D2518" w:rsidRPr="00682A96" w:rsidRDefault="000D2518" w:rsidP="000D2518">
      <w:pPr>
        <w:jc w:val="both"/>
        <w:rPr>
          <w:rStyle w:val="Accentuation"/>
          <w:i w:val="0"/>
          <w:color w:val="000000" w:themeColor="text1"/>
        </w:rPr>
      </w:pPr>
      <w:r w:rsidRPr="00682A96">
        <w:rPr>
          <w:rStyle w:val="Accentuation"/>
          <w:i w:val="0"/>
          <w:color w:val="000000" w:themeColor="text1"/>
        </w:rPr>
        <w:t xml:space="preserve">Aucune visite de prison n’a eu lieu ce mois </w:t>
      </w:r>
      <w:r w:rsidR="009B6A57">
        <w:rPr>
          <w:rStyle w:val="Accentuation"/>
          <w:i w:val="0"/>
          <w:color w:val="000000" w:themeColor="text1"/>
        </w:rPr>
        <w:t>d’août</w:t>
      </w:r>
      <w:r w:rsidR="004C10A5">
        <w:rPr>
          <w:rStyle w:val="Accentuation"/>
          <w:i w:val="0"/>
          <w:color w:val="000000" w:themeColor="text1"/>
        </w:rPr>
        <w:t xml:space="preserve"> 2023</w:t>
      </w:r>
      <w:r w:rsidRPr="00682A96">
        <w:rPr>
          <w:rStyle w:val="Accentuation"/>
          <w:i w:val="0"/>
          <w:color w:val="000000" w:themeColor="text1"/>
        </w:rPr>
        <w:t>.</w:t>
      </w:r>
    </w:p>
    <w:p w14:paraId="45BA54C8" w14:textId="77777777" w:rsidR="000D2518" w:rsidRPr="00682A96" w:rsidRDefault="000D2518" w:rsidP="000D2518">
      <w:pPr>
        <w:jc w:val="both"/>
        <w:rPr>
          <w:rStyle w:val="Accentuation"/>
          <w:i w:val="0"/>
          <w:color w:val="FF0000"/>
        </w:rPr>
      </w:pPr>
    </w:p>
    <w:p w14:paraId="18534B8F" w14:textId="77777777" w:rsidR="000D2518" w:rsidRPr="00682A96" w:rsidRDefault="000D2518" w:rsidP="000D2518">
      <w:pPr>
        <w:jc w:val="both"/>
        <w:rPr>
          <w:rStyle w:val="Accentuation"/>
          <w:b/>
          <w:i w:val="0"/>
        </w:rPr>
      </w:pPr>
      <w:r w:rsidRPr="00682A96">
        <w:rPr>
          <w:rStyle w:val="Accentuation"/>
          <w:b/>
          <w:i w:val="0"/>
        </w:rPr>
        <w:t>4.3 Formations</w:t>
      </w:r>
    </w:p>
    <w:p w14:paraId="4E866AB1" w14:textId="77777777" w:rsidR="000D2518" w:rsidRPr="00682A96" w:rsidRDefault="000D2518" w:rsidP="000D2518">
      <w:pPr>
        <w:jc w:val="both"/>
        <w:rPr>
          <w:rStyle w:val="Accentuation"/>
          <w:b/>
          <w:i w:val="0"/>
        </w:rPr>
      </w:pPr>
    </w:p>
    <w:p w14:paraId="15B7D58E" w14:textId="77777777" w:rsidR="000D2518" w:rsidRPr="00682A96" w:rsidRDefault="0062399A" w:rsidP="000D2518">
      <w:pPr>
        <w:jc w:val="both"/>
        <w:rPr>
          <w:rStyle w:val="Accentuation"/>
          <w:i w:val="0"/>
        </w:rPr>
      </w:pPr>
      <w:r>
        <w:rPr>
          <w:rStyle w:val="Accentuation"/>
          <w:i w:val="0"/>
        </w:rPr>
        <w:t>P</w:t>
      </w:r>
      <w:r w:rsidR="009B6A57">
        <w:rPr>
          <w:rStyle w:val="Accentuation"/>
          <w:i w:val="0"/>
        </w:rPr>
        <w:t>our le compte du mois d’août</w:t>
      </w:r>
      <w:r w:rsidR="000D2518" w:rsidRPr="00682A96">
        <w:rPr>
          <w:rStyle w:val="Accentuation"/>
          <w:i w:val="0"/>
        </w:rPr>
        <w:t xml:space="preserve"> 2023, il n’y a pas eu de formation.</w:t>
      </w:r>
    </w:p>
    <w:p w14:paraId="4888667A" w14:textId="77777777" w:rsidR="00FB411D" w:rsidRPr="00682A96" w:rsidRDefault="00FB411D" w:rsidP="000A591E">
      <w:pPr>
        <w:jc w:val="both"/>
        <w:rPr>
          <w:b/>
          <w:u w:val="single"/>
        </w:rPr>
      </w:pPr>
    </w:p>
    <w:p w14:paraId="33D03182" w14:textId="77777777" w:rsidR="000A591E" w:rsidRPr="00682A96" w:rsidRDefault="000A591E" w:rsidP="000A591E">
      <w:pPr>
        <w:pStyle w:val="Titre1"/>
        <w:rPr>
          <w:rStyle w:val="Accentuation"/>
          <w:rFonts w:ascii="Times New Roman" w:hAnsi="Times New Roman" w:cs="Times New Roman"/>
          <w:iCs w:val="0"/>
          <w:sz w:val="24"/>
          <w:szCs w:val="24"/>
        </w:rPr>
      </w:pPr>
      <w:bookmarkStart w:id="4" w:name="_Toc118989102"/>
      <w:r w:rsidRPr="00682A96">
        <w:rPr>
          <w:rStyle w:val="Accentuation"/>
          <w:rFonts w:ascii="Times New Roman" w:hAnsi="Times New Roman" w:cs="Times New Roman"/>
          <w:iCs w:val="0"/>
          <w:sz w:val="24"/>
          <w:szCs w:val="24"/>
        </w:rPr>
        <w:t>5. Missions</w:t>
      </w:r>
      <w:bookmarkEnd w:id="4"/>
    </w:p>
    <w:p w14:paraId="5508243D" w14:textId="77777777" w:rsidR="00BE3C9A" w:rsidRPr="00682A96" w:rsidRDefault="00BE3C9A" w:rsidP="000A591E">
      <w:pPr>
        <w:jc w:val="both"/>
      </w:pPr>
    </w:p>
    <w:p w14:paraId="34631419" w14:textId="77777777" w:rsidR="00DD5926" w:rsidRPr="00682A96" w:rsidRDefault="0062399A" w:rsidP="00DF00A2">
      <w:pPr>
        <w:jc w:val="both"/>
      </w:pPr>
      <w:r>
        <w:t>Deux</w:t>
      </w:r>
      <w:r w:rsidR="00947CB3" w:rsidRPr="00682A96">
        <w:t xml:space="preserve"> missions sociales ont eu lieu au cour</w:t>
      </w:r>
      <w:r w:rsidR="009B6A57">
        <w:t>s du mois d’août</w:t>
      </w:r>
      <w:r w:rsidR="00947CB3" w:rsidRPr="00682A96">
        <w:t xml:space="preserve"> 2023 dans </w:t>
      </w:r>
      <w:r w:rsidR="009B6A57">
        <w:t>les provinces du Woleu-Ntem et la Ngounié</w:t>
      </w:r>
      <w:r w:rsidR="00947CB3" w:rsidRPr="00682A96">
        <w:t>.</w:t>
      </w:r>
    </w:p>
    <w:p w14:paraId="5806D80D" w14:textId="77777777" w:rsidR="00D479CB" w:rsidRPr="00682A96" w:rsidRDefault="00D479CB" w:rsidP="00DF00A2">
      <w:pPr>
        <w:jc w:val="both"/>
      </w:pPr>
    </w:p>
    <w:p w14:paraId="199B43D1" w14:textId="77777777" w:rsidR="00BB7A97" w:rsidRPr="00682A96" w:rsidRDefault="00E97398" w:rsidP="00DF00A2">
      <w:pPr>
        <w:pStyle w:val="Paragraphedeliste"/>
        <w:numPr>
          <w:ilvl w:val="0"/>
          <w:numId w:val="3"/>
        </w:numPr>
        <w:jc w:val="both"/>
        <w:rPr>
          <w:b/>
        </w:rPr>
      </w:pPr>
      <w:r w:rsidRPr="00682A96">
        <w:rPr>
          <w:b/>
        </w:rPr>
        <w:t>Mission dans la</w:t>
      </w:r>
      <w:r w:rsidR="00BB7A97" w:rsidRPr="00682A96">
        <w:rPr>
          <w:b/>
        </w:rPr>
        <w:t xml:space="preserve"> province d</w:t>
      </w:r>
      <w:r w:rsidR="009B6A57">
        <w:rPr>
          <w:b/>
        </w:rPr>
        <w:t>u Woleu-Ntem</w:t>
      </w:r>
      <w:r w:rsidR="002E4599" w:rsidRPr="00682A96">
        <w:rPr>
          <w:b/>
        </w:rPr>
        <w:t xml:space="preserve"> </w:t>
      </w:r>
      <w:r w:rsidR="009B6A57">
        <w:rPr>
          <w:b/>
        </w:rPr>
        <w:t>du 04 au 14 Août 2023</w:t>
      </w:r>
      <w:r w:rsidR="00947CB3" w:rsidRPr="00682A96">
        <w:rPr>
          <w:b/>
        </w:rPr>
        <w:t>.</w:t>
      </w:r>
    </w:p>
    <w:p w14:paraId="74855B46" w14:textId="77777777" w:rsidR="00D479CB" w:rsidRPr="00682A96" w:rsidRDefault="00D479CB" w:rsidP="00DF00A2">
      <w:pPr>
        <w:pStyle w:val="Paragraphedeliste"/>
        <w:jc w:val="both"/>
      </w:pPr>
    </w:p>
    <w:p w14:paraId="3B0B8F08" w14:textId="77777777" w:rsidR="00E2068E" w:rsidRDefault="009B6A57" w:rsidP="00E2068E">
      <w:pPr>
        <w:jc w:val="both"/>
      </w:pPr>
      <w:r w:rsidRPr="00374B51">
        <w:t>La mission a</w:t>
      </w:r>
      <w:r>
        <w:t>vait</w:t>
      </w:r>
      <w:r w:rsidRPr="00374B51">
        <w:t xml:space="preserve"> pour objectif d’apporter un appui aux communautés villageoises dans la mise en œuvre des cahiers </w:t>
      </w:r>
      <w:r>
        <w:t xml:space="preserve">de charges contractuelles et </w:t>
      </w:r>
      <w:r w:rsidRPr="00374B51">
        <w:t>la gestion des forêts communautaires</w:t>
      </w:r>
      <w:r>
        <w:t>, dans les villages</w:t>
      </w:r>
      <w:r w:rsidRPr="009B6A57">
        <w:rPr>
          <w:rFonts w:eastAsiaTheme="minorHAnsi"/>
          <w:b/>
          <w:kern w:val="2"/>
        </w:rPr>
        <w:t xml:space="preserve"> </w:t>
      </w:r>
      <w:proofErr w:type="spellStart"/>
      <w:r>
        <w:rPr>
          <w:rFonts w:eastAsiaTheme="minorHAnsi"/>
          <w:b/>
          <w:kern w:val="2"/>
        </w:rPr>
        <w:t>Elarmilo</w:t>
      </w:r>
      <w:proofErr w:type="spellEnd"/>
      <w:r>
        <w:rPr>
          <w:rFonts w:eastAsiaTheme="minorHAnsi"/>
          <w:b/>
          <w:kern w:val="2"/>
        </w:rPr>
        <w:t xml:space="preserve">, </w:t>
      </w:r>
      <w:proofErr w:type="spellStart"/>
      <w:r>
        <w:rPr>
          <w:rFonts w:eastAsiaTheme="minorHAnsi"/>
          <w:b/>
          <w:kern w:val="2"/>
        </w:rPr>
        <w:t>Mindzi</w:t>
      </w:r>
      <w:proofErr w:type="spellEnd"/>
      <w:r>
        <w:rPr>
          <w:rFonts w:eastAsiaTheme="minorHAnsi"/>
          <w:b/>
          <w:kern w:val="2"/>
        </w:rPr>
        <w:t xml:space="preserve">, </w:t>
      </w:r>
      <w:proofErr w:type="spellStart"/>
      <w:r>
        <w:rPr>
          <w:rFonts w:eastAsiaTheme="minorHAnsi"/>
          <w:b/>
          <w:kern w:val="2"/>
        </w:rPr>
        <w:t>Ekouk</w:t>
      </w:r>
      <w:proofErr w:type="spellEnd"/>
      <w:r>
        <w:rPr>
          <w:rFonts w:eastAsiaTheme="minorHAnsi"/>
          <w:b/>
          <w:kern w:val="2"/>
        </w:rPr>
        <w:t xml:space="preserve">-ville, </w:t>
      </w:r>
      <w:proofErr w:type="spellStart"/>
      <w:r>
        <w:rPr>
          <w:rFonts w:eastAsiaTheme="minorHAnsi"/>
          <w:b/>
          <w:kern w:val="2"/>
        </w:rPr>
        <w:t>Nkang</w:t>
      </w:r>
      <w:proofErr w:type="spellEnd"/>
      <w:r>
        <w:rPr>
          <w:rFonts w:eastAsiaTheme="minorHAnsi"/>
          <w:b/>
          <w:kern w:val="2"/>
        </w:rPr>
        <w:t xml:space="preserve">, </w:t>
      </w:r>
      <w:proofErr w:type="spellStart"/>
      <w:r>
        <w:rPr>
          <w:rFonts w:eastAsiaTheme="minorHAnsi"/>
          <w:b/>
          <w:kern w:val="2"/>
        </w:rPr>
        <w:t>Nkolmelene</w:t>
      </w:r>
      <w:proofErr w:type="spellEnd"/>
      <w:r>
        <w:rPr>
          <w:rFonts w:eastAsiaTheme="minorHAnsi"/>
          <w:b/>
          <w:kern w:val="2"/>
        </w:rPr>
        <w:t xml:space="preserve"> Assas, </w:t>
      </w:r>
      <w:proofErr w:type="spellStart"/>
      <w:r>
        <w:rPr>
          <w:rFonts w:eastAsiaTheme="minorHAnsi"/>
          <w:b/>
          <w:kern w:val="2"/>
        </w:rPr>
        <w:t>Afone</w:t>
      </w:r>
      <w:proofErr w:type="spellEnd"/>
      <w:r>
        <w:rPr>
          <w:rFonts w:eastAsiaTheme="minorHAnsi"/>
          <w:b/>
          <w:kern w:val="2"/>
        </w:rPr>
        <w:t xml:space="preserve"> </w:t>
      </w:r>
      <w:proofErr w:type="spellStart"/>
      <w:r>
        <w:rPr>
          <w:rFonts w:eastAsiaTheme="minorHAnsi"/>
          <w:b/>
          <w:kern w:val="2"/>
        </w:rPr>
        <w:t>Nkarezok</w:t>
      </w:r>
      <w:proofErr w:type="spellEnd"/>
      <w:r>
        <w:rPr>
          <w:rFonts w:eastAsiaTheme="minorHAnsi"/>
          <w:b/>
          <w:kern w:val="2"/>
        </w:rPr>
        <w:t xml:space="preserve">, </w:t>
      </w:r>
      <w:proofErr w:type="spellStart"/>
      <w:r>
        <w:rPr>
          <w:rFonts w:eastAsiaTheme="minorHAnsi"/>
          <w:b/>
          <w:kern w:val="2"/>
        </w:rPr>
        <w:t>Awoua</w:t>
      </w:r>
      <w:proofErr w:type="spellEnd"/>
      <w:r>
        <w:rPr>
          <w:rFonts w:eastAsiaTheme="minorHAnsi"/>
          <w:b/>
          <w:kern w:val="2"/>
        </w:rPr>
        <w:t xml:space="preserve">, </w:t>
      </w:r>
      <w:proofErr w:type="spellStart"/>
      <w:r>
        <w:rPr>
          <w:rFonts w:eastAsiaTheme="minorHAnsi"/>
          <w:b/>
          <w:kern w:val="2"/>
        </w:rPr>
        <w:t>Konoville</w:t>
      </w:r>
      <w:proofErr w:type="spellEnd"/>
      <w:r>
        <w:rPr>
          <w:rFonts w:eastAsiaTheme="minorHAnsi"/>
          <w:b/>
          <w:kern w:val="2"/>
        </w:rPr>
        <w:t xml:space="preserve">, </w:t>
      </w:r>
      <w:proofErr w:type="spellStart"/>
      <w:r>
        <w:rPr>
          <w:rFonts w:eastAsiaTheme="minorHAnsi"/>
          <w:b/>
          <w:kern w:val="2"/>
        </w:rPr>
        <w:t>Akom</w:t>
      </w:r>
      <w:proofErr w:type="spellEnd"/>
      <w:r>
        <w:rPr>
          <w:rFonts w:eastAsiaTheme="minorHAnsi"/>
          <w:b/>
          <w:kern w:val="2"/>
        </w:rPr>
        <w:t xml:space="preserve"> </w:t>
      </w:r>
      <w:proofErr w:type="spellStart"/>
      <w:r>
        <w:rPr>
          <w:rFonts w:eastAsiaTheme="minorHAnsi"/>
          <w:b/>
          <w:kern w:val="2"/>
        </w:rPr>
        <w:t>Essatouk</w:t>
      </w:r>
      <w:proofErr w:type="spellEnd"/>
      <w:r>
        <w:rPr>
          <w:rFonts w:eastAsiaTheme="minorHAnsi"/>
          <w:b/>
          <w:kern w:val="2"/>
        </w:rPr>
        <w:t xml:space="preserve"> </w:t>
      </w:r>
      <w:r w:rsidRPr="000421F1">
        <w:rPr>
          <w:rFonts w:eastAsiaTheme="minorHAnsi"/>
          <w:kern w:val="2"/>
        </w:rPr>
        <w:t xml:space="preserve">et </w:t>
      </w:r>
      <w:proofErr w:type="spellStart"/>
      <w:r>
        <w:rPr>
          <w:rFonts w:eastAsiaTheme="minorHAnsi"/>
          <w:b/>
          <w:kern w:val="2"/>
        </w:rPr>
        <w:t>Alene</w:t>
      </w:r>
      <w:proofErr w:type="spellEnd"/>
      <w:r>
        <w:rPr>
          <w:rFonts w:eastAsiaTheme="minorHAnsi"/>
          <w:b/>
          <w:kern w:val="2"/>
        </w:rPr>
        <w:t xml:space="preserve"> </w:t>
      </w:r>
      <w:proofErr w:type="spellStart"/>
      <w:r>
        <w:rPr>
          <w:rFonts w:eastAsiaTheme="minorHAnsi"/>
          <w:b/>
          <w:kern w:val="2"/>
        </w:rPr>
        <w:t>Effoulane</w:t>
      </w:r>
      <w:proofErr w:type="spellEnd"/>
      <w:r>
        <w:rPr>
          <w:rFonts w:eastAsiaTheme="minorHAnsi"/>
          <w:b/>
          <w:kern w:val="2"/>
        </w:rPr>
        <w:t xml:space="preserve">,  </w:t>
      </w:r>
      <w:r>
        <w:t>province du Woleu-Ntem</w:t>
      </w:r>
      <w:r w:rsidRPr="00B337DD">
        <w:t xml:space="preserve">. </w:t>
      </w:r>
      <w:r>
        <w:t xml:space="preserve"> </w:t>
      </w:r>
      <w:r w:rsidR="005E1D2D">
        <w:t>Pendant la mission, une équipe</w:t>
      </w:r>
      <w:r w:rsidR="00BF5E0B">
        <w:t xml:space="preserve"> de Gabon Vert</w:t>
      </w:r>
      <w:r w:rsidR="005E1D2D">
        <w:t xml:space="preserve"> a également</w:t>
      </w:r>
      <w:r w:rsidR="005E1D2D" w:rsidRPr="00374B51">
        <w:t xml:space="preserve"> procéd</w:t>
      </w:r>
      <w:r w:rsidR="005E1D2D">
        <w:t>é</w:t>
      </w:r>
      <w:r w:rsidR="005E1D2D" w:rsidRPr="00374B51">
        <w:t xml:space="preserve"> à la couverture médiatique des activités de l’équipe sociale CJ sur les aspects sociaux en matière de </w:t>
      </w:r>
      <w:r w:rsidR="005E1D2D" w:rsidRPr="00374B51">
        <w:lastRenderedPageBreak/>
        <w:t>gouvernance forestière, mais aussi</w:t>
      </w:r>
      <w:r w:rsidR="003C2595">
        <w:t xml:space="preserve"> sur le suivi et la mise œuvre des cahiers de charges contractuelles ainsi que des projets réalisés.</w:t>
      </w:r>
    </w:p>
    <w:p w14:paraId="457AF076" w14:textId="77777777" w:rsidR="00E2068E" w:rsidRDefault="00E2068E" w:rsidP="00E2068E">
      <w:pPr>
        <w:jc w:val="both"/>
      </w:pPr>
      <w:r>
        <w:t xml:space="preserve"> </w:t>
      </w:r>
    </w:p>
    <w:p w14:paraId="1867AE72" w14:textId="77777777" w:rsidR="00BD2565" w:rsidRPr="00682A96" w:rsidRDefault="00BD1836" w:rsidP="00BD2565">
      <w:pPr>
        <w:pStyle w:val="Paragraphedeliste"/>
        <w:numPr>
          <w:ilvl w:val="1"/>
          <w:numId w:val="10"/>
        </w:numPr>
        <w:rPr>
          <w:b/>
        </w:rPr>
      </w:pPr>
      <w:r>
        <w:rPr>
          <w:b/>
        </w:rPr>
        <w:t>Mission dans la</w:t>
      </w:r>
      <w:r w:rsidR="00BD2565" w:rsidRPr="00682A96">
        <w:rPr>
          <w:b/>
        </w:rPr>
        <w:t xml:space="preserve"> province d</w:t>
      </w:r>
      <w:r w:rsidR="009B6A57">
        <w:rPr>
          <w:b/>
        </w:rPr>
        <w:t>e la Ngounié du 9 au 18 août 2023</w:t>
      </w:r>
      <w:r w:rsidR="00B45807" w:rsidRPr="00682A96">
        <w:rPr>
          <w:b/>
        </w:rPr>
        <w:t>.</w:t>
      </w:r>
    </w:p>
    <w:p w14:paraId="5C9BFB24" w14:textId="77777777" w:rsidR="00FE022C" w:rsidRDefault="00E2068E" w:rsidP="009A0F18">
      <w:pPr>
        <w:jc w:val="both"/>
        <w:rPr>
          <w:rFonts w:eastAsiaTheme="minorHAnsi"/>
          <w:b/>
          <w:kern w:val="2"/>
        </w:rPr>
      </w:pPr>
      <w:r w:rsidRPr="00B337DD">
        <w:t>Dans le cadre du pro</w:t>
      </w:r>
      <w:r w:rsidR="009B6A57">
        <w:t>jet RALFF, l’équipe sociale Sud</w:t>
      </w:r>
      <w:r w:rsidRPr="00B337DD">
        <w:t xml:space="preserve"> s’est rendue</w:t>
      </w:r>
      <w:r w:rsidR="009C4437">
        <w:t xml:space="preserve"> dans</w:t>
      </w:r>
      <w:r w:rsidR="005E1D2D">
        <w:t xml:space="preserve"> deux</w:t>
      </w:r>
      <w:r w:rsidR="009C4CDB">
        <w:t xml:space="preserve"> départements de la Province de la Ngounié</w:t>
      </w:r>
      <w:r w:rsidRPr="00B337DD">
        <w:t xml:space="preserve"> au cours de ce mois</w:t>
      </w:r>
      <w:r w:rsidR="00FE6D3A">
        <w:t xml:space="preserve"> d’août</w:t>
      </w:r>
      <w:r w:rsidRPr="00B337DD">
        <w:t xml:space="preserve"> </w:t>
      </w:r>
      <w:r w:rsidR="009C4CDB">
        <w:t xml:space="preserve">2023. Il s’agit des </w:t>
      </w:r>
      <w:r w:rsidR="009C4437" w:rsidRPr="00B337DD">
        <w:t>département</w:t>
      </w:r>
      <w:r w:rsidR="009C4437">
        <w:t xml:space="preserve">s de </w:t>
      </w:r>
      <w:proofErr w:type="spellStart"/>
      <w:r w:rsidR="009C4437">
        <w:t>Ndolou</w:t>
      </w:r>
      <w:proofErr w:type="spellEnd"/>
      <w:r w:rsidR="009C4437">
        <w:t xml:space="preserve"> et</w:t>
      </w:r>
      <w:r w:rsidR="009C4CDB">
        <w:t xml:space="preserve"> de</w:t>
      </w:r>
      <w:r w:rsidR="009C4437">
        <w:t xml:space="preserve"> </w:t>
      </w:r>
      <w:proofErr w:type="spellStart"/>
      <w:r w:rsidR="009C4437">
        <w:t>Tsamba</w:t>
      </w:r>
      <w:proofErr w:type="spellEnd"/>
      <w:r w:rsidR="009C4437">
        <w:t xml:space="preserve"> </w:t>
      </w:r>
      <w:proofErr w:type="spellStart"/>
      <w:r w:rsidR="009C4437">
        <w:t>Magotsi</w:t>
      </w:r>
      <w:proofErr w:type="spellEnd"/>
      <w:r w:rsidR="009C4437">
        <w:t xml:space="preserve">, </w:t>
      </w:r>
      <w:r w:rsidR="009C4CDB">
        <w:t xml:space="preserve">et plus précisément </w:t>
      </w:r>
      <w:r w:rsidR="009C4437" w:rsidRPr="00B337DD">
        <w:t>les villages</w:t>
      </w:r>
      <w:r w:rsidR="009C4437">
        <w:rPr>
          <w:rFonts w:eastAsiaTheme="minorHAnsi"/>
          <w:b/>
          <w:kern w:val="2"/>
        </w:rPr>
        <w:t xml:space="preserve"> Lambaréné-Kili, </w:t>
      </w:r>
      <w:proofErr w:type="spellStart"/>
      <w:r w:rsidR="009C4437">
        <w:rPr>
          <w:rFonts w:eastAsiaTheme="minorHAnsi"/>
          <w:b/>
          <w:kern w:val="2"/>
        </w:rPr>
        <w:t>Fanguidaka</w:t>
      </w:r>
      <w:proofErr w:type="spellEnd"/>
      <w:r w:rsidR="009C4437">
        <w:rPr>
          <w:rFonts w:eastAsiaTheme="minorHAnsi"/>
          <w:b/>
          <w:kern w:val="2"/>
        </w:rPr>
        <w:t xml:space="preserve">, </w:t>
      </w:r>
      <w:proofErr w:type="spellStart"/>
      <w:r w:rsidR="009C4437">
        <w:rPr>
          <w:rFonts w:eastAsiaTheme="minorHAnsi"/>
          <w:b/>
          <w:kern w:val="2"/>
        </w:rPr>
        <w:t>Bemboudié</w:t>
      </w:r>
      <w:proofErr w:type="spellEnd"/>
      <w:r w:rsidR="009C4437">
        <w:rPr>
          <w:rFonts w:eastAsiaTheme="minorHAnsi"/>
          <w:b/>
          <w:kern w:val="2"/>
        </w:rPr>
        <w:t xml:space="preserve">, </w:t>
      </w:r>
      <w:proofErr w:type="spellStart"/>
      <w:r w:rsidR="009C4437">
        <w:rPr>
          <w:rFonts w:eastAsiaTheme="minorHAnsi"/>
          <w:b/>
          <w:kern w:val="2"/>
        </w:rPr>
        <w:t>Kouagna-Ndougou</w:t>
      </w:r>
      <w:proofErr w:type="spellEnd"/>
      <w:r w:rsidR="009C4437">
        <w:rPr>
          <w:rFonts w:eastAsiaTheme="minorHAnsi"/>
          <w:b/>
          <w:kern w:val="2"/>
        </w:rPr>
        <w:t xml:space="preserve">, </w:t>
      </w:r>
      <w:proofErr w:type="spellStart"/>
      <w:r w:rsidR="009C4437">
        <w:rPr>
          <w:rFonts w:eastAsiaTheme="minorHAnsi"/>
          <w:b/>
          <w:kern w:val="2"/>
        </w:rPr>
        <w:t>Mamiengué</w:t>
      </w:r>
      <w:proofErr w:type="spellEnd"/>
      <w:r w:rsidR="009C4437">
        <w:rPr>
          <w:rFonts w:eastAsiaTheme="minorHAnsi"/>
          <w:b/>
          <w:kern w:val="2"/>
        </w:rPr>
        <w:t xml:space="preserve"> </w:t>
      </w:r>
      <w:r w:rsidR="009C4437" w:rsidRPr="009C4CDB">
        <w:rPr>
          <w:rFonts w:eastAsiaTheme="minorHAnsi"/>
          <w:kern w:val="2"/>
        </w:rPr>
        <w:t>et</w:t>
      </w:r>
      <w:r w:rsidR="009C4437">
        <w:rPr>
          <w:rFonts w:eastAsiaTheme="minorHAnsi"/>
          <w:b/>
          <w:kern w:val="2"/>
        </w:rPr>
        <w:t xml:space="preserve"> Sindara-village</w:t>
      </w:r>
      <w:r w:rsidR="009C4437" w:rsidRPr="009C4437">
        <w:t>.</w:t>
      </w:r>
      <w:r w:rsidRPr="00B337DD">
        <w:t xml:space="preserve"> </w:t>
      </w:r>
      <w:r w:rsidRPr="00374B51">
        <w:t>La mission a</w:t>
      </w:r>
      <w:r w:rsidR="00B511A8">
        <w:t>vait</w:t>
      </w:r>
      <w:r w:rsidRPr="00374B51">
        <w:t xml:space="preserve"> pour objectif</w:t>
      </w:r>
      <w:r w:rsidR="009C4437">
        <w:t>s</w:t>
      </w:r>
      <w:r w:rsidRPr="00374B51">
        <w:t xml:space="preserve"> non seulement de </w:t>
      </w:r>
      <w:r w:rsidR="009C4437">
        <w:t>mener des investigations forestières, mais également d</w:t>
      </w:r>
      <w:r w:rsidR="009C4CDB">
        <w:t xml:space="preserve">e procéder au suivi de </w:t>
      </w:r>
      <w:r w:rsidR="009C4437">
        <w:t xml:space="preserve">la mise en œuvre des cahiers des charges contractuelles et </w:t>
      </w:r>
      <w:r w:rsidR="009C4CDB">
        <w:t>à la gestion des forêts communautaires</w:t>
      </w:r>
      <w:r w:rsidRPr="00374B51">
        <w:t>.</w:t>
      </w:r>
      <w:r w:rsidRPr="00E2068E">
        <w:rPr>
          <w:rFonts w:asciiTheme="minorHAnsi" w:hAnsiTheme="minorHAnsi" w:cstheme="minorHAnsi"/>
        </w:rPr>
        <w:t xml:space="preserve"> </w:t>
      </w:r>
    </w:p>
    <w:p w14:paraId="66FE88F7" w14:textId="77777777" w:rsidR="009A0F18" w:rsidRPr="009A0F18" w:rsidRDefault="009A0F18" w:rsidP="009A0F18">
      <w:pPr>
        <w:jc w:val="both"/>
        <w:rPr>
          <w:rFonts w:eastAsiaTheme="minorHAnsi"/>
          <w:b/>
          <w:kern w:val="2"/>
        </w:rPr>
      </w:pP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7"/>
        <w:gridCol w:w="1056"/>
        <w:gridCol w:w="1559"/>
        <w:gridCol w:w="6662"/>
      </w:tblGrid>
      <w:tr w:rsidR="00C74E1F" w:rsidRPr="00BF5E0B" w14:paraId="088EA4CB" w14:textId="77777777" w:rsidTr="00762F78">
        <w:tc>
          <w:tcPr>
            <w:tcW w:w="1037" w:type="dxa"/>
            <w:tcBorders>
              <w:bottom w:val="single" w:sz="12" w:space="0" w:color="auto"/>
            </w:tcBorders>
            <w:shd w:val="clear" w:color="auto" w:fill="EEECE1"/>
          </w:tcPr>
          <w:p w14:paraId="4DD9535B" w14:textId="77777777" w:rsidR="00C74E1F" w:rsidRPr="00BF5E0B" w:rsidRDefault="00C74E1F" w:rsidP="00D221C4">
            <w:pPr>
              <w:jc w:val="both"/>
              <w:rPr>
                <w:b/>
                <w:sz w:val="18"/>
                <w:szCs w:val="18"/>
              </w:rPr>
            </w:pPr>
            <w:r w:rsidRPr="00BF5E0B">
              <w:rPr>
                <w:b/>
                <w:sz w:val="18"/>
                <w:szCs w:val="18"/>
              </w:rPr>
              <w:t xml:space="preserve">Dates </w:t>
            </w:r>
          </w:p>
        </w:tc>
        <w:tc>
          <w:tcPr>
            <w:tcW w:w="1056" w:type="dxa"/>
            <w:tcBorders>
              <w:bottom w:val="single" w:sz="12" w:space="0" w:color="auto"/>
            </w:tcBorders>
            <w:shd w:val="clear" w:color="auto" w:fill="EEECE1"/>
            <w:vAlign w:val="center"/>
          </w:tcPr>
          <w:p w14:paraId="255FABEB" w14:textId="77777777" w:rsidR="00C74E1F" w:rsidRPr="00BF5E0B" w:rsidRDefault="00C74E1F" w:rsidP="00D221C4">
            <w:pPr>
              <w:jc w:val="both"/>
              <w:rPr>
                <w:b/>
                <w:sz w:val="18"/>
                <w:szCs w:val="18"/>
              </w:rPr>
            </w:pPr>
            <w:r w:rsidRPr="00BF5E0B">
              <w:rPr>
                <w:b/>
                <w:sz w:val="18"/>
                <w:szCs w:val="18"/>
              </w:rPr>
              <w:t>Localités</w:t>
            </w:r>
          </w:p>
        </w:tc>
        <w:tc>
          <w:tcPr>
            <w:tcW w:w="1559" w:type="dxa"/>
            <w:tcBorders>
              <w:bottom w:val="single" w:sz="12" w:space="0" w:color="auto"/>
            </w:tcBorders>
            <w:shd w:val="clear" w:color="auto" w:fill="EEECE1"/>
            <w:vAlign w:val="center"/>
          </w:tcPr>
          <w:p w14:paraId="62531263" w14:textId="77777777" w:rsidR="00C74E1F" w:rsidRPr="00BF5E0B" w:rsidRDefault="00C74E1F" w:rsidP="00D221C4">
            <w:pPr>
              <w:jc w:val="both"/>
              <w:rPr>
                <w:b/>
                <w:sz w:val="18"/>
                <w:szCs w:val="18"/>
              </w:rPr>
            </w:pPr>
            <w:r w:rsidRPr="00BF5E0B">
              <w:rPr>
                <w:b/>
                <w:sz w:val="18"/>
                <w:szCs w:val="18"/>
              </w:rPr>
              <w:t>Synthèse des sujets</w:t>
            </w:r>
          </w:p>
        </w:tc>
        <w:tc>
          <w:tcPr>
            <w:tcW w:w="6662" w:type="dxa"/>
            <w:tcBorders>
              <w:bottom w:val="single" w:sz="12" w:space="0" w:color="auto"/>
            </w:tcBorders>
            <w:shd w:val="clear" w:color="auto" w:fill="EEECE1"/>
          </w:tcPr>
          <w:p w14:paraId="27F54CC3" w14:textId="77777777" w:rsidR="00C74E1F" w:rsidRPr="00BF5E0B" w:rsidRDefault="00C74E1F" w:rsidP="00D221C4">
            <w:pPr>
              <w:jc w:val="both"/>
              <w:rPr>
                <w:b/>
                <w:sz w:val="18"/>
                <w:szCs w:val="18"/>
              </w:rPr>
            </w:pPr>
            <w:r w:rsidRPr="00BF5E0B">
              <w:rPr>
                <w:b/>
                <w:sz w:val="18"/>
                <w:szCs w:val="18"/>
              </w:rPr>
              <w:t>Commentaires</w:t>
            </w:r>
          </w:p>
        </w:tc>
      </w:tr>
      <w:tr w:rsidR="00C74E1F" w:rsidRPr="00BF5E0B" w14:paraId="6FC0F28A" w14:textId="77777777" w:rsidTr="00762F78">
        <w:trPr>
          <w:trHeight w:val="2999"/>
        </w:trPr>
        <w:tc>
          <w:tcPr>
            <w:tcW w:w="1037" w:type="dxa"/>
            <w:tcBorders>
              <w:top w:val="single" w:sz="12" w:space="0" w:color="auto"/>
              <w:bottom w:val="single" w:sz="12" w:space="0" w:color="auto"/>
            </w:tcBorders>
            <w:shd w:val="clear" w:color="auto" w:fill="FFFFFF"/>
          </w:tcPr>
          <w:p w14:paraId="6354ABF4" w14:textId="77777777" w:rsidR="00C74E1F" w:rsidRPr="00BF5E0B" w:rsidRDefault="009B6A57" w:rsidP="00D221C4">
            <w:pPr>
              <w:rPr>
                <w:sz w:val="18"/>
                <w:szCs w:val="18"/>
              </w:rPr>
            </w:pPr>
            <w:r w:rsidRPr="00BF5E0B">
              <w:rPr>
                <w:sz w:val="18"/>
                <w:szCs w:val="18"/>
              </w:rPr>
              <w:t>05/08</w:t>
            </w:r>
            <w:r w:rsidR="00C74E1F" w:rsidRPr="00BF5E0B">
              <w:rPr>
                <w:sz w:val="18"/>
                <w:szCs w:val="18"/>
              </w:rPr>
              <w:t>/2023</w:t>
            </w:r>
          </w:p>
        </w:tc>
        <w:tc>
          <w:tcPr>
            <w:tcW w:w="1056" w:type="dxa"/>
            <w:tcBorders>
              <w:top w:val="single" w:sz="12" w:space="0" w:color="auto"/>
              <w:bottom w:val="single" w:sz="12" w:space="0" w:color="auto"/>
            </w:tcBorders>
            <w:shd w:val="clear" w:color="auto" w:fill="FFFFFF"/>
          </w:tcPr>
          <w:p w14:paraId="42558FEC" w14:textId="77777777" w:rsidR="00C74E1F" w:rsidRPr="00BF5E0B" w:rsidRDefault="009B6A57" w:rsidP="00BF5E0B">
            <w:pPr>
              <w:rPr>
                <w:sz w:val="18"/>
                <w:szCs w:val="18"/>
              </w:rPr>
            </w:pPr>
            <w:proofErr w:type="spellStart"/>
            <w:r w:rsidRPr="00BF5E0B">
              <w:rPr>
                <w:sz w:val="18"/>
                <w:szCs w:val="18"/>
              </w:rPr>
              <w:t>Mindzi</w:t>
            </w:r>
            <w:proofErr w:type="spellEnd"/>
          </w:p>
        </w:tc>
        <w:tc>
          <w:tcPr>
            <w:tcW w:w="1559" w:type="dxa"/>
            <w:tcBorders>
              <w:top w:val="single" w:sz="12" w:space="0" w:color="auto"/>
              <w:bottom w:val="single" w:sz="12" w:space="0" w:color="auto"/>
            </w:tcBorders>
            <w:shd w:val="clear" w:color="auto" w:fill="FFFFFF"/>
          </w:tcPr>
          <w:p w14:paraId="677F3A3B" w14:textId="77777777" w:rsidR="00FE022C" w:rsidRPr="00BF5E0B" w:rsidRDefault="00541096" w:rsidP="00BF5E0B">
            <w:pPr>
              <w:pStyle w:val="Paragraphedeliste"/>
              <w:numPr>
                <w:ilvl w:val="0"/>
                <w:numId w:val="12"/>
              </w:numPr>
              <w:ind w:left="317" w:hanging="283"/>
              <w:rPr>
                <w:sz w:val="18"/>
                <w:szCs w:val="18"/>
              </w:rPr>
            </w:pPr>
            <w:r w:rsidRPr="00BF5E0B">
              <w:rPr>
                <w:sz w:val="18"/>
                <w:szCs w:val="18"/>
              </w:rPr>
              <w:t>Partage de</w:t>
            </w:r>
            <w:r w:rsidR="00C74E1F" w:rsidRPr="00BF5E0B">
              <w:rPr>
                <w:sz w:val="18"/>
                <w:szCs w:val="18"/>
              </w:rPr>
              <w:t xml:space="preserve"> bénéfices</w:t>
            </w:r>
            <w:r w:rsidR="00FE022C" w:rsidRPr="00BF5E0B">
              <w:rPr>
                <w:sz w:val="18"/>
                <w:szCs w:val="18"/>
              </w:rPr>
              <w:t xml:space="preserve"> </w:t>
            </w:r>
          </w:p>
          <w:p w14:paraId="16E9E00C" w14:textId="77777777" w:rsidR="00C74E1F" w:rsidRPr="00BF5E0B" w:rsidRDefault="009B6A57" w:rsidP="00BF5E0B">
            <w:pPr>
              <w:pStyle w:val="Paragraphedeliste"/>
              <w:numPr>
                <w:ilvl w:val="0"/>
                <w:numId w:val="12"/>
              </w:numPr>
              <w:ind w:left="317" w:hanging="283"/>
              <w:rPr>
                <w:sz w:val="18"/>
                <w:szCs w:val="18"/>
              </w:rPr>
            </w:pPr>
            <w:r w:rsidRPr="00BF5E0B">
              <w:rPr>
                <w:sz w:val="18"/>
                <w:szCs w:val="18"/>
              </w:rPr>
              <w:t>Gestion de la FC</w:t>
            </w:r>
          </w:p>
        </w:tc>
        <w:tc>
          <w:tcPr>
            <w:tcW w:w="6662" w:type="dxa"/>
            <w:tcBorders>
              <w:top w:val="single" w:sz="12" w:space="0" w:color="auto"/>
              <w:bottom w:val="single" w:sz="12" w:space="0" w:color="auto"/>
            </w:tcBorders>
            <w:shd w:val="clear" w:color="auto" w:fill="FFFFFF"/>
            <w:vAlign w:val="center"/>
          </w:tcPr>
          <w:p w14:paraId="2544F471" w14:textId="77777777" w:rsidR="00C74E1F" w:rsidRDefault="00FB3DD7" w:rsidP="00BF5E0B">
            <w:pPr>
              <w:jc w:val="both"/>
              <w:rPr>
                <w:sz w:val="18"/>
                <w:szCs w:val="18"/>
              </w:rPr>
            </w:pPr>
            <w:r w:rsidRPr="00BF5E0B">
              <w:rPr>
                <w:sz w:val="18"/>
                <w:szCs w:val="18"/>
              </w:rPr>
              <w:t>Signature</w:t>
            </w:r>
            <w:r w:rsidR="00FE022C" w:rsidRPr="00BF5E0B">
              <w:rPr>
                <w:sz w:val="18"/>
                <w:szCs w:val="18"/>
              </w:rPr>
              <w:t xml:space="preserve"> en 2020</w:t>
            </w:r>
            <w:r w:rsidRPr="00BF5E0B">
              <w:rPr>
                <w:sz w:val="18"/>
                <w:szCs w:val="18"/>
              </w:rPr>
              <w:t xml:space="preserve"> d’</w:t>
            </w:r>
            <w:r w:rsidR="00FE022C" w:rsidRPr="00BF5E0B">
              <w:rPr>
                <w:sz w:val="18"/>
                <w:szCs w:val="18"/>
              </w:rPr>
              <w:t>un cahier des charges contractuelles avec BSO en 2020 d’un montant de 54 millions de francs. Le projet portait sur l'électrification de 26 maisons d'habitation. A ce jour, le projet a été totalement réalisé, et le FDL est clôturé.</w:t>
            </w:r>
          </w:p>
          <w:p w14:paraId="616262D9" w14:textId="77777777" w:rsidR="00BF5E0B" w:rsidRDefault="00BF5E0B" w:rsidP="00BF5E0B">
            <w:pPr>
              <w:jc w:val="both"/>
              <w:rPr>
                <w:sz w:val="18"/>
                <w:szCs w:val="18"/>
              </w:rPr>
            </w:pPr>
          </w:p>
          <w:p w14:paraId="167709D5" w14:textId="77777777" w:rsidR="00FE022C" w:rsidRPr="00BF5E0B" w:rsidRDefault="00FE022C" w:rsidP="00BF5E0B">
            <w:pPr>
              <w:jc w:val="both"/>
              <w:rPr>
                <w:sz w:val="18"/>
                <w:szCs w:val="18"/>
              </w:rPr>
            </w:pPr>
            <w:r w:rsidRPr="00BF5E0B">
              <w:rPr>
                <w:sz w:val="18"/>
                <w:szCs w:val="18"/>
              </w:rPr>
              <w:t>La Forêt communautaire est en convention définitive depuis août 2017, date de sa mise en exploitation également. Le fermie</w:t>
            </w:r>
            <w:r w:rsidR="009C7A81" w:rsidRPr="00BF5E0B">
              <w:rPr>
                <w:sz w:val="18"/>
                <w:szCs w:val="18"/>
              </w:rPr>
              <w:t>r est l'opérateur Prosper SARL.</w:t>
            </w:r>
            <w:r w:rsidR="002514EF" w:rsidRPr="00BF5E0B">
              <w:rPr>
                <w:sz w:val="18"/>
                <w:szCs w:val="18"/>
              </w:rPr>
              <w:t xml:space="preserve"> </w:t>
            </w:r>
            <w:r w:rsidRPr="00BF5E0B">
              <w:rPr>
                <w:sz w:val="18"/>
                <w:szCs w:val="18"/>
              </w:rPr>
              <w:t>Cependant, les revenus de l'exploita</w:t>
            </w:r>
            <w:r w:rsidR="009C7A81" w:rsidRPr="00BF5E0B">
              <w:rPr>
                <w:sz w:val="18"/>
                <w:szCs w:val="18"/>
              </w:rPr>
              <w:t>tion forestière</w:t>
            </w:r>
            <w:r w:rsidRPr="00BF5E0B">
              <w:rPr>
                <w:sz w:val="18"/>
                <w:szCs w:val="18"/>
              </w:rPr>
              <w:t xml:space="preserve"> ont permis de réaliser plusieurs projets</w:t>
            </w:r>
            <w:r w:rsidR="009C7A81" w:rsidRPr="00BF5E0B">
              <w:rPr>
                <w:sz w:val="18"/>
                <w:szCs w:val="18"/>
              </w:rPr>
              <w:t xml:space="preserve"> </w:t>
            </w:r>
            <w:r w:rsidRPr="00BF5E0B">
              <w:rPr>
                <w:sz w:val="18"/>
                <w:szCs w:val="18"/>
              </w:rPr>
              <w:t xml:space="preserve">à savoir : </w:t>
            </w:r>
            <w:r w:rsidR="00BF5E0B">
              <w:rPr>
                <w:sz w:val="18"/>
                <w:szCs w:val="18"/>
              </w:rPr>
              <w:t>l</w:t>
            </w:r>
            <w:r w:rsidRPr="00BF5E0B">
              <w:rPr>
                <w:sz w:val="18"/>
                <w:szCs w:val="18"/>
              </w:rPr>
              <w:t>'achat d'un groupe électrogène</w:t>
            </w:r>
            <w:r w:rsidR="009C7A81" w:rsidRPr="00BF5E0B">
              <w:rPr>
                <w:sz w:val="18"/>
                <w:szCs w:val="18"/>
              </w:rPr>
              <w:t>, les</w:t>
            </w:r>
            <w:r w:rsidRPr="00BF5E0B">
              <w:rPr>
                <w:sz w:val="18"/>
                <w:szCs w:val="18"/>
              </w:rPr>
              <w:t xml:space="preserve"> construction</w:t>
            </w:r>
            <w:r w:rsidR="009C7A81" w:rsidRPr="00BF5E0B">
              <w:rPr>
                <w:sz w:val="18"/>
                <w:szCs w:val="18"/>
              </w:rPr>
              <w:t>s</w:t>
            </w:r>
            <w:r w:rsidRPr="00BF5E0B">
              <w:rPr>
                <w:sz w:val="18"/>
                <w:szCs w:val="18"/>
              </w:rPr>
              <w:t xml:space="preserve"> d’une case d'écoute, d’un dispensaire,</w:t>
            </w:r>
            <w:r w:rsidR="009C7A81" w:rsidRPr="00BF5E0B">
              <w:rPr>
                <w:sz w:val="18"/>
                <w:szCs w:val="18"/>
              </w:rPr>
              <w:t xml:space="preserve"> de 2 logements pour les enseignants, du siège de l'association, de 24 logements pour les familles, de 4 bâtisses pour les besoins de service, d’un économat équipé et d'un hangar pour la scierie locale, ainsi que   </w:t>
            </w:r>
            <w:r w:rsidRPr="00BF5E0B">
              <w:rPr>
                <w:sz w:val="18"/>
                <w:szCs w:val="18"/>
              </w:rPr>
              <w:t xml:space="preserve"> </w:t>
            </w:r>
            <w:r w:rsidR="009C7A81" w:rsidRPr="00BF5E0B">
              <w:rPr>
                <w:sz w:val="18"/>
                <w:szCs w:val="18"/>
              </w:rPr>
              <w:t>les</w:t>
            </w:r>
            <w:r w:rsidRPr="00BF5E0B">
              <w:rPr>
                <w:sz w:val="18"/>
                <w:szCs w:val="18"/>
              </w:rPr>
              <w:t xml:space="preserve"> réfection</w:t>
            </w:r>
            <w:r w:rsidR="009C7A81" w:rsidRPr="00BF5E0B">
              <w:rPr>
                <w:sz w:val="18"/>
                <w:szCs w:val="18"/>
              </w:rPr>
              <w:t>s</w:t>
            </w:r>
            <w:r w:rsidRPr="00BF5E0B">
              <w:rPr>
                <w:sz w:val="18"/>
                <w:szCs w:val="18"/>
              </w:rPr>
              <w:t xml:space="preserve"> de l</w:t>
            </w:r>
            <w:r w:rsidR="009C7A81" w:rsidRPr="00BF5E0B">
              <w:rPr>
                <w:sz w:val="18"/>
                <w:szCs w:val="18"/>
              </w:rPr>
              <w:t>'école, de la chapelle,</w:t>
            </w:r>
            <w:r w:rsidRPr="00BF5E0B">
              <w:rPr>
                <w:sz w:val="18"/>
                <w:szCs w:val="18"/>
              </w:rPr>
              <w:t xml:space="preserve"> </w:t>
            </w:r>
            <w:r w:rsidR="009C7A81" w:rsidRPr="00BF5E0B">
              <w:rPr>
                <w:sz w:val="18"/>
                <w:szCs w:val="18"/>
              </w:rPr>
              <w:t xml:space="preserve"> l’aménagement</w:t>
            </w:r>
            <w:r w:rsidRPr="00BF5E0B">
              <w:rPr>
                <w:sz w:val="18"/>
                <w:szCs w:val="18"/>
              </w:rPr>
              <w:t xml:space="preserve"> d'un </w:t>
            </w:r>
            <w:r w:rsidR="009C7A81" w:rsidRPr="00BF5E0B">
              <w:rPr>
                <w:sz w:val="18"/>
                <w:szCs w:val="18"/>
              </w:rPr>
              <w:t xml:space="preserve">stade de Football. On aussi, la </w:t>
            </w:r>
            <w:r w:rsidRPr="00BF5E0B">
              <w:rPr>
                <w:sz w:val="18"/>
                <w:szCs w:val="18"/>
              </w:rPr>
              <w:t>réalisé</w:t>
            </w:r>
            <w:r w:rsidR="00F402BB" w:rsidRPr="00BF5E0B">
              <w:rPr>
                <w:sz w:val="18"/>
                <w:szCs w:val="18"/>
              </w:rPr>
              <w:t xml:space="preserve"> de</w:t>
            </w:r>
            <w:r w:rsidRPr="00BF5E0B">
              <w:rPr>
                <w:sz w:val="18"/>
                <w:szCs w:val="18"/>
              </w:rPr>
              <w:t xml:space="preserve"> 2 hectares de plantation d'ananas ainsi que 2 hectares</w:t>
            </w:r>
            <w:r w:rsidR="00F402BB" w:rsidRPr="00BF5E0B">
              <w:rPr>
                <w:sz w:val="18"/>
                <w:szCs w:val="18"/>
              </w:rPr>
              <w:t xml:space="preserve"> de citrons et l'entraide des membres de la</w:t>
            </w:r>
            <w:r w:rsidRPr="00BF5E0B">
              <w:rPr>
                <w:sz w:val="18"/>
                <w:szCs w:val="18"/>
              </w:rPr>
              <w:t xml:space="preserve"> communauté par la mise en place </w:t>
            </w:r>
            <w:r w:rsidR="00F402BB" w:rsidRPr="00BF5E0B">
              <w:rPr>
                <w:sz w:val="18"/>
                <w:szCs w:val="18"/>
              </w:rPr>
              <w:t>d'une caisse de soutien pour les</w:t>
            </w:r>
            <w:r w:rsidRPr="00BF5E0B">
              <w:rPr>
                <w:sz w:val="18"/>
                <w:szCs w:val="18"/>
              </w:rPr>
              <w:t xml:space="preserve"> mariages, décès, maladies et accouchements.</w:t>
            </w:r>
          </w:p>
        </w:tc>
      </w:tr>
      <w:tr w:rsidR="00C74E1F" w:rsidRPr="00BF5E0B" w14:paraId="500749FD" w14:textId="77777777" w:rsidTr="00762F78">
        <w:tc>
          <w:tcPr>
            <w:tcW w:w="1037" w:type="dxa"/>
            <w:tcBorders>
              <w:top w:val="single" w:sz="12" w:space="0" w:color="auto"/>
              <w:bottom w:val="single" w:sz="12" w:space="0" w:color="auto"/>
            </w:tcBorders>
            <w:shd w:val="clear" w:color="auto" w:fill="FFFFFF"/>
          </w:tcPr>
          <w:p w14:paraId="582580E2" w14:textId="77777777" w:rsidR="00C74E1F" w:rsidRPr="00BF5E0B" w:rsidRDefault="00F402BB" w:rsidP="00D221C4">
            <w:pPr>
              <w:jc w:val="both"/>
              <w:rPr>
                <w:sz w:val="18"/>
                <w:szCs w:val="18"/>
              </w:rPr>
            </w:pPr>
            <w:r w:rsidRPr="00BF5E0B">
              <w:rPr>
                <w:sz w:val="18"/>
                <w:szCs w:val="18"/>
              </w:rPr>
              <w:t>06/08</w:t>
            </w:r>
            <w:r w:rsidR="00C74E1F" w:rsidRPr="00BF5E0B">
              <w:rPr>
                <w:sz w:val="18"/>
                <w:szCs w:val="18"/>
              </w:rPr>
              <w:t>/2023</w:t>
            </w:r>
          </w:p>
        </w:tc>
        <w:tc>
          <w:tcPr>
            <w:tcW w:w="1056" w:type="dxa"/>
            <w:tcBorders>
              <w:top w:val="single" w:sz="12" w:space="0" w:color="auto"/>
              <w:bottom w:val="single" w:sz="12" w:space="0" w:color="auto"/>
            </w:tcBorders>
            <w:shd w:val="clear" w:color="auto" w:fill="FFFFFF"/>
          </w:tcPr>
          <w:p w14:paraId="31CE358B" w14:textId="77777777" w:rsidR="00C74E1F" w:rsidRPr="00BF5E0B" w:rsidRDefault="00F402BB" w:rsidP="00BF5E0B">
            <w:pPr>
              <w:rPr>
                <w:sz w:val="18"/>
                <w:szCs w:val="18"/>
              </w:rPr>
            </w:pPr>
            <w:proofErr w:type="spellStart"/>
            <w:r w:rsidRPr="00BF5E0B">
              <w:rPr>
                <w:sz w:val="18"/>
                <w:szCs w:val="18"/>
              </w:rPr>
              <w:t>Elarmilo</w:t>
            </w:r>
            <w:proofErr w:type="spellEnd"/>
          </w:p>
        </w:tc>
        <w:tc>
          <w:tcPr>
            <w:tcW w:w="1559" w:type="dxa"/>
            <w:tcBorders>
              <w:top w:val="single" w:sz="12" w:space="0" w:color="auto"/>
              <w:bottom w:val="single" w:sz="12" w:space="0" w:color="auto"/>
            </w:tcBorders>
            <w:shd w:val="clear" w:color="auto" w:fill="FFFFFF"/>
          </w:tcPr>
          <w:p w14:paraId="4EE8EE5C" w14:textId="77777777" w:rsidR="00C74E1F" w:rsidRPr="00BF5E0B" w:rsidRDefault="00541096" w:rsidP="00BF5E0B">
            <w:pPr>
              <w:pStyle w:val="Paragraphedeliste"/>
              <w:numPr>
                <w:ilvl w:val="0"/>
                <w:numId w:val="12"/>
              </w:numPr>
              <w:ind w:left="317" w:hanging="283"/>
              <w:rPr>
                <w:sz w:val="18"/>
                <w:szCs w:val="18"/>
              </w:rPr>
            </w:pPr>
            <w:r w:rsidRPr="00BF5E0B">
              <w:rPr>
                <w:sz w:val="18"/>
                <w:szCs w:val="18"/>
              </w:rPr>
              <w:t>Partage de</w:t>
            </w:r>
            <w:r w:rsidR="00CC390F" w:rsidRPr="00BF5E0B">
              <w:rPr>
                <w:sz w:val="18"/>
                <w:szCs w:val="18"/>
              </w:rPr>
              <w:t xml:space="preserve"> bénéfices</w:t>
            </w:r>
          </w:p>
          <w:p w14:paraId="590D2998" w14:textId="77777777" w:rsidR="00F402BB" w:rsidRPr="00BF5E0B" w:rsidRDefault="00F402BB" w:rsidP="00BF5E0B">
            <w:pPr>
              <w:pStyle w:val="Paragraphedeliste"/>
              <w:numPr>
                <w:ilvl w:val="0"/>
                <w:numId w:val="12"/>
              </w:numPr>
              <w:ind w:left="317" w:hanging="283"/>
              <w:rPr>
                <w:sz w:val="18"/>
                <w:szCs w:val="18"/>
              </w:rPr>
            </w:pPr>
            <w:r w:rsidRPr="00BF5E0B">
              <w:rPr>
                <w:sz w:val="18"/>
                <w:szCs w:val="18"/>
              </w:rPr>
              <w:t>Gestion de la FC</w:t>
            </w:r>
          </w:p>
        </w:tc>
        <w:tc>
          <w:tcPr>
            <w:tcW w:w="6662" w:type="dxa"/>
            <w:tcBorders>
              <w:top w:val="single" w:sz="12" w:space="0" w:color="auto"/>
              <w:bottom w:val="single" w:sz="12" w:space="0" w:color="auto"/>
            </w:tcBorders>
            <w:shd w:val="clear" w:color="auto" w:fill="FFFFFF"/>
            <w:vAlign w:val="center"/>
          </w:tcPr>
          <w:p w14:paraId="690194D1" w14:textId="77777777" w:rsidR="00F402BB" w:rsidRPr="00BF5E0B" w:rsidRDefault="00F402BB" w:rsidP="00BF5E0B">
            <w:pPr>
              <w:jc w:val="both"/>
              <w:rPr>
                <w:sz w:val="18"/>
                <w:szCs w:val="18"/>
              </w:rPr>
            </w:pPr>
            <w:r w:rsidRPr="00BF5E0B">
              <w:rPr>
                <w:rFonts w:eastAsia="Calibri"/>
                <w:sz w:val="18"/>
                <w:szCs w:val="18"/>
              </w:rPr>
              <w:t xml:space="preserve">CCC  signé en 2020 avec BSO d’un montant de 25.000.000F. Les projets réalisés sont : l'élevage de porcs et l'électrification en panneaux solaires de 12 habitations </w:t>
            </w:r>
            <w:r w:rsidR="00CC390F" w:rsidRPr="00BF5E0B">
              <w:rPr>
                <w:rFonts w:eastAsia="Arial"/>
                <w:sz w:val="18"/>
                <w:szCs w:val="18"/>
              </w:rPr>
              <w:t xml:space="preserve">  </w:t>
            </w:r>
          </w:p>
          <w:p w14:paraId="7CB705A4" w14:textId="77777777" w:rsidR="00BF5E0B" w:rsidRDefault="00BF5E0B" w:rsidP="00BF5E0B">
            <w:pPr>
              <w:jc w:val="both"/>
              <w:rPr>
                <w:rFonts w:eastAsia="Calibri"/>
                <w:sz w:val="18"/>
                <w:szCs w:val="18"/>
              </w:rPr>
            </w:pPr>
          </w:p>
          <w:p w14:paraId="14605E1D" w14:textId="77777777" w:rsidR="007917DF" w:rsidRPr="00BF5E0B" w:rsidRDefault="00F402BB" w:rsidP="00BF5E0B">
            <w:pPr>
              <w:jc w:val="both"/>
              <w:rPr>
                <w:sz w:val="18"/>
                <w:szCs w:val="18"/>
              </w:rPr>
            </w:pPr>
            <w:r w:rsidRPr="00BF5E0B">
              <w:rPr>
                <w:rFonts w:eastAsia="Calibri"/>
                <w:sz w:val="18"/>
                <w:szCs w:val="18"/>
              </w:rPr>
              <w:t>La FC est en convention définitive depuis 2017, et les activités d'exploitation ont débuté la même année. A ce jour, le contrat est rompu avec le fermier. Depuis la cr</w:t>
            </w:r>
            <w:r w:rsidR="002514EF" w:rsidRPr="00BF5E0B">
              <w:rPr>
                <w:rFonts w:eastAsia="Calibri"/>
                <w:sz w:val="18"/>
                <w:szCs w:val="18"/>
              </w:rPr>
              <w:t xml:space="preserve">éation de cette FC, les projets réalisés sont : </w:t>
            </w:r>
            <w:r w:rsidRPr="00BF5E0B">
              <w:rPr>
                <w:rFonts w:eastAsia="Calibri"/>
                <w:sz w:val="18"/>
                <w:szCs w:val="18"/>
              </w:rPr>
              <w:t xml:space="preserve">la construction de 9 maisons </w:t>
            </w:r>
            <w:r w:rsidR="002514EF" w:rsidRPr="00BF5E0B">
              <w:rPr>
                <w:rFonts w:eastAsia="Calibri"/>
                <w:sz w:val="18"/>
                <w:szCs w:val="18"/>
              </w:rPr>
              <w:t xml:space="preserve">d'habitation </w:t>
            </w:r>
            <w:r w:rsidRPr="00BF5E0B">
              <w:rPr>
                <w:rFonts w:eastAsia="Calibri"/>
                <w:sz w:val="18"/>
                <w:szCs w:val="18"/>
              </w:rPr>
              <w:t>et l'achat d'un groupe électrogène. Tout cela, au crédit du tout premier bureau.</w:t>
            </w:r>
            <w:r w:rsidR="002514EF" w:rsidRPr="00BF5E0B">
              <w:rPr>
                <w:rFonts w:eastAsia="Calibri"/>
                <w:sz w:val="18"/>
                <w:szCs w:val="18"/>
              </w:rPr>
              <w:t xml:space="preserve"> La communauté est minée par de nombreux conflit</w:t>
            </w:r>
            <w:r w:rsidR="008851E7" w:rsidRPr="00BF5E0B">
              <w:rPr>
                <w:rFonts w:eastAsia="Calibri"/>
                <w:sz w:val="18"/>
                <w:szCs w:val="18"/>
              </w:rPr>
              <w:t>s</w:t>
            </w:r>
            <w:r w:rsidR="002514EF" w:rsidRPr="00BF5E0B">
              <w:rPr>
                <w:rFonts w:eastAsia="Calibri"/>
                <w:sz w:val="18"/>
                <w:szCs w:val="18"/>
              </w:rPr>
              <w:t xml:space="preserve"> </w:t>
            </w:r>
            <w:r w:rsidR="007F4DFF" w:rsidRPr="00BF5E0B">
              <w:rPr>
                <w:rFonts w:eastAsia="Calibri"/>
                <w:sz w:val="18"/>
                <w:szCs w:val="18"/>
              </w:rPr>
              <w:t>d’intérêts personnels. Ce qui entrave le fonctionnement normal du bureau de l’association</w:t>
            </w:r>
          </w:p>
        </w:tc>
      </w:tr>
      <w:tr w:rsidR="00BB545D" w:rsidRPr="00BF5E0B" w14:paraId="282ACDA4" w14:textId="77777777" w:rsidTr="00762F78">
        <w:trPr>
          <w:trHeight w:val="390"/>
        </w:trPr>
        <w:tc>
          <w:tcPr>
            <w:tcW w:w="1037" w:type="dxa"/>
            <w:tcBorders>
              <w:top w:val="single" w:sz="4" w:space="0" w:color="auto"/>
              <w:bottom w:val="single" w:sz="12" w:space="0" w:color="auto"/>
            </w:tcBorders>
            <w:shd w:val="clear" w:color="auto" w:fill="FFFFFF"/>
          </w:tcPr>
          <w:p w14:paraId="42AE4561" w14:textId="77777777" w:rsidR="00BB545D" w:rsidRPr="00BF5E0B" w:rsidRDefault="007F4DFF" w:rsidP="00D221C4">
            <w:pPr>
              <w:jc w:val="both"/>
              <w:rPr>
                <w:sz w:val="18"/>
                <w:szCs w:val="18"/>
              </w:rPr>
            </w:pPr>
            <w:r w:rsidRPr="00BF5E0B">
              <w:rPr>
                <w:sz w:val="18"/>
                <w:szCs w:val="18"/>
              </w:rPr>
              <w:t>06/08</w:t>
            </w:r>
            <w:r w:rsidR="00BB545D" w:rsidRPr="00BF5E0B">
              <w:rPr>
                <w:sz w:val="18"/>
                <w:szCs w:val="18"/>
              </w:rPr>
              <w:t>/2023</w:t>
            </w:r>
          </w:p>
        </w:tc>
        <w:tc>
          <w:tcPr>
            <w:tcW w:w="1056" w:type="dxa"/>
            <w:tcBorders>
              <w:top w:val="single" w:sz="4" w:space="0" w:color="auto"/>
              <w:bottom w:val="single" w:sz="12" w:space="0" w:color="auto"/>
            </w:tcBorders>
            <w:shd w:val="clear" w:color="auto" w:fill="FFFFFF"/>
          </w:tcPr>
          <w:p w14:paraId="32A8653E" w14:textId="77777777" w:rsidR="00BB545D" w:rsidRPr="00BF5E0B" w:rsidRDefault="007F4DFF" w:rsidP="00BF5E0B">
            <w:pPr>
              <w:rPr>
                <w:sz w:val="18"/>
                <w:szCs w:val="18"/>
              </w:rPr>
            </w:pPr>
            <w:r w:rsidRPr="00BF5E0B">
              <w:rPr>
                <w:sz w:val="18"/>
                <w:szCs w:val="18"/>
              </w:rPr>
              <w:t>E</w:t>
            </w:r>
            <w:r w:rsidR="00BF5E0B">
              <w:rPr>
                <w:sz w:val="18"/>
                <w:szCs w:val="18"/>
              </w:rPr>
              <w:t>k</w:t>
            </w:r>
            <w:r w:rsidRPr="00BF5E0B">
              <w:rPr>
                <w:sz w:val="18"/>
                <w:szCs w:val="18"/>
              </w:rPr>
              <w:t>ouk</w:t>
            </w:r>
          </w:p>
        </w:tc>
        <w:tc>
          <w:tcPr>
            <w:tcW w:w="1559" w:type="dxa"/>
            <w:tcBorders>
              <w:top w:val="single" w:sz="4" w:space="0" w:color="auto"/>
              <w:bottom w:val="single" w:sz="12" w:space="0" w:color="auto"/>
            </w:tcBorders>
            <w:shd w:val="clear" w:color="auto" w:fill="FFFFFF"/>
          </w:tcPr>
          <w:p w14:paraId="0140CE8C" w14:textId="77777777" w:rsidR="00BB545D" w:rsidRPr="00BF5E0B" w:rsidRDefault="00541096" w:rsidP="00BF5E0B">
            <w:pPr>
              <w:pStyle w:val="Paragraphedeliste"/>
              <w:numPr>
                <w:ilvl w:val="0"/>
                <w:numId w:val="12"/>
              </w:numPr>
              <w:ind w:left="317" w:hanging="283"/>
              <w:rPr>
                <w:sz w:val="18"/>
                <w:szCs w:val="18"/>
              </w:rPr>
            </w:pPr>
            <w:r w:rsidRPr="00BF5E0B">
              <w:rPr>
                <w:sz w:val="18"/>
                <w:szCs w:val="18"/>
              </w:rPr>
              <w:t>Partage de</w:t>
            </w:r>
            <w:r w:rsidR="007917DF" w:rsidRPr="00BF5E0B">
              <w:rPr>
                <w:sz w:val="18"/>
                <w:szCs w:val="18"/>
              </w:rPr>
              <w:t xml:space="preserve"> bénéfices</w:t>
            </w:r>
          </w:p>
          <w:p w14:paraId="2E408E3A" w14:textId="77777777" w:rsidR="007F4DFF" w:rsidRPr="00BF5E0B" w:rsidRDefault="007F4DFF" w:rsidP="00BF5E0B">
            <w:pPr>
              <w:pStyle w:val="Paragraphedeliste"/>
              <w:numPr>
                <w:ilvl w:val="0"/>
                <w:numId w:val="12"/>
              </w:numPr>
              <w:ind w:left="317" w:hanging="283"/>
              <w:rPr>
                <w:sz w:val="18"/>
                <w:szCs w:val="18"/>
              </w:rPr>
            </w:pPr>
            <w:r w:rsidRPr="00BF5E0B">
              <w:rPr>
                <w:sz w:val="18"/>
                <w:szCs w:val="18"/>
              </w:rPr>
              <w:t>Gestion de la FC</w:t>
            </w:r>
          </w:p>
        </w:tc>
        <w:tc>
          <w:tcPr>
            <w:tcW w:w="6662" w:type="dxa"/>
            <w:tcBorders>
              <w:top w:val="single" w:sz="4" w:space="0" w:color="auto"/>
              <w:bottom w:val="single" w:sz="12" w:space="0" w:color="auto"/>
            </w:tcBorders>
            <w:shd w:val="clear" w:color="auto" w:fill="FFFFFF"/>
            <w:vAlign w:val="center"/>
          </w:tcPr>
          <w:p w14:paraId="7D9D17D7" w14:textId="77777777" w:rsidR="00BB545D" w:rsidRPr="00BF5E0B" w:rsidRDefault="003F0FCC" w:rsidP="00BF5E0B">
            <w:pPr>
              <w:snapToGrid w:val="0"/>
              <w:jc w:val="both"/>
              <w:textAlignment w:val="baseline"/>
              <w:rPr>
                <w:sz w:val="18"/>
                <w:szCs w:val="18"/>
              </w:rPr>
            </w:pPr>
            <w:r w:rsidRPr="00BF5E0B">
              <w:rPr>
                <w:rFonts w:eastAsia="Arial"/>
                <w:sz w:val="18"/>
                <w:szCs w:val="18"/>
              </w:rPr>
              <w:t>L</w:t>
            </w:r>
            <w:r w:rsidR="007F4DFF" w:rsidRPr="00BF5E0B">
              <w:rPr>
                <w:rFonts w:eastAsia="Arial"/>
                <w:sz w:val="18"/>
                <w:szCs w:val="18"/>
              </w:rPr>
              <w:t xml:space="preserve">a </w:t>
            </w:r>
            <w:r w:rsidR="007F4DFF" w:rsidRPr="00BF5E0B">
              <w:rPr>
                <w:sz w:val="18"/>
                <w:szCs w:val="18"/>
              </w:rPr>
              <w:t>communauté a signé un CCC en 2020 avec l'opérateur RFM pour un montant de 18.300.000 FCFA et avec pour projet, l'éclairage en lampadaires panneaux solaires du village. Au total, 69 lampadaires ont été installés. A ce jour, le CCC est clôturé.</w:t>
            </w:r>
          </w:p>
          <w:p w14:paraId="0EA89778" w14:textId="77777777" w:rsidR="00BF5E0B" w:rsidRDefault="00BF5E0B" w:rsidP="00BF5E0B">
            <w:pPr>
              <w:snapToGrid w:val="0"/>
              <w:jc w:val="both"/>
              <w:textAlignment w:val="baseline"/>
              <w:rPr>
                <w:sz w:val="18"/>
                <w:szCs w:val="18"/>
              </w:rPr>
            </w:pPr>
          </w:p>
          <w:p w14:paraId="74C7984E" w14:textId="77777777" w:rsidR="007F4DFF" w:rsidRPr="00BF5E0B" w:rsidRDefault="007F4DFF" w:rsidP="00BF5E0B">
            <w:pPr>
              <w:snapToGrid w:val="0"/>
              <w:jc w:val="both"/>
              <w:textAlignment w:val="baseline"/>
              <w:rPr>
                <w:sz w:val="18"/>
                <w:szCs w:val="18"/>
              </w:rPr>
            </w:pPr>
            <w:r w:rsidRPr="00BF5E0B">
              <w:rPr>
                <w:sz w:val="18"/>
                <w:szCs w:val="18"/>
              </w:rPr>
              <w:t>La Forêt communautaire est en convention définitive depuis 2020, date de sa mise en exploitation</w:t>
            </w:r>
            <w:r w:rsidR="00B11FE0" w:rsidRPr="00BF5E0B">
              <w:rPr>
                <w:sz w:val="18"/>
                <w:szCs w:val="18"/>
              </w:rPr>
              <w:t>. U</w:t>
            </w:r>
            <w:r w:rsidRPr="00BF5E0B">
              <w:rPr>
                <w:sz w:val="18"/>
                <w:szCs w:val="18"/>
              </w:rPr>
              <w:t xml:space="preserve">n contrat avait été signé avec le fermier MAMADOU AWAL qui a exploité seulement </w:t>
            </w:r>
            <w:r w:rsidR="00B11FE0" w:rsidRPr="00BF5E0B">
              <w:rPr>
                <w:sz w:val="18"/>
                <w:szCs w:val="18"/>
              </w:rPr>
              <w:t xml:space="preserve">4 mois </w:t>
            </w:r>
            <w:r w:rsidRPr="00BF5E0B">
              <w:rPr>
                <w:sz w:val="18"/>
                <w:szCs w:val="18"/>
              </w:rPr>
              <w:t>avant que les conflits ne surviennent au sein de la communauté. Ce qui a valu à cette FC une suspension de l'a</w:t>
            </w:r>
            <w:r w:rsidR="00B11FE0" w:rsidRPr="00BF5E0B">
              <w:rPr>
                <w:sz w:val="18"/>
                <w:szCs w:val="18"/>
              </w:rPr>
              <w:t>dministration des EF</w:t>
            </w:r>
            <w:r w:rsidRPr="00BF5E0B">
              <w:rPr>
                <w:sz w:val="18"/>
                <w:szCs w:val="18"/>
              </w:rPr>
              <w:t xml:space="preserve">. A ce jour, cette suspension a été levée, mais la délivrance de l’ordre de mise en exploitation est conditionnée par le retour à la sérénité et l'entente au sein de la communauté. </w:t>
            </w:r>
          </w:p>
        </w:tc>
      </w:tr>
      <w:tr w:rsidR="00C74E1F" w:rsidRPr="00BF5E0B" w14:paraId="203EC15A" w14:textId="77777777" w:rsidTr="00762F78">
        <w:tc>
          <w:tcPr>
            <w:tcW w:w="1037" w:type="dxa"/>
            <w:tcBorders>
              <w:top w:val="single" w:sz="12" w:space="0" w:color="auto"/>
              <w:bottom w:val="single" w:sz="12" w:space="0" w:color="auto"/>
            </w:tcBorders>
            <w:shd w:val="clear" w:color="auto" w:fill="FFFFFF"/>
          </w:tcPr>
          <w:p w14:paraId="0D1FD63C" w14:textId="77777777" w:rsidR="00C74E1F" w:rsidRPr="00BF5E0B" w:rsidRDefault="00541096" w:rsidP="00BF5E0B">
            <w:pPr>
              <w:rPr>
                <w:sz w:val="18"/>
                <w:szCs w:val="18"/>
              </w:rPr>
            </w:pPr>
            <w:r w:rsidRPr="00BF5E0B">
              <w:rPr>
                <w:sz w:val="18"/>
                <w:szCs w:val="18"/>
              </w:rPr>
              <w:t>07/08</w:t>
            </w:r>
            <w:r w:rsidR="00C74E1F" w:rsidRPr="00BF5E0B">
              <w:rPr>
                <w:sz w:val="18"/>
                <w:szCs w:val="18"/>
              </w:rPr>
              <w:t>/2023</w:t>
            </w:r>
          </w:p>
        </w:tc>
        <w:tc>
          <w:tcPr>
            <w:tcW w:w="1056" w:type="dxa"/>
            <w:tcBorders>
              <w:top w:val="single" w:sz="12" w:space="0" w:color="auto"/>
              <w:bottom w:val="single" w:sz="12" w:space="0" w:color="auto"/>
            </w:tcBorders>
            <w:shd w:val="clear" w:color="auto" w:fill="FFFFFF"/>
          </w:tcPr>
          <w:p w14:paraId="196A847B" w14:textId="77777777" w:rsidR="00C74E1F" w:rsidRPr="00BF5E0B" w:rsidRDefault="00541096" w:rsidP="00BF5E0B">
            <w:pPr>
              <w:rPr>
                <w:sz w:val="18"/>
                <w:szCs w:val="18"/>
              </w:rPr>
            </w:pPr>
            <w:proofErr w:type="spellStart"/>
            <w:r w:rsidRPr="00BF5E0B">
              <w:rPr>
                <w:sz w:val="18"/>
                <w:szCs w:val="18"/>
              </w:rPr>
              <w:t>Nkang</w:t>
            </w:r>
            <w:proofErr w:type="spellEnd"/>
          </w:p>
        </w:tc>
        <w:tc>
          <w:tcPr>
            <w:tcW w:w="1559" w:type="dxa"/>
            <w:tcBorders>
              <w:top w:val="single" w:sz="12" w:space="0" w:color="auto"/>
              <w:bottom w:val="single" w:sz="12" w:space="0" w:color="auto"/>
            </w:tcBorders>
            <w:shd w:val="clear" w:color="auto" w:fill="FFFFFF"/>
          </w:tcPr>
          <w:p w14:paraId="26691D81" w14:textId="77777777" w:rsidR="00C74E1F" w:rsidRPr="00BF5E0B" w:rsidRDefault="00541096" w:rsidP="00BF5E0B">
            <w:pPr>
              <w:pStyle w:val="Paragraphedeliste"/>
              <w:numPr>
                <w:ilvl w:val="0"/>
                <w:numId w:val="12"/>
              </w:numPr>
              <w:ind w:left="317" w:hanging="283"/>
              <w:rPr>
                <w:sz w:val="18"/>
                <w:szCs w:val="18"/>
              </w:rPr>
            </w:pPr>
            <w:r w:rsidRPr="00BF5E0B">
              <w:rPr>
                <w:sz w:val="18"/>
                <w:szCs w:val="18"/>
              </w:rPr>
              <w:t>Gestion de la FC</w:t>
            </w:r>
            <w:r w:rsidR="009D41D9" w:rsidRPr="00BF5E0B">
              <w:rPr>
                <w:rFonts w:eastAsia="Arial"/>
                <w:sz w:val="18"/>
                <w:szCs w:val="18"/>
              </w:rPr>
              <w:t xml:space="preserve"> </w:t>
            </w:r>
            <w:r w:rsidR="009D41D9" w:rsidRPr="00BF5E0B">
              <w:rPr>
                <w:sz w:val="18"/>
                <w:szCs w:val="18"/>
              </w:rPr>
              <w:t xml:space="preserve"> </w:t>
            </w:r>
          </w:p>
        </w:tc>
        <w:tc>
          <w:tcPr>
            <w:tcW w:w="6662" w:type="dxa"/>
            <w:tcBorders>
              <w:top w:val="single" w:sz="12" w:space="0" w:color="auto"/>
              <w:bottom w:val="single" w:sz="12" w:space="0" w:color="auto"/>
            </w:tcBorders>
            <w:shd w:val="clear" w:color="auto" w:fill="FFFFFF"/>
            <w:vAlign w:val="center"/>
          </w:tcPr>
          <w:p w14:paraId="299DA7E5" w14:textId="77777777" w:rsidR="007917DF" w:rsidRPr="00BF5E0B" w:rsidRDefault="009D41D9" w:rsidP="00BF5E0B">
            <w:pPr>
              <w:jc w:val="both"/>
              <w:rPr>
                <w:sz w:val="18"/>
                <w:szCs w:val="18"/>
              </w:rPr>
            </w:pPr>
            <w:r w:rsidRPr="00BF5E0B">
              <w:rPr>
                <w:rFonts w:eastAsia="Arial"/>
                <w:sz w:val="18"/>
                <w:szCs w:val="18"/>
              </w:rPr>
              <w:t xml:space="preserve">Le village </w:t>
            </w:r>
            <w:r w:rsidR="00541096" w:rsidRPr="00BF5E0B">
              <w:rPr>
                <w:rFonts w:eastAsia="Arial"/>
                <w:sz w:val="18"/>
                <w:szCs w:val="18"/>
              </w:rPr>
              <w:t xml:space="preserve">dispose d’une FC en convention définitive depuis 2013. </w:t>
            </w:r>
            <w:r w:rsidR="00541096" w:rsidRPr="00BF5E0B">
              <w:rPr>
                <w:sz w:val="18"/>
                <w:szCs w:val="18"/>
              </w:rPr>
              <w:t xml:space="preserve"> D</w:t>
            </w:r>
            <w:r w:rsidR="005E7B28" w:rsidRPr="00BF5E0B">
              <w:rPr>
                <w:sz w:val="18"/>
                <w:szCs w:val="18"/>
              </w:rPr>
              <w:t>epuis sa création, 3 fermiers se sont succédé</w:t>
            </w:r>
            <w:r w:rsidR="00BF5E0B">
              <w:rPr>
                <w:sz w:val="18"/>
                <w:szCs w:val="18"/>
              </w:rPr>
              <w:t>s</w:t>
            </w:r>
            <w:r w:rsidR="005E7B28" w:rsidRPr="00BF5E0B">
              <w:rPr>
                <w:sz w:val="18"/>
                <w:szCs w:val="18"/>
              </w:rPr>
              <w:t xml:space="preserve">, mais seul le premier </w:t>
            </w:r>
            <w:r w:rsidR="00BF5E0B">
              <w:rPr>
                <w:sz w:val="18"/>
                <w:szCs w:val="18"/>
              </w:rPr>
              <w:t>a</w:t>
            </w:r>
            <w:r w:rsidR="008851E7" w:rsidRPr="00BF5E0B">
              <w:rPr>
                <w:sz w:val="18"/>
                <w:szCs w:val="18"/>
              </w:rPr>
              <w:t xml:space="preserve"> </w:t>
            </w:r>
            <w:r w:rsidR="005E7B28" w:rsidRPr="00BF5E0B">
              <w:rPr>
                <w:sz w:val="18"/>
                <w:szCs w:val="18"/>
              </w:rPr>
              <w:t>exploit</w:t>
            </w:r>
            <w:r w:rsidR="00BF5E0B">
              <w:rPr>
                <w:sz w:val="18"/>
                <w:szCs w:val="18"/>
              </w:rPr>
              <w:t>é</w:t>
            </w:r>
            <w:r w:rsidR="005E7B28" w:rsidRPr="00BF5E0B">
              <w:rPr>
                <w:sz w:val="18"/>
                <w:szCs w:val="18"/>
              </w:rPr>
              <w:t xml:space="preserve"> véritablement. C</w:t>
            </w:r>
            <w:r w:rsidR="00541096" w:rsidRPr="00BF5E0B">
              <w:rPr>
                <w:sz w:val="18"/>
                <w:szCs w:val="18"/>
              </w:rPr>
              <w:t>e d</w:t>
            </w:r>
            <w:r w:rsidR="005E7B28" w:rsidRPr="00BF5E0B">
              <w:rPr>
                <w:sz w:val="18"/>
                <w:szCs w:val="18"/>
              </w:rPr>
              <w:t>ernier a exploité pendant un an, mais son exploitation s’est avérée</w:t>
            </w:r>
            <w:r w:rsidR="00541096" w:rsidRPr="00BF5E0B">
              <w:rPr>
                <w:sz w:val="18"/>
                <w:szCs w:val="18"/>
              </w:rPr>
              <w:t xml:space="preserve"> chaotique</w:t>
            </w:r>
            <w:r w:rsidR="005E7B28" w:rsidRPr="00BF5E0B">
              <w:rPr>
                <w:sz w:val="18"/>
                <w:szCs w:val="18"/>
              </w:rPr>
              <w:t>, ce qui l</w:t>
            </w:r>
            <w:r w:rsidR="008851E7" w:rsidRPr="00BF5E0B">
              <w:rPr>
                <w:sz w:val="18"/>
                <w:szCs w:val="18"/>
              </w:rPr>
              <w:t>ui a</w:t>
            </w:r>
            <w:r w:rsidR="005E7B28" w:rsidRPr="00BF5E0B">
              <w:rPr>
                <w:sz w:val="18"/>
                <w:szCs w:val="18"/>
              </w:rPr>
              <w:t xml:space="preserve"> valu une suspension par </w:t>
            </w:r>
            <w:r w:rsidR="00541096" w:rsidRPr="00BF5E0B">
              <w:rPr>
                <w:sz w:val="18"/>
                <w:szCs w:val="18"/>
              </w:rPr>
              <w:t>le Ministère des Eaux et Forêts</w:t>
            </w:r>
            <w:r w:rsidR="005E7B28" w:rsidRPr="00BF5E0B">
              <w:rPr>
                <w:sz w:val="18"/>
                <w:szCs w:val="18"/>
              </w:rPr>
              <w:t>. A</w:t>
            </w:r>
            <w:r w:rsidR="00541096" w:rsidRPr="00BF5E0B">
              <w:rPr>
                <w:sz w:val="18"/>
                <w:szCs w:val="18"/>
              </w:rPr>
              <w:t xml:space="preserve"> ce jour, la communauté est à la recherche d’un</w:t>
            </w:r>
            <w:r w:rsidR="005E7B28" w:rsidRPr="00BF5E0B">
              <w:rPr>
                <w:sz w:val="18"/>
                <w:szCs w:val="18"/>
              </w:rPr>
              <w:t xml:space="preserve"> nouveau</w:t>
            </w:r>
            <w:r w:rsidR="00541096" w:rsidRPr="00BF5E0B">
              <w:rPr>
                <w:sz w:val="18"/>
                <w:szCs w:val="18"/>
              </w:rPr>
              <w:t xml:space="preserve"> fermier crédible pour signer un contrat d'exploitation.</w:t>
            </w:r>
            <w:r w:rsidR="005E7B28" w:rsidRPr="00BF5E0B">
              <w:rPr>
                <w:sz w:val="18"/>
                <w:szCs w:val="18"/>
              </w:rPr>
              <w:t xml:space="preserve"> Notons au passage que cette FC ne souffre d’aucune suspension </w:t>
            </w:r>
          </w:p>
        </w:tc>
      </w:tr>
      <w:tr w:rsidR="00C74E1F" w:rsidRPr="00BF5E0B" w14:paraId="423DC549" w14:textId="77777777" w:rsidTr="00762F78">
        <w:tc>
          <w:tcPr>
            <w:tcW w:w="1037" w:type="dxa"/>
            <w:tcBorders>
              <w:top w:val="single" w:sz="12" w:space="0" w:color="auto"/>
              <w:bottom w:val="single" w:sz="12" w:space="0" w:color="auto"/>
            </w:tcBorders>
            <w:shd w:val="clear" w:color="auto" w:fill="FFFFFF"/>
          </w:tcPr>
          <w:p w14:paraId="228C6646" w14:textId="77777777" w:rsidR="00C74E1F" w:rsidRPr="00BF5E0B" w:rsidRDefault="005E7B28" w:rsidP="00D221C4">
            <w:pPr>
              <w:jc w:val="both"/>
              <w:rPr>
                <w:sz w:val="18"/>
                <w:szCs w:val="18"/>
              </w:rPr>
            </w:pPr>
            <w:r w:rsidRPr="00BF5E0B">
              <w:rPr>
                <w:sz w:val="18"/>
                <w:szCs w:val="18"/>
              </w:rPr>
              <w:t>08/08</w:t>
            </w:r>
            <w:r w:rsidR="00C74E1F" w:rsidRPr="00BF5E0B">
              <w:rPr>
                <w:sz w:val="18"/>
                <w:szCs w:val="18"/>
              </w:rPr>
              <w:t>/2023</w:t>
            </w:r>
          </w:p>
        </w:tc>
        <w:tc>
          <w:tcPr>
            <w:tcW w:w="1056" w:type="dxa"/>
            <w:tcBorders>
              <w:top w:val="single" w:sz="12" w:space="0" w:color="auto"/>
              <w:bottom w:val="single" w:sz="12" w:space="0" w:color="auto"/>
            </w:tcBorders>
            <w:shd w:val="clear" w:color="auto" w:fill="FFFFFF"/>
          </w:tcPr>
          <w:p w14:paraId="7F3C5754" w14:textId="77777777" w:rsidR="00C74E1F" w:rsidRPr="00BF5E0B" w:rsidRDefault="005E7B28" w:rsidP="00BF5E0B">
            <w:pPr>
              <w:rPr>
                <w:sz w:val="18"/>
                <w:szCs w:val="18"/>
              </w:rPr>
            </w:pPr>
            <w:proofErr w:type="spellStart"/>
            <w:r w:rsidRPr="00BF5E0B">
              <w:rPr>
                <w:sz w:val="18"/>
                <w:szCs w:val="18"/>
              </w:rPr>
              <w:t>Nkolmelene</w:t>
            </w:r>
            <w:proofErr w:type="spellEnd"/>
            <w:r w:rsidRPr="00BF5E0B">
              <w:rPr>
                <w:sz w:val="18"/>
                <w:szCs w:val="18"/>
              </w:rPr>
              <w:t xml:space="preserve"> Assas</w:t>
            </w:r>
          </w:p>
        </w:tc>
        <w:tc>
          <w:tcPr>
            <w:tcW w:w="1559" w:type="dxa"/>
            <w:tcBorders>
              <w:top w:val="single" w:sz="12" w:space="0" w:color="auto"/>
              <w:bottom w:val="single" w:sz="12" w:space="0" w:color="auto"/>
            </w:tcBorders>
            <w:shd w:val="clear" w:color="auto" w:fill="FFFFFF"/>
          </w:tcPr>
          <w:p w14:paraId="48EF31CB" w14:textId="77777777" w:rsidR="00C74E1F" w:rsidRPr="00BF5E0B" w:rsidRDefault="005E7B28" w:rsidP="00BF5E0B">
            <w:pPr>
              <w:pStyle w:val="Paragraphedeliste"/>
              <w:numPr>
                <w:ilvl w:val="0"/>
                <w:numId w:val="12"/>
              </w:numPr>
              <w:ind w:left="317" w:hanging="283"/>
              <w:rPr>
                <w:sz w:val="18"/>
                <w:szCs w:val="18"/>
              </w:rPr>
            </w:pPr>
            <w:r w:rsidRPr="00BF5E0B">
              <w:rPr>
                <w:sz w:val="18"/>
                <w:szCs w:val="18"/>
              </w:rPr>
              <w:t>Partage de</w:t>
            </w:r>
            <w:r w:rsidR="00C74E1F" w:rsidRPr="00BF5E0B">
              <w:rPr>
                <w:sz w:val="18"/>
                <w:szCs w:val="18"/>
              </w:rPr>
              <w:t xml:space="preserve"> bénéfices</w:t>
            </w:r>
          </w:p>
          <w:p w14:paraId="1B561164" w14:textId="77777777" w:rsidR="0021033A" w:rsidRPr="00BF5E0B" w:rsidRDefault="0021033A" w:rsidP="00BF5E0B">
            <w:pPr>
              <w:pStyle w:val="Paragraphedeliste"/>
              <w:ind w:left="317"/>
              <w:rPr>
                <w:sz w:val="18"/>
                <w:szCs w:val="18"/>
              </w:rPr>
            </w:pPr>
          </w:p>
          <w:p w14:paraId="4FE5D83C" w14:textId="77777777" w:rsidR="0021033A" w:rsidRPr="00BF5E0B" w:rsidRDefault="0021033A" w:rsidP="00BF5E0B">
            <w:pPr>
              <w:pStyle w:val="Paragraphedeliste"/>
              <w:ind w:left="317"/>
              <w:rPr>
                <w:sz w:val="18"/>
                <w:szCs w:val="18"/>
              </w:rPr>
            </w:pPr>
          </w:p>
        </w:tc>
        <w:tc>
          <w:tcPr>
            <w:tcW w:w="6662" w:type="dxa"/>
            <w:tcBorders>
              <w:top w:val="single" w:sz="12" w:space="0" w:color="auto"/>
              <w:bottom w:val="single" w:sz="12" w:space="0" w:color="auto"/>
            </w:tcBorders>
            <w:shd w:val="clear" w:color="auto" w:fill="FFFFFF"/>
            <w:vAlign w:val="center"/>
          </w:tcPr>
          <w:p w14:paraId="3FA54466" w14:textId="77777777" w:rsidR="0021033A" w:rsidRPr="00BF5E0B" w:rsidRDefault="00751E67" w:rsidP="00BF5E0B">
            <w:pPr>
              <w:jc w:val="both"/>
              <w:rPr>
                <w:sz w:val="18"/>
                <w:szCs w:val="18"/>
              </w:rPr>
            </w:pPr>
            <w:r w:rsidRPr="00BF5E0B">
              <w:rPr>
                <w:rFonts w:eastAsia="Arial"/>
                <w:sz w:val="18"/>
                <w:szCs w:val="18"/>
              </w:rPr>
              <w:t>Cette communauté</w:t>
            </w:r>
            <w:r w:rsidRPr="00BF5E0B">
              <w:rPr>
                <w:sz w:val="18"/>
                <w:szCs w:val="18"/>
              </w:rPr>
              <w:t xml:space="preserve"> a signé un CCC en 2018 avec l'opérateur CDG d’un montant de </w:t>
            </w:r>
            <w:r w:rsidRPr="00BF5E0B">
              <w:rPr>
                <w:b/>
                <w:sz w:val="18"/>
                <w:szCs w:val="18"/>
              </w:rPr>
              <w:t>2.056.744 FCFA</w:t>
            </w:r>
            <w:r w:rsidRPr="00BF5E0B">
              <w:rPr>
                <w:sz w:val="18"/>
                <w:szCs w:val="18"/>
              </w:rPr>
              <w:t xml:space="preserve">. Comme projet retenu, l'électrification </w:t>
            </w:r>
            <w:r w:rsidR="00CE7438" w:rsidRPr="00BF5E0B">
              <w:rPr>
                <w:sz w:val="18"/>
                <w:szCs w:val="18"/>
              </w:rPr>
              <w:t xml:space="preserve">par </w:t>
            </w:r>
            <w:r w:rsidRPr="00BF5E0B">
              <w:rPr>
                <w:sz w:val="18"/>
                <w:szCs w:val="18"/>
              </w:rPr>
              <w:t xml:space="preserve"> panneaux solaires du village. La communauté est </w:t>
            </w:r>
            <w:r w:rsidR="00CE7438" w:rsidRPr="00BF5E0B">
              <w:rPr>
                <w:sz w:val="18"/>
                <w:szCs w:val="18"/>
              </w:rPr>
              <w:t xml:space="preserve">en </w:t>
            </w:r>
            <w:r w:rsidRPr="00BF5E0B">
              <w:rPr>
                <w:sz w:val="18"/>
                <w:szCs w:val="18"/>
              </w:rPr>
              <w:t xml:space="preserve"> attente du versement du FDL par l'opérateur CDG. Cependant,  nous avons été informés de la signature d'un CCC avec l'opérateur RFM le 21 juin 2022. D'un montant de </w:t>
            </w:r>
            <w:r w:rsidRPr="00BF5E0B">
              <w:rPr>
                <w:b/>
                <w:sz w:val="18"/>
                <w:szCs w:val="18"/>
              </w:rPr>
              <w:t>223.590 FCFA</w:t>
            </w:r>
            <w:r w:rsidRPr="00BF5E0B">
              <w:rPr>
                <w:sz w:val="18"/>
                <w:szCs w:val="18"/>
              </w:rPr>
              <w:t xml:space="preserve">, mais ce FDL n'est pas encore disponible. </w:t>
            </w:r>
          </w:p>
        </w:tc>
      </w:tr>
      <w:tr w:rsidR="00C74E1F" w:rsidRPr="00BF5E0B" w14:paraId="5932A7FE" w14:textId="77777777" w:rsidTr="00762F78">
        <w:trPr>
          <w:trHeight w:val="2187"/>
        </w:trPr>
        <w:tc>
          <w:tcPr>
            <w:tcW w:w="1037" w:type="dxa"/>
            <w:tcBorders>
              <w:top w:val="single" w:sz="12" w:space="0" w:color="auto"/>
              <w:bottom w:val="single" w:sz="12" w:space="0" w:color="auto"/>
            </w:tcBorders>
            <w:shd w:val="clear" w:color="auto" w:fill="FFFFFF"/>
          </w:tcPr>
          <w:p w14:paraId="56C65F41" w14:textId="77777777" w:rsidR="00C74E1F" w:rsidRPr="00BF5E0B" w:rsidRDefault="00092ADB" w:rsidP="00D221C4">
            <w:pPr>
              <w:jc w:val="both"/>
              <w:rPr>
                <w:sz w:val="18"/>
                <w:szCs w:val="18"/>
              </w:rPr>
            </w:pPr>
            <w:r w:rsidRPr="00BF5E0B">
              <w:rPr>
                <w:sz w:val="18"/>
                <w:szCs w:val="18"/>
              </w:rPr>
              <w:lastRenderedPageBreak/>
              <w:t>08/08</w:t>
            </w:r>
            <w:r w:rsidR="00C74E1F" w:rsidRPr="00BF5E0B">
              <w:rPr>
                <w:sz w:val="18"/>
                <w:szCs w:val="18"/>
              </w:rPr>
              <w:t>/2023</w:t>
            </w:r>
          </w:p>
        </w:tc>
        <w:tc>
          <w:tcPr>
            <w:tcW w:w="1056" w:type="dxa"/>
            <w:tcBorders>
              <w:top w:val="single" w:sz="12" w:space="0" w:color="auto"/>
              <w:bottom w:val="single" w:sz="12" w:space="0" w:color="auto"/>
            </w:tcBorders>
            <w:shd w:val="clear" w:color="auto" w:fill="FFFFFF"/>
          </w:tcPr>
          <w:p w14:paraId="1341235F" w14:textId="77777777" w:rsidR="00C74E1F" w:rsidRPr="00BF5E0B" w:rsidRDefault="00092ADB" w:rsidP="00BF5E0B">
            <w:pPr>
              <w:rPr>
                <w:sz w:val="18"/>
                <w:szCs w:val="18"/>
              </w:rPr>
            </w:pPr>
            <w:proofErr w:type="spellStart"/>
            <w:r w:rsidRPr="00BF5E0B">
              <w:rPr>
                <w:sz w:val="18"/>
                <w:szCs w:val="18"/>
              </w:rPr>
              <w:t>Afone</w:t>
            </w:r>
            <w:proofErr w:type="spellEnd"/>
            <w:r w:rsidRPr="00BF5E0B">
              <w:rPr>
                <w:sz w:val="18"/>
                <w:szCs w:val="18"/>
              </w:rPr>
              <w:t xml:space="preserve"> </w:t>
            </w:r>
            <w:proofErr w:type="spellStart"/>
            <w:r w:rsidRPr="00BF5E0B">
              <w:rPr>
                <w:sz w:val="18"/>
                <w:szCs w:val="18"/>
              </w:rPr>
              <w:t>Nkarezok</w:t>
            </w:r>
            <w:proofErr w:type="spellEnd"/>
          </w:p>
        </w:tc>
        <w:tc>
          <w:tcPr>
            <w:tcW w:w="1559" w:type="dxa"/>
            <w:tcBorders>
              <w:top w:val="single" w:sz="12" w:space="0" w:color="auto"/>
              <w:bottom w:val="single" w:sz="12" w:space="0" w:color="auto"/>
            </w:tcBorders>
            <w:shd w:val="clear" w:color="auto" w:fill="FFFFFF"/>
          </w:tcPr>
          <w:p w14:paraId="44F6B66C" w14:textId="77777777" w:rsidR="00C74E1F" w:rsidRPr="00BF5E0B" w:rsidRDefault="00C74E1F" w:rsidP="00BF5E0B">
            <w:pPr>
              <w:pStyle w:val="Paragraphedeliste"/>
              <w:numPr>
                <w:ilvl w:val="0"/>
                <w:numId w:val="12"/>
              </w:numPr>
              <w:ind w:left="317" w:hanging="283"/>
              <w:rPr>
                <w:sz w:val="18"/>
                <w:szCs w:val="18"/>
              </w:rPr>
            </w:pPr>
            <w:r w:rsidRPr="00BF5E0B">
              <w:rPr>
                <w:sz w:val="18"/>
                <w:szCs w:val="18"/>
              </w:rPr>
              <w:t>Partage des bénéfices</w:t>
            </w:r>
          </w:p>
        </w:tc>
        <w:tc>
          <w:tcPr>
            <w:tcW w:w="6662" w:type="dxa"/>
            <w:tcBorders>
              <w:top w:val="single" w:sz="12" w:space="0" w:color="auto"/>
              <w:bottom w:val="single" w:sz="12" w:space="0" w:color="auto"/>
            </w:tcBorders>
            <w:shd w:val="clear" w:color="auto" w:fill="FFFFFF"/>
          </w:tcPr>
          <w:p w14:paraId="47C12EF1" w14:textId="77777777" w:rsidR="003E4F6E" w:rsidRPr="00BF5E0B" w:rsidRDefault="00092ADB" w:rsidP="00762F78">
            <w:pPr>
              <w:rPr>
                <w:sz w:val="18"/>
                <w:szCs w:val="18"/>
              </w:rPr>
            </w:pPr>
            <w:r w:rsidRPr="00BF5E0B">
              <w:rPr>
                <w:rFonts w:eastAsia="Arial"/>
                <w:sz w:val="18"/>
                <w:szCs w:val="18"/>
              </w:rPr>
              <w:t>Cette communauté</w:t>
            </w:r>
            <w:r w:rsidR="0021033A" w:rsidRPr="00BF5E0B">
              <w:rPr>
                <w:rFonts w:eastAsia="Arial"/>
                <w:sz w:val="18"/>
                <w:szCs w:val="18"/>
              </w:rPr>
              <w:t xml:space="preserve"> </w:t>
            </w:r>
            <w:r w:rsidRPr="00BF5E0B">
              <w:rPr>
                <w:sz w:val="18"/>
                <w:szCs w:val="18"/>
              </w:rPr>
              <w:t xml:space="preserve"> a signé en 2018 un CCC avec l'opérateur CDG pour un montant de </w:t>
            </w:r>
            <w:r w:rsidRPr="00BF5E0B">
              <w:rPr>
                <w:b/>
                <w:sz w:val="18"/>
                <w:szCs w:val="18"/>
              </w:rPr>
              <w:t>2.273.318 FCFA</w:t>
            </w:r>
            <w:r w:rsidRPr="00BF5E0B">
              <w:rPr>
                <w:sz w:val="18"/>
                <w:szCs w:val="18"/>
              </w:rPr>
              <w:t xml:space="preserve">. Le projet retenu est l'électrification </w:t>
            </w:r>
            <w:r w:rsidR="00CE7438" w:rsidRPr="00BF5E0B">
              <w:rPr>
                <w:sz w:val="18"/>
                <w:szCs w:val="18"/>
              </w:rPr>
              <w:t xml:space="preserve">par </w:t>
            </w:r>
            <w:r w:rsidRPr="00BF5E0B">
              <w:rPr>
                <w:sz w:val="18"/>
                <w:szCs w:val="18"/>
              </w:rPr>
              <w:t xml:space="preserve"> pannea</w:t>
            </w:r>
            <w:r w:rsidR="00BB5614" w:rsidRPr="00BF5E0B">
              <w:rPr>
                <w:sz w:val="18"/>
                <w:szCs w:val="18"/>
              </w:rPr>
              <w:t>ux solaires du village</w:t>
            </w:r>
            <w:r w:rsidRPr="00BF5E0B">
              <w:rPr>
                <w:sz w:val="18"/>
                <w:szCs w:val="18"/>
              </w:rPr>
              <w:t xml:space="preserve">. Ainsi, le village a bénéficié de 5 poteaux panneaux solaires. A ce jour, le CCC est clôturé à la grande satisfaction de la communauté. </w:t>
            </w:r>
          </w:p>
        </w:tc>
      </w:tr>
      <w:tr w:rsidR="00C74E1F" w:rsidRPr="00BF5E0B" w14:paraId="52D98EDF" w14:textId="77777777" w:rsidTr="00762F78">
        <w:trPr>
          <w:trHeight w:val="248"/>
        </w:trPr>
        <w:tc>
          <w:tcPr>
            <w:tcW w:w="1037" w:type="dxa"/>
            <w:tcBorders>
              <w:top w:val="single" w:sz="12" w:space="0" w:color="auto"/>
              <w:bottom w:val="single" w:sz="4" w:space="0" w:color="auto"/>
            </w:tcBorders>
            <w:shd w:val="clear" w:color="auto" w:fill="FFFFFF"/>
          </w:tcPr>
          <w:p w14:paraId="0763B051" w14:textId="77777777" w:rsidR="00C74E1F" w:rsidRPr="00BF5E0B" w:rsidRDefault="004D0A42" w:rsidP="00D221C4">
            <w:pPr>
              <w:jc w:val="both"/>
              <w:rPr>
                <w:sz w:val="18"/>
                <w:szCs w:val="18"/>
              </w:rPr>
            </w:pPr>
            <w:r w:rsidRPr="00BF5E0B">
              <w:rPr>
                <w:sz w:val="18"/>
                <w:szCs w:val="18"/>
              </w:rPr>
              <w:t>09/08</w:t>
            </w:r>
            <w:r w:rsidR="00C74E1F" w:rsidRPr="00BF5E0B">
              <w:rPr>
                <w:sz w:val="18"/>
                <w:szCs w:val="18"/>
              </w:rPr>
              <w:t>/2023</w:t>
            </w:r>
          </w:p>
        </w:tc>
        <w:tc>
          <w:tcPr>
            <w:tcW w:w="1056" w:type="dxa"/>
            <w:tcBorders>
              <w:top w:val="single" w:sz="12" w:space="0" w:color="auto"/>
              <w:bottom w:val="single" w:sz="4" w:space="0" w:color="auto"/>
            </w:tcBorders>
            <w:shd w:val="clear" w:color="auto" w:fill="FFFFFF"/>
          </w:tcPr>
          <w:p w14:paraId="166FBC44" w14:textId="77777777" w:rsidR="00C74E1F" w:rsidRPr="00BF5E0B" w:rsidRDefault="004D0A42" w:rsidP="00762F78">
            <w:pPr>
              <w:rPr>
                <w:sz w:val="18"/>
                <w:szCs w:val="18"/>
              </w:rPr>
            </w:pPr>
            <w:proofErr w:type="spellStart"/>
            <w:r w:rsidRPr="00BF5E0B">
              <w:rPr>
                <w:sz w:val="18"/>
                <w:szCs w:val="18"/>
              </w:rPr>
              <w:t>Alene</w:t>
            </w:r>
            <w:proofErr w:type="spellEnd"/>
            <w:r w:rsidRPr="00BF5E0B">
              <w:rPr>
                <w:sz w:val="18"/>
                <w:szCs w:val="18"/>
              </w:rPr>
              <w:t xml:space="preserve"> </w:t>
            </w:r>
            <w:proofErr w:type="spellStart"/>
            <w:r w:rsidRPr="00BF5E0B">
              <w:rPr>
                <w:sz w:val="18"/>
                <w:szCs w:val="18"/>
              </w:rPr>
              <w:t>Effoulane</w:t>
            </w:r>
            <w:proofErr w:type="spellEnd"/>
          </w:p>
        </w:tc>
        <w:tc>
          <w:tcPr>
            <w:tcW w:w="1559" w:type="dxa"/>
            <w:tcBorders>
              <w:top w:val="single" w:sz="12" w:space="0" w:color="auto"/>
              <w:bottom w:val="single" w:sz="4" w:space="0" w:color="auto"/>
            </w:tcBorders>
            <w:shd w:val="clear" w:color="auto" w:fill="FFFFFF"/>
          </w:tcPr>
          <w:p w14:paraId="57962FF4" w14:textId="77777777" w:rsidR="00C74E1F" w:rsidRPr="00BF5E0B" w:rsidRDefault="00CE6F96" w:rsidP="00762F78">
            <w:pPr>
              <w:pStyle w:val="Paragraphedeliste"/>
              <w:numPr>
                <w:ilvl w:val="0"/>
                <w:numId w:val="12"/>
              </w:numPr>
              <w:ind w:left="317" w:hanging="283"/>
              <w:rPr>
                <w:sz w:val="18"/>
                <w:szCs w:val="18"/>
              </w:rPr>
            </w:pPr>
            <w:r w:rsidRPr="00BF5E0B">
              <w:rPr>
                <w:sz w:val="18"/>
                <w:szCs w:val="18"/>
              </w:rPr>
              <w:t>Investigations forestières</w:t>
            </w:r>
          </w:p>
          <w:p w14:paraId="37BA86C6" w14:textId="77777777" w:rsidR="00CE6F96" w:rsidRPr="00BF5E0B" w:rsidRDefault="00B50644" w:rsidP="00762F78">
            <w:pPr>
              <w:pStyle w:val="Paragraphedeliste"/>
              <w:numPr>
                <w:ilvl w:val="0"/>
                <w:numId w:val="12"/>
              </w:numPr>
              <w:ind w:left="317" w:hanging="283"/>
              <w:rPr>
                <w:sz w:val="18"/>
                <w:szCs w:val="18"/>
              </w:rPr>
            </w:pPr>
            <w:r w:rsidRPr="00BF5E0B">
              <w:rPr>
                <w:sz w:val="18"/>
                <w:szCs w:val="18"/>
              </w:rPr>
              <w:t>Gestion de la FC</w:t>
            </w:r>
          </w:p>
        </w:tc>
        <w:tc>
          <w:tcPr>
            <w:tcW w:w="6662" w:type="dxa"/>
            <w:tcBorders>
              <w:top w:val="single" w:sz="12" w:space="0" w:color="auto"/>
              <w:bottom w:val="single" w:sz="4" w:space="0" w:color="auto"/>
            </w:tcBorders>
            <w:shd w:val="clear" w:color="auto" w:fill="FFFFFF"/>
            <w:vAlign w:val="center"/>
          </w:tcPr>
          <w:p w14:paraId="09D11953" w14:textId="77777777" w:rsidR="00C74E1F" w:rsidRDefault="009E738E" w:rsidP="00762F78">
            <w:pPr>
              <w:jc w:val="both"/>
              <w:rPr>
                <w:sz w:val="18"/>
                <w:szCs w:val="18"/>
              </w:rPr>
            </w:pPr>
            <w:r w:rsidRPr="00762F78">
              <w:rPr>
                <w:sz w:val="18"/>
                <w:szCs w:val="18"/>
              </w:rPr>
              <w:t>Le</w:t>
            </w:r>
            <w:r w:rsidR="004D0A42" w:rsidRPr="00762F78">
              <w:rPr>
                <w:sz w:val="18"/>
                <w:szCs w:val="18"/>
              </w:rPr>
              <w:t>s</w:t>
            </w:r>
            <w:r w:rsidRPr="00762F78">
              <w:rPr>
                <w:sz w:val="18"/>
                <w:szCs w:val="18"/>
              </w:rPr>
              <w:t xml:space="preserve"> </w:t>
            </w:r>
            <w:r w:rsidR="004D0A42" w:rsidRPr="00762F78">
              <w:rPr>
                <w:sz w:val="18"/>
                <w:szCs w:val="18"/>
              </w:rPr>
              <w:t xml:space="preserve">Investigations forestières menées sur l’axe </w:t>
            </w:r>
            <w:proofErr w:type="spellStart"/>
            <w:r w:rsidR="004D0A42" w:rsidRPr="00762F78">
              <w:rPr>
                <w:sz w:val="18"/>
                <w:szCs w:val="18"/>
              </w:rPr>
              <w:t>Bitam-</w:t>
            </w:r>
            <w:r w:rsidR="00CE6F96" w:rsidRPr="00762F78">
              <w:rPr>
                <w:sz w:val="18"/>
                <w:szCs w:val="18"/>
              </w:rPr>
              <w:t>Alene</w:t>
            </w:r>
            <w:proofErr w:type="spellEnd"/>
            <w:r w:rsidR="00CE6F96" w:rsidRPr="00762F78">
              <w:rPr>
                <w:sz w:val="18"/>
                <w:szCs w:val="18"/>
              </w:rPr>
              <w:t xml:space="preserve"> </w:t>
            </w:r>
            <w:proofErr w:type="spellStart"/>
            <w:r w:rsidR="00CE6F96" w:rsidRPr="00762F78">
              <w:rPr>
                <w:sz w:val="18"/>
                <w:szCs w:val="18"/>
              </w:rPr>
              <w:t>Effoulane</w:t>
            </w:r>
            <w:proofErr w:type="spellEnd"/>
            <w:r w:rsidR="00CE6F96" w:rsidRPr="00762F78">
              <w:rPr>
                <w:sz w:val="18"/>
                <w:szCs w:val="18"/>
              </w:rPr>
              <w:t xml:space="preserve"> ont permis la </w:t>
            </w:r>
            <w:r w:rsidR="00CE7438" w:rsidRPr="00762F78">
              <w:rPr>
                <w:sz w:val="18"/>
                <w:szCs w:val="18"/>
              </w:rPr>
              <w:t xml:space="preserve">découverte </w:t>
            </w:r>
            <w:r w:rsidR="00CE6F96" w:rsidRPr="00762F78">
              <w:rPr>
                <w:sz w:val="18"/>
                <w:szCs w:val="18"/>
              </w:rPr>
              <w:t>de 4 sites de sciage illégaux et 2 sites de stockage de bois. Les auteurs de ces actes étaient malheureusement absents des lieux.</w:t>
            </w:r>
          </w:p>
          <w:p w14:paraId="35C52BE4" w14:textId="77777777" w:rsidR="00762F78" w:rsidRPr="00762F78" w:rsidRDefault="00762F78" w:rsidP="00762F78">
            <w:pPr>
              <w:jc w:val="both"/>
              <w:rPr>
                <w:sz w:val="18"/>
                <w:szCs w:val="18"/>
              </w:rPr>
            </w:pPr>
          </w:p>
          <w:p w14:paraId="6831A025" w14:textId="77777777" w:rsidR="00CE6F96" w:rsidRPr="00762F78" w:rsidRDefault="00B50644" w:rsidP="00762F78">
            <w:pPr>
              <w:jc w:val="both"/>
              <w:rPr>
                <w:sz w:val="18"/>
                <w:szCs w:val="18"/>
              </w:rPr>
            </w:pPr>
            <w:r w:rsidRPr="00762F78">
              <w:rPr>
                <w:sz w:val="18"/>
                <w:szCs w:val="18"/>
              </w:rPr>
              <w:t xml:space="preserve">Cette FC est en convention définitive depuis 2019, les activités dans la Forêt communautaire sont à ce jour à l'arrêt, par la simple volonté de la communauté qui se trouve minée par de conflits internes. Notons que ladite forêt ne souffre d'aucune suspension de la part du Ministère des Eaux et Forêts. La communauté se trouve divisée à l'idée de relancer les activités d'exploitation de bois, </w:t>
            </w:r>
            <w:r w:rsidR="00762F78">
              <w:rPr>
                <w:sz w:val="18"/>
                <w:szCs w:val="18"/>
              </w:rPr>
              <w:t>qu’elle</w:t>
            </w:r>
            <w:r w:rsidRPr="00762F78">
              <w:rPr>
                <w:sz w:val="18"/>
                <w:szCs w:val="18"/>
              </w:rPr>
              <w:t xml:space="preserve"> souhaiterait confier à un fermier. Récemment, le Cantonnement des Eaux et Forêts de Bitam s'est rendu auprès de la communauté pour procéder à une médiation entre les parties qui s'opposent, mais cette démarche s'est avérée infructueuse.</w:t>
            </w:r>
          </w:p>
        </w:tc>
      </w:tr>
      <w:tr w:rsidR="006777E3" w:rsidRPr="00BF5E0B" w14:paraId="1CCE571B" w14:textId="77777777" w:rsidTr="00762F78">
        <w:trPr>
          <w:trHeight w:val="210"/>
        </w:trPr>
        <w:tc>
          <w:tcPr>
            <w:tcW w:w="1037" w:type="dxa"/>
            <w:tcBorders>
              <w:top w:val="single" w:sz="4" w:space="0" w:color="auto"/>
              <w:bottom w:val="single" w:sz="4" w:space="0" w:color="auto"/>
            </w:tcBorders>
            <w:shd w:val="clear" w:color="auto" w:fill="FFFFFF"/>
          </w:tcPr>
          <w:p w14:paraId="7F4ADC45" w14:textId="77777777" w:rsidR="006777E3" w:rsidRPr="00BF5E0B" w:rsidRDefault="00203F52" w:rsidP="00D221C4">
            <w:pPr>
              <w:jc w:val="both"/>
              <w:rPr>
                <w:sz w:val="18"/>
                <w:szCs w:val="18"/>
              </w:rPr>
            </w:pPr>
            <w:r w:rsidRPr="00BF5E0B">
              <w:rPr>
                <w:sz w:val="18"/>
                <w:szCs w:val="18"/>
              </w:rPr>
              <w:t>11/08</w:t>
            </w:r>
            <w:r w:rsidR="006777E3" w:rsidRPr="00BF5E0B">
              <w:rPr>
                <w:sz w:val="18"/>
                <w:szCs w:val="18"/>
              </w:rPr>
              <w:t>/2023</w:t>
            </w:r>
          </w:p>
        </w:tc>
        <w:tc>
          <w:tcPr>
            <w:tcW w:w="1056" w:type="dxa"/>
            <w:tcBorders>
              <w:top w:val="single" w:sz="4" w:space="0" w:color="auto"/>
              <w:bottom w:val="single" w:sz="4" w:space="0" w:color="auto"/>
            </w:tcBorders>
            <w:shd w:val="clear" w:color="auto" w:fill="FFFFFF"/>
          </w:tcPr>
          <w:p w14:paraId="75F14C68" w14:textId="77777777" w:rsidR="006777E3" w:rsidRPr="00BF5E0B" w:rsidRDefault="00203F52" w:rsidP="00762F78">
            <w:pPr>
              <w:rPr>
                <w:sz w:val="18"/>
                <w:szCs w:val="18"/>
              </w:rPr>
            </w:pPr>
            <w:proofErr w:type="spellStart"/>
            <w:r w:rsidRPr="00BF5E0B">
              <w:rPr>
                <w:sz w:val="18"/>
                <w:szCs w:val="18"/>
              </w:rPr>
              <w:t>Konoville</w:t>
            </w:r>
            <w:proofErr w:type="spellEnd"/>
          </w:p>
        </w:tc>
        <w:tc>
          <w:tcPr>
            <w:tcW w:w="1559" w:type="dxa"/>
            <w:tcBorders>
              <w:top w:val="single" w:sz="4" w:space="0" w:color="auto"/>
              <w:bottom w:val="single" w:sz="4" w:space="0" w:color="auto"/>
            </w:tcBorders>
            <w:shd w:val="clear" w:color="auto" w:fill="FFFFFF"/>
          </w:tcPr>
          <w:p w14:paraId="450D3009" w14:textId="77777777" w:rsidR="006777E3" w:rsidRPr="00BF5E0B" w:rsidRDefault="00203F52" w:rsidP="00762F78">
            <w:pPr>
              <w:pStyle w:val="Paragraphedeliste"/>
              <w:numPr>
                <w:ilvl w:val="0"/>
                <w:numId w:val="12"/>
              </w:numPr>
              <w:ind w:left="317" w:hanging="283"/>
              <w:rPr>
                <w:sz w:val="18"/>
                <w:szCs w:val="18"/>
              </w:rPr>
            </w:pPr>
            <w:r w:rsidRPr="00BF5E0B">
              <w:rPr>
                <w:sz w:val="18"/>
                <w:szCs w:val="18"/>
              </w:rPr>
              <w:t>Partage de bénéfices</w:t>
            </w:r>
          </w:p>
          <w:p w14:paraId="25F8A5A8" w14:textId="77777777" w:rsidR="00203F52" w:rsidRPr="00BF5E0B" w:rsidRDefault="00203F52" w:rsidP="00762F78">
            <w:pPr>
              <w:pStyle w:val="Paragraphedeliste"/>
              <w:numPr>
                <w:ilvl w:val="0"/>
                <w:numId w:val="12"/>
              </w:numPr>
              <w:ind w:left="317" w:hanging="283"/>
              <w:rPr>
                <w:sz w:val="18"/>
                <w:szCs w:val="18"/>
              </w:rPr>
            </w:pPr>
            <w:r w:rsidRPr="00BF5E0B">
              <w:rPr>
                <w:sz w:val="18"/>
                <w:szCs w:val="18"/>
              </w:rPr>
              <w:t>Attribution d’une FC</w:t>
            </w:r>
          </w:p>
        </w:tc>
        <w:tc>
          <w:tcPr>
            <w:tcW w:w="6662" w:type="dxa"/>
            <w:tcBorders>
              <w:top w:val="single" w:sz="4" w:space="0" w:color="auto"/>
              <w:bottom w:val="single" w:sz="4" w:space="0" w:color="auto"/>
            </w:tcBorders>
            <w:shd w:val="clear" w:color="auto" w:fill="FFFFFF"/>
            <w:vAlign w:val="center"/>
          </w:tcPr>
          <w:p w14:paraId="4EF7F672" w14:textId="77777777" w:rsidR="00203F52" w:rsidRDefault="00D137E0" w:rsidP="00762F78">
            <w:pPr>
              <w:tabs>
                <w:tab w:val="center" w:pos="4536"/>
              </w:tabs>
              <w:jc w:val="both"/>
              <w:rPr>
                <w:sz w:val="18"/>
                <w:szCs w:val="18"/>
              </w:rPr>
            </w:pPr>
            <w:r w:rsidRPr="00762F78">
              <w:rPr>
                <w:sz w:val="18"/>
                <w:szCs w:val="18"/>
              </w:rPr>
              <w:t>L</w:t>
            </w:r>
            <w:r w:rsidR="00203F52" w:rsidRPr="00762F78">
              <w:rPr>
                <w:sz w:val="18"/>
                <w:szCs w:val="18"/>
              </w:rPr>
              <w:t>a communauté a signé un CCC avec l'opérateur TTIB en 2018 d'un montant de 11 millions, avec pour projet, la réalisation d'un forage pour l'hydrau</w:t>
            </w:r>
            <w:r w:rsidRPr="00762F78">
              <w:rPr>
                <w:sz w:val="18"/>
                <w:szCs w:val="18"/>
              </w:rPr>
              <w:t xml:space="preserve">lique villageoise, pour un coût </w:t>
            </w:r>
            <w:r w:rsidR="00203F52" w:rsidRPr="00762F78">
              <w:rPr>
                <w:sz w:val="18"/>
                <w:szCs w:val="18"/>
              </w:rPr>
              <w:t>estimé à 20 millions de francs CFA, supérieur au montant du FDL. Pour concrétiser le projet, la communauté envisage solliciter auprès de TTIB une rallonge du FDL à hauteur du montant à compléter avec la somme déjà disponible à travers le CCC signé en 2020, que l'opérateur pourra retirer lors de la signature du prochain CCC. Aussi, il y a deux mois, la communauté a signé un contrat dit d'influence avec TTIB pour le fait que l'usine de cet opérateur soit implantée dans le village. Le montant de ce contrat est de 3 millions FCFA/ mois. La communauté compte utiliser ce montan</w:t>
            </w:r>
            <w:r w:rsidRPr="00762F78">
              <w:rPr>
                <w:sz w:val="18"/>
                <w:szCs w:val="18"/>
              </w:rPr>
              <w:t xml:space="preserve">t pour la réalisation </w:t>
            </w:r>
            <w:r w:rsidR="00203F52" w:rsidRPr="00762F78">
              <w:rPr>
                <w:sz w:val="18"/>
                <w:szCs w:val="18"/>
              </w:rPr>
              <w:t xml:space="preserve">du forage. </w:t>
            </w:r>
          </w:p>
          <w:p w14:paraId="19B65A25" w14:textId="77777777" w:rsidR="00762F78" w:rsidRDefault="00762F78" w:rsidP="00762F78">
            <w:pPr>
              <w:tabs>
                <w:tab w:val="center" w:pos="4536"/>
              </w:tabs>
              <w:jc w:val="both"/>
              <w:rPr>
                <w:sz w:val="18"/>
                <w:szCs w:val="18"/>
              </w:rPr>
            </w:pPr>
          </w:p>
          <w:p w14:paraId="03ACF20C" w14:textId="77777777" w:rsidR="006777E3" w:rsidRPr="00762F78" w:rsidRDefault="00762F78" w:rsidP="00762F78">
            <w:pPr>
              <w:jc w:val="both"/>
              <w:rPr>
                <w:sz w:val="18"/>
                <w:szCs w:val="18"/>
              </w:rPr>
            </w:pPr>
            <w:r>
              <w:rPr>
                <w:sz w:val="18"/>
                <w:szCs w:val="18"/>
              </w:rPr>
              <w:t>L</w:t>
            </w:r>
            <w:r w:rsidR="00203F52" w:rsidRPr="00762F78">
              <w:rPr>
                <w:sz w:val="18"/>
                <w:szCs w:val="18"/>
              </w:rPr>
              <w:t xml:space="preserve">a communauté de </w:t>
            </w:r>
            <w:proofErr w:type="spellStart"/>
            <w:r w:rsidR="00203F52" w:rsidRPr="00762F78">
              <w:rPr>
                <w:sz w:val="18"/>
                <w:szCs w:val="18"/>
              </w:rPr>
              <w:t>Konoville</w:t>
            </w:r>
            <w:proofErr w:type="spellEnd"/>
            <w:r w:rsidR="00203F52" w:rsidRPr="00762F78">
              <w:rPr>
                <w:sz w:val="18"/>
                <w:szCs w:val="18"/>
              </w:rPr>
              <w:t xml:space="preserve"> a fait la demande d’attribution d’une FC et a obtenu sa convention provisoire le 10/08/2023 du Ministre des Eaux et Forêts au cours d’une cérémonie solennelle</w:t>
            </w:r>
            <w:r w:rsidR="006777E3" w:rsidRPr="00762F78">
              <w:rPr>
                <w:sz w:val="18"/>
                <w:szCs w:val="18"/>
              </w:rPr>
              <w:t xml:space="preserve">.  </w:t>
            </w:r>
          </w:p>
        </w:tc>
      </w:tr>
      <w:tr w:rsidR="006777E3" w:rsidRPr="00BF5E0B" w14:paraId="2FC3C183" w14:textId="77777777" w:rsidTr="00762F78">
        <w:trPr>
          <w:trHeight w:val="195"/>
        </w:trPr>
        <w:tc>
          <w:tcPr>
            <w:tcW w:w="1037" w:type="dxa"/>
            <w:tcBorders>
              <w:top w:val="single" w:sz="4" w:space="0" w:color="auto"/>
              <w:bottom w:val="single" w:sz="4" w:space="0" w:color="auto"/>
            </w:tcBorders>
            <w:shd w:val="clear" w:color="auto" w:fill="FFFFFF"/>
          </w:tcPr>
          <w:p w14:paraId="32F068BF" w14:textId="77777777" w:rsidR="006777E3" w:rsidRPr="00BF5E0B" w:rsidRDefault="00762F78" w:rsidP="00D221C4">
            <w:pPr>
              <w:jc w:val="both"/>
              <w:rPr>
                <w:sz w:val="18"/>
                <w:szCs w:val="18"/>
              </w:rPr>
            </w:pPr>
            <w:r>
              <w:rPr>
                <w:sz w:val="18"/>
                <w:szCs w:val="18"/>
              </w:rPr>
              <w:t>1</w:t>
            </w:r>
            <w:r w:rsidR="00A26530" w:rsidRPr="00BF5E0B">
              <w:rPr>
                <w:sz w:val="18"/>
                <w:szCs w:val="18"/>
              </w:rPr>
              <w:t>1/08</w:t>
            </w:r>
            <w:r w:rsidR="006777E3" w:rsidRPr="00BF5E0B">
              <w:rPr>
                <w:sz w:val="18"/>
                <w:szCs w:val="18"/>
              </w:rPr>
              <w:t>/2023</w:t>
            </w:r>
          </w:p>
        </w:tc>
        <w:tc>
          <w:tcPr>
            <w:tcW w:w="1056" w:type="dxa"/>
            <w:tcBorders>
              <w:top w:val="single" w:sz="4" w:space="0" w:color="auto"/>
              <w:bottom w:val="single" w:sz="4" w:space="0" w:color="auto"/>
            </w:tcBorders>
            <w:shd w:val="clear" w:color="auto" w:fill="FFFFFF"/>
          </w:tcPr>
          <w:p w14:paraId="4BEF3B3B" w14:textId="77777777" w:rsidR="006777E3" w:rsidRPr="00BF5E0B" w:rsidRDefault="00A26530" w:rsidP="00762F78">
            <w:pPr>
              <w:rPr>
                <w:sz w:val="18"/>
                <w:szCs w:val="18"/>
              </w:rPr>
            </w:pPr>
            <w:proofErr w:type="spellStart"/>
            <w:r w:rsidRPr="00BF5E0B">
              <w:rPr>
                <w:sz w:val="18"/>
                <w:szCs w:val="18"/>
              </w:rPr>
              <w:t>Awoua</w:t>
            </w:r>
            <w:proofErr w:type="spellEnd"/>
          </w:p>
        </w:tc>
        <w:tc>
          <w:tcPr>
            <w:tcW w:w="1559" w:type="dxa"/>
            <w:tcBorders>
              <w:top w:val="single" w:sz="4" w:space="0" w:color="auto"/>
              <w:bottom w:val="single" w:sz="4" w:space="0" w:color="auto"/>
            </w:tcBorders>
            <w:shd w:val="clear" w:color="auto" w:fill="FFFFFF"/>
          </w:tcPr>
          <w:p w14:paraId="33C02A17" w14:textId="77777777" w:rsidR="006777E3" w:rsidRPr="00BF5E0B" w:rsidRDefault="00A26530" w:rsidP="00762F78">
            <w:pPr>
              <w:pStyle w:val="Paragraphedeliste"/>
              <w:numPr>
                <w:ilvl w:val="0"/>
                <w:numId w:val="12"/>
              </w:numPr>
              <w:ind w:left="317" w:hanging="283"/>
              <w:rPr>
                <w:sz w:val="18"/>
                <w:szCs w:val="18"/>
              </w:rPr>
            </w:pPr>
            <w:r w:rsidRPr="00BF5E0B">
              <w:rPr>
                <w:sz w:val="18"/>
                <w:szCs w:val="18"/>
              </w:rPr>
              <w:t>Partage de bénéfice</w:t>
            </w:r>
          </w:p>
        </w:tc>
        <w:tc>
          <w:tcPr>
            <w:tcW w:w="6662" w:type="dxa"/>
            <w:tcBorders>
              <w:top w:val="single" w:sz="4" w:space="0" w:color="auto"/>
              <w:bottom w:val="single" w:sz="4" w:space="0" w:color="auto"/>
            </w:tcBorders>
            <w:shd w:val="clear" w:color="auto" w:fill="FFFFFF"/>
            <w:vAlign w:val="center"/>
          </w:tcPr>
          <w:p w14:paraId="6E1B7E28" w14:textId="77777777" w:rsidR="006777E3" w:rsidRPr="00762F78" w:rsidRDefault="00A26530" w:rsidP="00762F78">
            <w:pPr>
              <w:tabs>
                <w:tab w:val="center" w:pos="4536"/>
              </w:tabs>
              <w:jc w:val="both"/>
              <w:rPr>
                <w:sz w:val="18"/>
                <w:szCs w:val="18"/>
              </w:rPr>
            </w:pPr>
            <w:r w:rsidRPr="00762F78">
              <w:rPr>
                <w:sz w:val="18"/>
                <w:szCs w:val="18"/>
              </w:rPr>
              <w:t xml:space="preserve">La communauté de ce village a signé un CCC avec TTIB en 2020 dont le FDL est de </w:t>
            </w:r>
            <w:r w:rsidRPr="00762F78">
              <w:rPr>
                <w:b/>
                <w:sz w:val="18"/>
                <w:szCs w:val="18"/>
              </w:rPr>
              <w:t>1.790.501 FCFA</w:t>
            </w:r>
            <w:r w:rsidRPr="00762F78">
              <w:rPr>
                <w:sz w:val="18"/>
                <w:szCs w:val="18"/>
              </w:rPr>
              <w:t xml:space="preserve">. Le projet retenu est la réfection et l'agrandissement du centre culturel. Celui-ci a été validé par le CGSP. Le marché a été confié à la PME quincaillerie EKONGO qui a déjà reçu une proposition de contrat actuellement en attente de signature entre le CGSP et l'entrepreneur. </w:t>
            </w:r>
          </w:p>
        </w:tc>
      </w:tr>
      <w:tr w:rsidR="006777E3" w:rsidRPr="00BF5E0B" w14:paraId="24ADEA14" w14:textId="77777777" w:rsidTr="00762F78">
        <w:trPr>
          <w:trHeight w:val="210"/>
        </w:trPr>
        <w:tc>
          <w:tcPr>
            <w:tcW w:w="1037" w:type="dxa"/>
            <w:tcBorders>
              <w:top w:val="single" w:sz="4" w:space="0" w:color="auto"/>
              <w:bottom w:val="single" w:sz="4" w:space="0" w:color="auto"/>
            </w:tcBorders>
            <w:shd w:val="clear" w:color="auto" w:fill="FFFFFF"/>
          </w:tcPr>
          <w:p w14:paraId="03E39789" w14:textId="77777777" w:rsidR="006777E3" w:rsidRPr="00BF5E0B" w:rsidRDefault="00A26530" w:rsidP="00D221C4">
            <w:pPr>
              <w:jc w:val="both"/>
              <w:rPr>
                <w:sz w:val="18"/>
                <w:szCs w:val="18"/>
              </w:rPr>
            </w:pPr>
            <w:r w:rsidRPr="00BF5E0B">
              <w:rPr>
                <w:sz w:val="18"/>
                <w:szCs w:val="18"/>
              </w:rPr>
              <w:t>12/08</w:t>
            </w:r>
            <w:r w:rsidR="00A04D75" w:rsidRPr="00BF5E0B">
              <w:rPr>
                <w:sz w:val="18"/>
                <w:szCs w:val="18"/>
              </w:rPr>
              <w:t>/2023</w:t>
            </w:r>
          </w:p>
        </w:tc>
        <w:tc>
          <w:tcPr>
            <w:tcW w:w="1056" w:type="dxa"/>
            <w:tcBorders>
              <w:top w:val="single" w:sz="4" w:space="0" w:color="auto"/>
              <w:bottom w:val="single" w:sz="4" w:space="0" w:color="auto"/>
            </w:tcBorders>
            <w:shd w:val="clear" w:color="auto" w:fill="FFFFFF"/>
          </w:tcPr>
          <w:p w14:paraId="4D39072F" w14:textId="77777777" w:rsidR="006777E3" w:rsidRPr="00BF5E0B" w:rsidRDefault="008428FC" w:rsidP="00762F78">
            <w:pPr>
              <w:rPr>
                <w:sz w:val="18"/>
                <w:szCs w:val="18"/>
              </w:rPr>
            </w:pPr>
            <w:proofErr w:type="spellStart"/>
            <w:r w:rsidRPr="00BF5E0B">
              <w:rPr>
                <w:sz w:val="18"/>
                <w:szCs w:val="18"/>
              </w:rPr>
              <w:t>Akom</w:t>
            </w:r>
            <w:proofErr w:type="spellEnd"/>
            <w:r w:rsidRPr="00BF5E0B">
              <w:rPr>
                <w:sz w:val="18"/>
                <w:szCs w:val="18"/>
              </w:rPr>
              <w:t xml:space="preserve"> </w:t>
            </w:r>
            <w:proofErr w:type="spellStart"/>
            <w:r w:rsidRPr="00BF5E0B">
              <w:rPr>
                <w:sz w:val="18"/>
                <w:szCs w:val="18"/>
              </w:rPr>
              <w:t>Essatouk</w:t>
            </w:r>
            <w:proofErr w:type="spellEnd"/>
          </w:p>
        </w:tc>
        <w:tc>
          <w:tcPr>
            <w:tcW w:w="1559" w:type="dxa"/>
            <w:tcBorders>
              <w:top w:val="single" w:sz="4" w:space="0" w:color="auto"/>
              <w:bottom w:val="single" w:sz="4" w:space="0" w:color="auto"/>
            </w:tcBorders>
            <w:shd w:val="clear" w:color="auto" w:fill="FFFFFF"/>
          </w:tcPr>
          <w:p w14:paraId="1FD57A8E" w14:textId="77777777" w:rsidR="006777E3" w:rsidRPr="00BF5E0B" w:rsidRDefault="008428FC" w:rsidP="00762F78">
            <w:pPr>
              <w:pStyle w:val="Paragraphedeliste"/>
              <w:numPr>
                <w:ilvl w:val="0"/>
                <w:numId w:val="12"/>
              </w:numPr>
              <w:ind w:left="317" w:hanging="283"/>
              <w:rPr>
                <w:sz w:val="18"/>
                <w:szCs w:val="18"/>
              </w:rPr>
            </w:pPr>
            <w:r w:rsidRPr="00BF5E0B">
              <w:rPr>
                <w:sz w:val="18"/>
                <w:szCs w:val="18"/>
              </w:rPr>
              <w:t>Partage de bénéfices</w:t>
            </w:r>
          </w:p>
        </w:tc>
        <w:tc>
          <w:tcPr>
            <w:tcW w:w="6662" w:type="dxa"/>
            <w:tcBorders>
              <w:top w:val="single" w:sz="4" w:space="0" w:color="auto"/>
              <w:bottom w:val="single" w:sz="4" w:space="0" w:color="auto"/>
            </w:tcBorders>
            <w:shd w:val="clear" w:color="auto" w:fill="FFFFFF"/>
            <w:vAlign w:val="center"/>
          </w:tcPr>
          <w:p w14:paraId="5BCB6350" w14:textId="77777777" w:rsidR="006777E3" w:rsidRPr="00762F78" w:rsidRDefault="008428FC" w:rsidP="00762F78">
            <w:pPr>
              <w:jc w:val="both"/>
              <w:rPr>
                <w:sz w:val="18"/>
                <w:szCs w:val="18"/>
              </w:rPr>
            </w:pPr>
            <w:r w:rsidRPr="00762F78">
              <w:rPr>
                <w:sz w:val="18"/>
                <w:szCs w:val="18"/>
              </w:rPr>
              <w:t>La communauté a signé en 2020 un CCC avec l'opérateur TTIB d'un montant de 5 millions de FCFA environ. La première tranche de ce FDL a été versée, avec pour projet réalisé, l'acquisition d'une presse de manioc et  d'arachide ainsi que d'une presse de canne à sucre dont le coût total est estimé à 880.000 FCFA du montant initial. Aussi, une partie de la seconde tranche a aussi déjà été versée pour le financement de la construction du local dans lequel ser</w:t>
            </w:r>
            <w:r w:rsidR="00CE7438" w:rsidRPr="00762F78">
              <w:rPr>
                <w:sz w:val="18"/>
                <w:szCs w:val="18"/>
              </w:rPr>
              <w:t>a</w:t>
            </w:r>
            <w:r w:rsidRPr="00762F78">
              <w:rPr>
                <w:sz w:val="18"/>
                <w:szCs w:val="18"/>
              </w:rPr>
              <w:t xml:space="preserve"> stocké les deux presses acquises. Les travaux réalisés sont évalués à environ 50%. Actuellement, les travaux sont à l'arrêt en attendant le décaissement de la dernière tranche destinée aux finitions du local.</w:t>
            </w:r>
          </w:p>
        </w:tc>
      </w:tr>
      <w:tr w:rsidR="006777E3" w:rsidRPr="00BF5E0B" w14:paraId="30425571" w14:textId="77777777" w:rsidTr="00762F78">
        <w:trPr>
          <w:trHeight w:val="1544"/>
        </w:trPr>
        <w:tc>
          <w:tcPr>
            <w:tcW w:w="1037" w:type="dxa"/>
            <w:tcBorders>
              <w:top w:val="single" w:sz="4" w:space="0" w:color="auto"/>
              <w:bottom w:val="single" w:sz="4" w:space="0" w:color="auto"/>
            </w:tcBorders>
            <w:shd w:val="clear" w:color="auto" w:fill="FFFFFF"/>
          </w:tcPr>
          <w:p w14:paraId="3EF9B7F7" w14:textId="77777777" w:rsidR="006777E3" w:rsidRPr="00BF5E0B" w:rsidRDefault="00861103" w:rsidP="00D221C4">
            <w:pPr>
              <w:jc w:val="both"/>
              <w:rPr>
                <w:sz w:val="18"/>
                <w:szCs w:val="18"/>
              </w:rPr>
            </w:pPr>
            <w:r w:rsidRPr="00BF5E0B">
              <w:rPr>
                <w:sz w:val="18"/>
                <w:szCs w:val="18"/>
              </w:rPr>
              <w:t>11/08</w:t>
            </w:r>
            <w:r w:rsidR="00A04D75" w:rsidRPr="00BF5E0B">
              <w:rPr>
                <w:sz w:val="18"/>
                <w:szCs w:val="18"/>
              </w:rPr>
              <w:t>/2023</w:t>
            </w:r>
          </w:p>
        </w:tc>
        <w:tc>
          <w:tcPr>
            <w:tcW w:w="1056" w:type="dxa"/>
            <w:tcBorders>
              <w:top w:val="single" w:sz="4" w:space="0" w:color="auto"/>
              <w:bottom w:val="single" w:sz="4" w:space="0" w:color="auto"/>
            </w:tcBorders>
            <w:shd w:val="clear" w:color="auto" w:fill="FFFFFF"/>
          </w:tcPr>
          <w:p w14:paraId="0D134923" w14:textId="77777777" w:rsidR="006777E3" w:rsidRPr="00BF5E0B" w:rsidRDefault="003B5DB5" w:rsidP="00762F78">
            <w:pPr>
              <w:rPr>
                <w:sz w:val="18"/>
                <w:szCs w:val="18"/>
              </w:rPr>
            </w:pPr>
            <w:proofErr w:type="spellStart"/>
            <w:r w:rsidRPr="00BF5E0B">
              <w:rPr>
                <w:rFonts w:eastAsia="Calibri"/>
                <w:sz w:val="18"/>
                <w:szCs w:val="18"/>
              </w:rPr>
              <w:t>Peny</w:t>
            </w:r>
            <w:proofErr w:type="spellEnd"/>
            <w:r w:rsidRPr="00BF5E0B">
              <w:rPr>
                <w:rFonts w:eastAsia="Calibri"/>
                <w:sz w:val="18"/>
                <w:szCs w:val="18"/>
              </w:rPr>
              <w:t xml:space="preserve"> 1</w:t>
            </w:r>
          </w:p>
        </w:tc>
        <w:tc>
          <w:tcPr>
            <w:tcW w:w="1559" w:type="dxa"/>
            <w:tcBorders>
              <w:top w:val="single" w:sz="4" w:space="0" w:color="auto"/>
              <w:bottom w:val="single" w:sz="4" w:space="0" w:color="auto"/>
            </w:tcBorders>
            <w:shd w:val="clear" w:color="auto" w:fill="FFFFFF"/>
          </w:tcPr>
          <w:p w14:paraId="37E9855A" w14:textId="77777777" w:rsidR="006777E3" w:rsidRPr="00BF5E0B" w:rsidRDefault="003B5DB5" w:rsidP="00762F78">
            <w:pPr>
              <w:pStyle w:val="Paragraphedeliste"/>
              <w:numPr>
                <w:ilvl w:val="0"/>
                <w:numId w:val="12"/>
              </w:numPr>
              <w:ind w:left="317" w:hanging="283"/>
              <w:rPr>
                <w:sz w:val="18"/>
                <w:szCs w:val="18"/>
              </w:rPr>
            </w:pPr>
            <w:r w:rsidRPr="00BF5E0B">
              <w:rPr>
                <w:sz w:val="18"/>
                <w:szCs w:val="18"/>
              </w:rPr>
              <w:t>Partage de</w:t>
            </w:r>
            <w:r w:rsidR="00A04D75" w:rsidRPr="00BF5E0B">
              <w:rPr>
                <w:sz w:val="18"/>
                <w:szCs w:val="18"/>
              </w:rPr>
              <w:t xml:space="preserve"> bénéfices</w:t>
            </w:r>
          </w:p>
        </w:tc>
        <w:tc>
          <w:tcPr>
            <w:tcW w:w="6662" w:type="dxa"/>
            <w:tcBorders>
              <w:top w:val="single" w:sz="4" w:space="0" w:color="auto"/>
              <w:bottom w:val="single" w:sz="4" w:space="0" w:color="auto"/>
            </w:tcBorders>
            <w:shd w:val="clear" w:color="auto" w:fill="FFFFFF"/>
            <w:vAlign w:val="center"/>
          </w:tcPr>
          <w:p w14:paraId="14ADAC08" w14:textId="77777777" w:rsidR="006777E3" w:rsidRPr="00762F78" w:rsidRDefault="003B5DB5" w:rsidP="00762F78">
            <w:pPr>
              <w:contextualSpacing/>
              <w:jc w:val="both"/>
              <w:rPr>
                <w:sz w:val="18"/>
                <w:szCs w:val="18"/>
              </w:rPr>
            </w:pPr>
            <w:r w:rsidRPr="00762F78">
              <w:rPr>
                <w:rFonts w:eastAsia="Calibri"/>
                <w:sz w:val="18"/>
                <w:szCs w:val="18"/>
              </w:rPr>
              <w:t>La communauté affirme que l’opérateur AEH a rempli le cahier de charges contractuelles à 80% : par le versement des 1er</w:t>
            </w:r>
            <w:r w:rsidR="00861103" w:rsidRPr="00762F78">
              <w:rPr>
                <w:rFonts w:eastAsia="Calibri"/>
                <w:sz w:val="18"/>
                <w:szCs w:val="18"/>
              </w:rPr>
              <w:t xml:space="preserve"> et 2nd budget, pour les projets concernant </w:t>
            </w:r>
            <w:r w:rsidRPr="00762F78">
              <w:rPr>
                <w:rFonts w:eastAsia="Calibri"/>
                <w:sz w:val="18"/>
                <w:szCs w:val="18"/>
              </w:rPr>
              <w:t>la réfection de l'école primaire, l’achat des médicaments de l'infirmerie payée</w:t>
            </w:r>
            <w:r w:rsidR="00CE7438" w:rsidRPr="00762F78">
              <w:rPr>
                <w:rFonts w:eastAsia="Calibri"/>
                <w:sz w:val="18"/>
                <w:szCs w:val="18"/>
              </w:rPr>
              <w:t>s</w:t>
            </w:r>
            <w:r w:rsidRPr="00762F78">
              <w:rPr>
                <w:rFonts w:eastAsia="Calibri"/>
                <w:sz w:val="18"/>
                <w:szCs w:val="18"/>
              </w:rPr>
              <w:t xml:space="preserve"> mais non livré</w:t>
            </w:r>
            <w:r w:rsidR="00CE7438" w:rsidRPr="00762F78">
              <w:rPr>
                <w:rFonts w:eastAsia="Calibri"/>
                <w:sz w:val="18"/>
                <w:szCs w:val="18"/>
              </w:rPr>
              <w:t>s</w:t>
            </w:r>
            <w:r w:rsidRPr="00762F78">
              <w:rPr>
                <w:rFonts w:eastAsia="Calibri"/>
                <w:sz w:val="18"/>
                <w:szCs w:val="18"/>
              </w:rPr>
              <w:t xml:space="preserve"> car le local n'étant pas encore</w:t>
            </w:r>
            <w:r w:rsidR="00861103" w:rsidRPr="00762F78">
              <w:rPr>
                <w:rFonts w:eastAsia="Calibri"/>
                <w:sz w:val="18"/>
                <w:szCs w:val="18"/>
              </w:rPr>
              <w:t xml:space="preserve"> opérationnel et</w:t>
            </w:r>
            <w:r w:rsidRPr="00762F78">
              <w:rPr>
                <w:rFonts w:eastAsia="Calibri"/>
                <w:sz w:val="18"/>
                <w:szCs w:val="18"/>
              </w:rPr>
              <w:t xml:space="preserve"> le logement de l'infirmerie </w:t>
            </w:r>
            <w:r w:rsidR="00861103" w:rsidRPr="00762F78">
              <w:rPr>
                <w:rFonts w:eastAsia="Calibri"/>
                <w:sz w:val="18"/>
                <w:szCs w:val="18"/>
              </w:rPr>
              <w:t xml:space="preserve">qui </w:t>
            </w:r>
            <w:r w:rsidRPr="00762F78">
              <w:rPr>
                <w:rFonts w:eastAsia="Calibri"/>
                <w:sz w:val="18"/>
                <w:szCs w:val="18"/>
              </w:rPr>
              <w:t>est à ce jour inachevé.</w:t>
            </w:r>
          </w:p>
          <w:p w14:paraId="65AD7CAE" w14:textId="77777777" w:rsidR="00762F78" w:rsidRDefault="00762F78" w:rsidP="00762F78">
            <w:pPr>
              <w:spacing w:after="160"/>
              <w:contextualSpacing/>
              <w:jc w:val="both"/>
              <w:rPr>
                <w:rFonts w:eastAsia="Calibri"/>
                <w:sz w:val="18"/>
                <w:szCs w:val="18"/>
              </w:rPr>
            </w:pPr>
          </w:p>
          <w:p w14:paraId="4B950DE1" w14:textId="77777777" w:rsidR="003B5DB5" w:rsidRPr="00762F78" w:rsidRDefault="00861103" w:rsidP="00762F78">
            <w:pPr>
              <w:spacing w:after="160"/>
              <w:contextualSpacing/>
              <w:jc w:val="both"/>
              <w:rPr>
                <w:rFonts w:eastAsia="Calibri"/>
                <w:sz w:val="18"/>
                <w:szCs w:val="18"/>
              </w:rPr>
            </w:pPr>
            <w:r w:rsidRPr="00762F78">
              <w:rPr>
                <w:rFonts w:eastAsia="Calibri"/>
                <w:sz w:val="18"/>
                <w:szCs w:val="18"/>
              </w:rPr>
              <w:t>Il a également été constaté que le cahier de charges contractuelles signé avec l’opérateur CBG depuis 2021, n’est jusqu’à ce jour pas respecté.</w:t>
            </w:r>
          </w:p>
        </w:tc>
      </w:tr>
      <w:tr w:rsidR="00A04D75" w:rsidRPr="00BF5E0B" w14:paraId="5C90693C" w14:textId="77777777" w:rsidTr="00762F78">
        <w:trPr>
          <w:trHeight w:val="1259"/>
        </w:trPr>
        <w:tc>
          <w:tcPr>
            <w:tcW w:w="1037" w:type="dxa"/>
            <w:tcBorders>
              <w:top w:val="single" w:sz="4" w:space="0" w:color="auto"/>
              <w:bottom w:val="single" w:sz="4" w:space="0" w:color="auto"/>
            </w:tcBorders>
            <w:shd w:val="clear" w:color="auto" w:fill="FFFFFF"/>
          </w:tcPr>
          <w:p w14:paraId="7BD4AEAF" w14:textId="77777777" w:rsidR="00A04D75" w:rsidRPr="00BF5E0B" w:rsidRDefault="00CE2E54" w:rsidP="00D221C4">
            <w:pPr>
              <w:rPr>
                <w:sz w:val="18"/>
                <w:szCs w:val="18"/>
              </w:rPr>
            </w:pPr>
            <w:r w:rsidRPr="00BF5E0B">
              <w:rPr>
                <w:sz w:val="18"/>
                <w:szCs w:val="18"/>
              </w:rPr>
              <w:t>12</w:t>
            </w:r>
            <w:r w:rsidR="00D221C4" w:rsidRPr="00BF5E0B">
              <w:rPr>
                <w:sz w:val="18"/>
                <w:szCs w:val="18"/>
              </w:rPr>
              <w:t xml:space="preserve"> et 13</w:t>
            </w:r>
            <w:r w:rsidRPr="00BF5E0B">
              <w:rPr>
                <w:sz w:val="18"/>
                <w:szCs w:val="18"/>
              </w:rPr>
              <w:t>/08</w:t>
            </w:r>
            <w:r w:rsidR="00215C87" w:rsidRPr="00BF5E0B">
              <w:rPr>
                <w:sz w:val="18"/>
                <w:szCs w:val="18"/>
              </w:rPr>
              <w:t>/2023</w:t>
            </w:r>
          </w:p>
        </w:tc>
        <w:tc>
          <w:tcPr>
            <w:tcW w:w="1056" w:type="dxa"/>
            <w:tcBorders>
              <w:top w:val="single" w:sz="4" w:space="0" w:color="auto"/>
              <w:bottom w:val="single" w:sz="4" w:space="0" w:color="auto"/>
            </w:tcBorders>
            <w:shd w:val="clear" w:color="auto" w:fill="FFFFFF"/>
          </w:tcPr>
          <w:p w14:paraId="293E593A" w14:textId="77777777" w:rsidR="00A04D75" w:rsidRPr="00BF5E0B" w:rsidRDefault="00CE2E54" w:rsidP="00762F78">
            <w:pPr>
              <w:rPr>
                <w:sz w:val="18"/>
                <w:szCs w:val="18"/>
              </w:rPr>
            </w:pPr>
            <w:proofErr w:type="spellStart"/>
            <w:r w:rsidRPr="00BF5E0B">
              <w:rPr>
                <w:sz w:val="18"/>
                <w:szCs w:val="18"/>
              </w:rPr>
              <w:t>Bemboudié</w:t>
            </w:r>
            <w:proofErr w:type="spellEnd"/>
          </w:p>
        </w:tc>
        <w:tc>
          <w:tcPr>
            <w:tcW w:w="1559" w:type="dxa"/>
            <w:tcBorders>
              <w:top w:val="single" w:sz="4" w:space="0" w:color="auto"/>
              <w:bottom w:val="single" w:sz="4" w:space="0" w:color="auto"/>
            </w:tcBorders>
            <w:shd w:val="clear" w:color="auto" w:fill="FFFFFF"/>
          </w:tcPr>
          <w:p w14:paraId="57F1BE0A" w14:textId="77777777" w:rsidR="00A04D75" w:rsidRPr="00BF5E0B" w:rsidRDefault="0021688E" w:rsidP="00762F78">
            <w:pPr>
              <w:pStyle w:val="Paragraphedeliste"/>
              <w:numPr>
                <w:ilvl w:val="0"/>
                <w:numId w:val="12"/>
              </w:numPr>
              <w:ind w:left="317" w:hanging="283"/>
              <w:rPr>
                <w:sz w:val="18"/>
                <w:szCs w:val="18"/>
              </w:rPr>
            </w:pPr>
            <w:r w:rsidRPr="00BF5E0B">
              <w:rPr>
                <w:sz w:val="18"/>
                <w:szCs w:val="18"/>
              </w:rPr>
              <w:t xml:space="preserve">Conflit </w:t>
            </w:r>
            <w:r w:rsidR="00762F78">
              <w:rPr>
                <w:sz w:val="18"/>
                <w:szCs w:val="18"/>
              </w:rPr>
              <w:t>au sein de la</w:t>
            </w:r>
            <w:r w:rsidRPr="00BF5E0B">
              <w:rPr>
                <w:sz w:val="18"/>
                <w:szCs w:val="18"/>
              </w:rPr>
              <w:t xml:space="preserve"> communauté concernant  la </w:t>
            </w:r>
            <w:r w:rsidR="00CE2E54" w:rsidRPr="00BF5E0B">
              <w:rPr>
                <w:sz w:val="18"/>
                <w:szCs w:val="18"/>
              </w:rPr>
              <w:t>Gestion de la FC</w:t>
            </w:r>
          </w:p>
        </w:tc>
        <w:tc>
          <w:tcPr>
            <w:tcW w:w="6662" w:type="dxa"/>
            <w:tcBorders>
              <w:top w:val="single" w:sz="4" w:space="0" w:color="auto"/>
              <w:bottom w:val="single" w:sz="4" w:space="0" w:color="auto"/>
            </w:tcBorders>
            <w:shd w:val="clear" w:color="auto" w:fill="FFFFFF"/>
          </w:tcPr>
          <w:p w14:paraId="701479C5" w14:textId="77777777" w:rsidR="00A04D75" w:rsidRPr="00762F78" w:rsidRDefault="0021688E" w:rsidP="00762F78">
            <w:pPr>
              <w:spacing w:after="160"/>
              <w:rPr>
                <w:rFonts w:eastAsia="Calibri"/>
                <w:sz w:val="18"/>
                <w:szCs w:val="18"/>
              </w:rPr>
            </w:pPr>
            <w:r w:rsidRPr="00762F78">
              <w:rPr>
                <w:rFonts w:eastAsia="Calibri"/>
                <w:sz w:val="18"/>
                <w:szCs w:val="18"/>
              </w:rPr>
              <w:t xml:space="preserve">Au cours de l’assemblée </w:t>
            </w:r>
            <w:r w:rsidR="00762F78">
              <w:rPr>
                <w:rFonts w:eastAsia="Calibri"/>
                <w:sz w:val="18"/>
                <w:szCs w:val="18"/>
              </w:rPr>
              <w:t>g</w:t>
            </w:r>
            <w:r w:rsidRPr="00762F78">
              <w:rPr>
                <w:rFonts w:eastAsia="Calibri"/>
                <w:sz w:val="18"/>
                <w:szCs w:val="18"/>
              </w:rPr>
              <w:t xml:space="preserve">énérale élective du nouveau bureau de la FC, l’équipe de mission a relevé </w:t>
            </w:r>
            <w:r w:rsidR="00CE2E54" w:rsidRPr="00762F78">
              <w:rPr>
                <w:rFonts w:eastAsia="Calibri"/>
                <w:sz w:val="18"/>
                <w:szCs w:val="18"/>
              </w:rPr>
              <w:t>une absence de bilan narratif</w:t>
            </w:r>
            <w:r w:rsidR="0067017A" w:rsidRPr="00762F78">
              <w:rPr>
                <w:rFonts w:eastAsia="Calibri"/>
                <w:sz w:val="18"/>
                <w:szCs w:val="18"/>
              </w:rPr>
              <w:t xml:space="preserve"> dans le rapport présenté</w:t>
            </w:r>
            <w:r w:rsidRPr="00762F78">
              <w:rPr>
                <w:rFonts w:eastAsia="Calibri"/>
                <w:sz w:val="18"/>
                <w:szCs w:val="18"/>
              </w:rPr>
              <w:t xml:space="preserve"> par le bureau sortant</w:t>
            </w:r>
            <w:r w:rsidR="00CE2E54" w:rsidRPr="00762F78">
              <w:rPr>
                <w:rFonts w:eastAsia="Calibri"/>
                <w:sz w:val="18"/>
                <w:szCs w:val="18"/>
              </w:rPr>
              <w:t>, marquée par un manque de pièces justificatives de la part des présidents sortants. A cela, il faut ajouter un manque de transparence dans la gestion de ladite forêt communautaire lorsqu</w:t>
            </w:r>
            <w:r w:rsidR="0067017A" w:rsidRPr="00762F78">
              <w:rPr>
                <w:rFonts w:eastAsia="Calibri"/>
                <w:sz w:val="18"/>
                <w:szCs w:val="18"/>
              </w:rPr>
              <w:t>e celle-ci était active, accompagné d’</w:t>
            </w:r>
            <w:r w:rsidR="00CE2E54" w:rsidRPr="00762F78">
              <w:rPr>
                <w:rFonts w:eastAsia="Calibri"/>
                <w:sz w:val="18"/>
                <w:szCs w:val="18"/>
              </w:rPr>
              <w:t>une faible implication des popu</w:t>
            </w:r>
            <w:r w:rsidRPr="00762F78">
              <w:rPr>
                <w:rFonts w:eastAsia="Calibri"/>
                <w:sz w:val="18"/>
                <w:szCs w:val="18"/>
              </w:rPr>
              <w:t xml:space="preserve">lations de </w:t>
            </w:r>
            <w:proofErr w:type="spellStart"/>
            <w:r w:rsidRPr="00762F78">
              <w:rPr>
                <w:rFonts w:eastAsia="Calibri"/>
                <w:sz w:val="18"/>
                <w:szCs w:val="18"/>
              </w:rPr>
              <w:t>Bemboudié</w:t>
            </w:r>
            <w:proofErr w:type="spellEnd"/>
            <w:r w:rsidR="00CE2E54" w:rsidRPr="00762F78">
              <w:rPr>
                <w:rFonts w:eastAsia="Calibri"/>
                <w:sz w:val="18"/>
                <w:szCs w:val="18"/>
              </w:rPr>
              <w:t>.</w:t>
            </w:r>
          </w:p>
        </w:tc>
      </w:tr>
      <w:tr w:rsidR="00A04D75" w:rsidRPr="00BF5E0B" w14:paraId="7953F8A4" w14:textId="77777777" w:rsidTr="00762F78">
        <w:trPr>
          <w:trHeight w:val="1262"/>
        </w:trPr>
        <w:tc>
          <w:tcPr>
            <w:tcW w:w="1037" w:type="dxa"/>
            <w:tcBorders>
              <w:top w:val="single" w:sz="4" w:space="0" w:color="auto"/>
              <w:bottom w:val="single" w:sz="4" w:space="0" w:color="auto"/>
            </w:tcBorders>
            <w:shd w:val="clear" w:color="auto" w:fill="FFFFFF"/>
          </w:tcPr>
          <w:p w14:paraId="2B220794" w14:textId="77777777" w:rsidR="00A04D75" w:rsidRPr="00BF5E0B" w:rsidRDefault="00435C81" w:rsidP="00D221C4">
            <w:pPr>
              <w:jc w:val="both"/>
              <w:rPr>
                <w:sz w:val="18"/>
                <w:szCs w:val="18"/>
              </w:rPr>
            </w:pPr>
            <w:r w:rsidRPr="00BF5E0B">
              <w:rPr>
                <w:sz w:val="18"/>
                <w:szCs w:val="18"/>
              </w:rPr>
              <w:lastRenderedPageBreak/>
              <w:t>1</w:t>
            </w:r>
            <w:r w:rsidR="001A105E" w:rsidRPr="00BF5E0B">
              <w:rPr>
                <w:sz w:val="18"/>
                <w:szCs w:val="18"/>
              </w:rPr>
              <w:t>4</w:t>
            </w:r>
            <w:r w:rsidR="00CE2E54" w:rsidRPr="00BF5E0B">
              <w:rPr>
                <w:sz w:val="18"/>
                <w:szCs w:val="18"/>
              </w:rPr>
              <w:t>/08</w:t>
            </w:r>
            <w:r w:rsidR="00215C87" w:rsidRPr="00BF5E0B">
              <w:rPr>
                <w:sz w:val="18"/>
                <w:szCs w:val="18"/>
              </w:rPr>
              <w:t>/2023</w:t>
            </w:r>
          </w:p>
        </w:tc>
        <w:tc>
          <w:tcPr>
            <w:tcW w:w="1056" w:type="dxa"/>
            <w:tcBorders>
              <w:top w:val="single" w:sz="4" w:space="0" w:color="auto"/>
              <w:bottom w:val="single" w:sz="4" w:space="0" w:color="auto"/>
            </w:tcBorders>
            <w:shd w:val="clear" w:color="auto" w:fill="FFFFFF"/>
          </w:tcPr>
          <w:p w14:paraId="53897801" w14:textId="77777777" w:rsidR="00A04D75" w:rsidRPr="00BF5E0B" w:rsidRDefault="00435C81" w:rsidP="00762F78">
            <w:pPr>
              <w:rPr>
                <w:sz w:val="18"/>
                <w:szCs w:val="18"/>
              </w:rPr>
            </w:pPr>
            <w:proofErr w:type="spellStart"/>
            <w:r w:rsidRPr="00BF5E0B">
              <w:rPr>
                <w:sz w:val="18"/>
                <w:szCs w:val="18"/>
              </w:rPr>
              <w:t>Diangui</w:t>
            </w:r>
            <w:proofErr w:type="spellEnd"/>
          </w:p>
        </w:tc>
        <w:tc>
          <w:tcPr>
            <w:tcW w:w="1559" w:type="dxa"/>
            <w:tcBorders>
              <w:top w:val="single" w:sz="4" w:space="0" w:color="auto"/>
              <w:bottom w:val="single" w:sz="4" w:space="0" w:color="auto"/>
            </w:tcBorders>
            <w:shd w:val="clear" w:color="auto" w:fill="FFFFFF"/>
          </w:tcPr>
          <w:p w14:paraId="5BCDA3E4" w14:textId="77777777" w:rsidR="00A04D75" w:rsidRPr="00BF5E0B" w:rsidRDefault="00435C81" w:rsidP="00762F78">
            <w:pPr>
              <w:pStyle w:val="Paragraphedeliste"/>
              <w:numPr>
                <w:ilvl w:val="0"/>
                <w:numId w:val="12"/>
              </w:numPr>
              <w:ind w:left="317" w:hanging="283"/>
              <w:rPr>
                <w:sz w:val="18"/>
                <w:szCs w:val="18"/>
              </w:rPr>
            </w:pPr>
            <w:r w:rsidRPr="00BF5E0B">
              <w:rPr>
                <w:sz w:val="18"/>
                <w:szCs w:val="18"/>
              </w:rPr>
              <w:t>Exploitation forestière</w:t>
            </w:r>
          </w:p>
        </w:tc>
        <w:tc>
          <w:tcPr>
            <w:tcW w:w="6662" w:type="dxa"/>
            <w:tcBorders>
              <w:top w:val="single" w:sz="4" w:space="0" w:color="auto"/>
              <w:bottom w:val="single" w:sz="4" w:space="0" w:color="auto"/>
            </w:tcBorders>
            <w:shd w:val="clear" w:color="auto" w:fill="FFFFFF"/>
          </w:tcPr>
          <w:p w14:paraId="7B154062" w14:textId="77777777" w:rsidR="00A04D75" w:rsidRPr="00762F78" w:rsidRDefault="00706DCE" w:rsidP="00762F78">
            <w:pPr>
              <w:rPr>
                <w:sz w:val="18"/>
                <w:szCs w:val="18"/>
              </w:rPr>
            </w:pPr>
            <w:r w:rsidRPr="00762F78">
              <w:rPr>
                <w:rFonts w:eastAsia="Calibri"/>
                <w:sz w:val="18"/>
                <w:szCs w:val="18"/>
              </w:rPr>
              <w:t>L’équipe de mission</w:t>
            </w:r>
            <w:r w:rsidR="00435C81" w:rsidRPr="00762F78">
              <w:rPr>
                <w:rFonts w:eastAsia="Calibri"/>
                <w:sz w:val="18"/>
                <w:szCs w:val="18"/>
              </w:rPr>
              <w:t xml:space="preserve"> signale la présence de l’opérateur MPB</w:t>
            </w:r>
            <w:r w:rsidRPr="00762F78">
              <w:rPr>
                <w:rFonts w:eastAsia="Calibri"/>
                <w:sz w:val="18"/>
                <w:szCs w:val="18"/>
              </w:rPr>
              <w:t>,</w:t>
            </w:r>
            <w:r w:rsidR="00435C81" w:rsidRPr="00762F78">
              <w:rPr>
                <w:rFonts w:eastAsia="Calibri"/>
                <w:sz w:val="18"/>
                <w:szCs w:val="18"/>
              </w:rPr>
              <w:t xml:space="preserve"> installé dans le village sans que la communauté ne soit officiellement informée par les autorités administratives.  La société impose des montants des loyers à sa convenance contre le gré des propriétaires et viole également la réglementation en matière du travail (Code du travail) car aucun employé ne disposerait ni de contrat de travail ni de bulletin de paie ni de sécurité sociale.</w:t>
            </w:r>
          </w:p>
        </w:tc>
      </w:tr>
      <w:tr w:rsidR="00D221C4" w:rsidRPr="00BF5E0B" w14:paraId="09403D40" w14:textId="77777777" w:rsidTr="00762F78">
        <w:trPr>
          <w:trHeight w:val="118"/>
        </w:trPr>
        <w:tc>
          <w:tcPr>
            <w:tcW w:w="1037" w:type="dxa"/>
            <w:tcBorders>
              <w:top w:val="single" w:sz="4" w:space="0" w:color="auto"/>
              <w:bottom w:val="single" w:sz="4" w:space="0" w:color="auto"/>
            </w:tcBorders>
            <w:shd w:val="clear" w:color="auto" w:fill="FFFFFF"/>
          </w:tcPr>
          <w:p w14:paraId="2576B453" w14:textId="77777777" w:rsidR="00D221C4" w:rsidRPr="00BF5E0B" w:rsidRDefault="00D221C4" w:rsidP="00D221C4">
            <w:pPr>
              <w:jc w:val="both"/>
              <w:rPr>
                <w:sz w:val="18"/>
                <w:szCs w:val="18"/>
              </w:rPr>
            </w:pPr>
            <w:r w:rsidRPr="00BF5E0B">
              <w:rPr>
                <w:sz w:val="18"/>
                <w:szCs w:val="18"/>
              </w:rPr>
              <w:t>14/08/2023</w:t>
            </w:r>
          </w:p>
        </w:tc>
        <w:tc>
          <w:tcPr>
            <w:tcW w:w="1056" w:type="dxa"/>
            <w:tcBorders>
              <w:top w:val="single" w:sz="4" w:space="0" w:color="auto"/>
              <w:bottom w:val="single" w:sz="4" w:space="0" w:color="auto"/>
            </w:tcBorders>
            <w:shd w:val="clear" w:color="auto" w:fill="FFFFFF"/>
          </w:tcPr>
          <w:p w14:paraId="55F09AA9" w14:textId="77777777" w:rsidR="00D221C4" w:rsidRPr="00BF5E0B" w:rsidRDefault="00D221C4" w:rsidP="00762F78">
            <w:pPr>
              <w:rPr>
                <w:sz w:val="18"/>
                <w:szCs w:val="18"/>
              </w:rPr>
            </w:pPr>
            <w:proofErr w:type="spellStart"/>
            <w:r w:rsidRPr="00BF5E0B">
              <w:rPr>
                <w:sz w:val="18"/>
                <w:szCs w:val="18"/>
              </w:rPr>
              <w:t>Fanguidaka</w:t>
            </w:r>
            <w:proofErr w:type="spellEnd"/>
          </w:p>
        </w:tc>
        <w:tc>
          <w:tcPr>
            <w:tcW w:w="1559" w:type="dxa"/>
            <w:tcBorders>
              <w:top w:val="single" w:sz="4" w:space="0" w:color="auto"/>
              <w:bottom w:val="single" w:sz="4" w:space="0" w:color="auto"/>
            </w:tcBorders>
            <w:shd w:val="clear" w:color="auto" w:fill="FFFFFF"/>
          </w:tcPr>
          <w:p w14:paraId="0A6A1C51" w14:textId="77777777" w:rsidR="00D221C4" w:rsidRPr="00BF5E0B" w:rsidRDefault="00D221C4" w:rsidP="00762F78">
            <w:pPr>
              <w:pStyle w:val="Paragraphedeliste"/>
              <w:numPr>
                <w:ilvl w:val="0"/>
                <w:numId w:val="12"/>
              </w:numPr>
              <w:ind w:left="317" w:hanging="283"/>
              <w:rPr>
                <w:sz w:val="18"/>
                <w:szCs w:val="18"/>
              </w:rPr>
            </w:pPr>
            <w:r w:rsidRPr="00BF5E0B">
              <w:rPr>
                <w:sz w:val="18"/>
                <w:szCs w:val="18"/>
              </w:rPr>
              <w:t>Partage de bénéfices</w:t>
            </w:r>
          </w:p>
        </w:tc>
        <w:tc>
          <w:tcPr>
            <w:tcW w:w="6662" w:type="dxa"/>
            <w:tcBorders>
              <w:top w:val="single" w:sz="4" w:space="0" w:color="auto"/>
              <w:bottom w:val="single" w:sz="4" w:space="0" w:color="auto"/>
            </w:tcBorders>
            <w:shd w:val="clear" w:color="auto" w:fill="FFFFFF"/>
            <w:vAlign w:val="center"/>
          </w:tcPr>
          <w:p w14:paraId="23CCF784" w14:textId="77777777" w:rsidR="00D221C4" w:rsidRPr="00762F78" w:rsidRDefault="00D221C4" w:rsidP="00762F78">
            <w:pPr>
              <w:jc w:val="both"/>
              <w:rPr>
                <w:rFonts w:eastAsia="Calibri"/>
                <w:sz w:val="18"/>
                <w:szCs w:val="18"/>
              </w:rPr>
            </w:pPr>
            <w:r w:rsidRPr="00762F78">
              <w:rPr>
                <w:rFonts w:eastAsia="Calibri"/>
                <w:sz w:val="18"/>
                <w:szCs w:val="18"/>
              </w:rPr>
              <w:t xml:space="preserve">L’opérateur TALI BOIS n'a jamais honoré aux clauses contractuelles du cahier de charge. Elle a laissé la construction de la maison du chef de village inachevée pour un montant convenu de </w:t>
            </w:r>
            <w:r w:rsidRPr="00762F78">
              <w:rPr>
                <w:rFonts w:eastAsia="Calibri"/>
                <w:b/>
                <w:sz w:val="18"/>
                <w:szCs w:val="18"/>
              </w:rPr>
              <w:t>3.500.000 FCFA</w:t>
            </w:r>
            <w:r w:rsidRPr="00762F78">
              <w:rPr>
                <w:rFonts w:eastAsia="Calibri"/>
                <w:sz w:val="18"/>
                <w:szCs w:val="18"/>
              </w:rPr>
              <w:t xml:space="preserve">. Aussi, il </w:t>
            </w:r>
            <w:r w:rsidR="007562F7" w:rsidRPr="00762F78">
              <w:rPr>
                <w:rFonts w:eastAsia="Calibri"/>
                <w:sz w:val="18"/>
                <w:szCs w:val="18"/>
              </w:rPr>
              <w:t xml:space="preserve">a </w:t>
            </w:r>
            <w:r w:rsidRPr="00762F78">
              <w:rPr>
                <w:rFonts w:eastAsia="Calibri"/>
                <w:sz w:val="18"/>
                <w:szCs w:val="18"/>
              </w:rPr>
              <w:t xml:space="preserve">confié l’exploitation de son permis au sous-traitant FDG. Quant au FDL, une avance de </w:t>
            </w:r>
            <w:r w:rsidRPr="00762F78">
              <w:rPr>
                <w:rFonts w:eastAsia="Calibri"/>
                <w:b/>
                <w:sz w:val="18"/>
                <w:szCs w:val="18"/>
              </w:rPr>
              <w:t>1.500.000 FCFA</w:t>
            </w:r>
            <w:r w:rsidRPr="00762F78">
              <w:rPr>
                <w:rFonts w:eastAsia="Calibri"/>
                <w:sz w:val="18"/>
                <w:szCs w:val="18"/>
              </w:rPr>
              <w:t xml:space="preserve"> sur </w:t>
            </w:r>
            <w:r w:rsidRPr="00762F78">
              <w:rPr>
                <w:rFonts w:eastAsia="Calibri"/>
                <w:b/>
                <w:sz w:val="18"/>
                <w:szCs w:val="18"/>
              </w:rPr>
              <w:t xml:space="preserve">6.000.000 FCFA </w:t>
            </w:r>
            <w:r w:rsidRPr="00762F78">
              <w:rPr>
                <w:rFonts w:eastAsia="Calibri"/>
                <w:sz w:val="18"/>
                <w:szCs w:val="18"/>
              </w:rPr>
              <w:t>a été faite. Cependant, l’opérateur à conditionné le versement du reliquat, à l’ouverture d’un compte bancaire par la communauté.</w:t>
            </w:r>
          </w:p>
        </w:tc>
      </w:tr>
      <w:tr w:rsidR="00D221C4" w:rsidRPr="00BF5E0B" w14:paraId="1CC4A39E" w14:textId="77777777" w:rsidTr="00362C3D">
        <w:trPr>
          <w:trHeight w:val="3037"/>
        </w:trPr>
        <w:tc>
          <w:tcPr>
            <w:tcW w:w="1037" w:type="dxa"/>
            <w:tcBorders>
              <w:top w:val="single" w:sz="4" w:space="0" w:color="auto"/>
            </w:tcBorders>
            <w:shd w:val="clear" w:color="auto" w:fill="FFFFFF"/>
          </w:tcPr>
          <w:p w14:paraId="007A7FDE" w14:textId="77777777" w:rsidR="00D221C4" w:rsidRPr="00BF5E0B" w:rsidRDefault="00D221C4" w:rsidP="00D221C4">
            <w:pPr>
              <w:jc w:val="both"/>
              <w:rPr>
                <w:sz w:val="18"/>
                <w:szCs w:val="18"/>
              </w:rPr>
            </w:pPr>
            <w:r w:rsidRPr="00BF5E0B">
              <w:rPr>
                <w:sz w:val="18"/>
                <w:szCs w:val="18"/>
              </w:rPr>
              <w:t>15/08/2023</w:t>
            </w:r>
          </w:p>
          <w:p w14:paraId="7688234A" w14:textId="77777777" w:rsidR="00D221C4" w:rsidRPr="00BF5E0B" w:rsidRDefault="00D221C4" w:rsidP="00D221C4">
            <w:pPr>
              <w:jc w:val="both"/>
              <w:rPr>
                <w:sz w:val="18"/>
                <w:szCs w:val="18"/>
              </w:rPr>
            </w:pPr>
          </w:p>
          <w:p w14:paraId="5FBEBE33" w14:textId="77777777" w:rsidR="00D221C4" w:rsidRPr="00BF5E0B" w:rsidRDefault="00D221C4" w:rsidP="00D221C4">
            <w:pPr>
              <w:jc w:val="both"/>
              <w:rPr>
                <w:sz w:val="18"/>
                <w:szCs w:val="18"/>
              </w:rPr>
            </w:pPr>
          </w:p>
          <w:p w14:paraId="33939AB2" w14:textId="77777777" w:rsidR="00D221C4" w:rsidRPr="00BF5E0B" w:rsidRDefault="00D221C4" w:rsidP="00D221C4">
            <w:pPr>
              <w:jc w:val="both"/>
              <w:rPr>
                <w:sz w:val="18"/>
                <w:szCs w:val="18"/>
              </w:rPr>
            </w:pPr>
          </w:p>
          <w:p w14:paraId="40A27548" w14:textId="77777777" w:rsidR="00D221C4" w:rsidRPr="00BF5E0B" w:rsidRDefault="00D221C4" w:rsidP="00D221C4">
            <w:pPr>
              <w:jc w:val="both"/>
              <w:rPr>
                <w:sz w:val="18"/>
                <w:szCs w:val="18"/>
              </w:rPr>
            </w:pPr>
          </w:p>
          <w:p w14:paraId="337A2419" w14:textId="77777777" w:rsidR="00D221C4" w:rsidRPr="00BF5E0B" w:rsidRDefault="00D221C4" w:rsidP="00D221C4">
            <w:pPr>
              <w:jc w:val="both"/>
              <w:rPr>
                <w:sz w:val="18"/>
                <w:szCs w:val="18"/>
              </w:rPr>
            </w:pPr>
          </w:p>
          <w:p w14:paraId="6FC79DDC" w14:textId="77777777" w:rsidR="00D221C4" w:rsidRPr="00BF5E0B" w:rsidRDefault="00D221C4" w:rsidP="00D70E9E">
            <w:pPr>
              <w:jc w:val="both"/>
              <w:rPr>
                <w:sz w:val="18"/>
                <w:szCs w:val="18"/>
              </w:rPr>
            </w:pPr>
          </w:p>
        </w:tc>
        <w:tc>
          <w:tcPr>
            <w:tcW w:w="1056" w:type="dxa"/>
            <w:tcBorders>
              <w:top w:val="single" w:sz="4" w:space="0" w:color="auto"/>
            </w:tcBorders>
            <w:shd w:val="clear" w:color="auto" w:fill="FFFFFF"/>
          </w:tcPr>
          <w:p w14:paraId="57FFE566" w14:textId="77777777" w:rsidR="00D221C4" w:rsidRPr="00BF5E0B" w:rsidRDefault="00D221C4" w:rsidP="00762F78">
            <w:pPr>
              <w:rPr>
                <w:sz w:val="18"/>
                <w:szCs w:val="18"/>
              </w:rPr>
            </w:pPr>
            <w:r w:rsidRPr="00BF5E0B">
              <w:rPr>
                <w:sz w:val="18"/>
                <w:szCs w:val="18"/>
              </w:rPr>
              <w:t>Lambaréné Kili</w:t>
            </w:r>
          </w:p>
        </w:tc>
        <w:tc>
          <w:tcPr>
            <w:tcW w:w="1559" w:type="dxa"/>
            <w:tcBorders>
              <w:top w:val="single" w:sz="4" w:space="0" w:color="auto"/>
            </w:tcBorders>
            <w:shd w:val="clear" w:color="auto" w:fill="FFFFFF"/>
          </w:tcPr>
          <w:p w14:paraId="0F106A3A" w14:textId="77777777" w:rsidR="00D221C4" w:rsidRPr="00BF5E0B" w:rsidRDefault="00D221C4" w:rsidP="00762F78">
            <w:pPr>
              <w:pStyle w:val="Paragraphedeliste"/>
              <w:numPr>
                <w:ilvl w:val="0"/>
                <w:numId w:val="12"/>
              </w:numPr>
              <w:ind w:left="317" w:hanging="283"/>
              <w:rPr>
                <w:sz w:val="18"/>
                <w:szCs w:val="18"/>
              </w:rPr>
            </w:pPr>
            <w:r w:rsidRPr="00BF5E0B">
              <w:rPr>
                <w:sz w:val="18"/>
                <w:szCs w:val="18"/>
              </w:rPr>
              <w:t>Partage de bénéfices</w:t>
            </w:r>
          </w:p>
        </w:tc>
        <w:tc>
          <w:tcPr>
            <w:tcW w:w="6662" w:type="dxa"/>
            <w:tcBorders>
              <w:top w:val="single" w:sz="4" w:space="0" w:color="auto"/>
            </w:tcBorders>
            <w:shd w:val="clear" w:color="auto" w:fill="FFFFFF"/>
          </w:tcPr>
          <w:p w14:paraId="03C7E354" w14:textId="77777777" w:rsidR="00D221C4" w:rsidRPr="00762F78" w:rsidRDefault="00D221C4" w:rsidP="00762F78">
            <w:pPr>
              <w:spacing w:after="160"/>
              <w:rPr>
                <w:rFonts w:eastAsia="Calibri"/>
                <w:sz w:val="18"/>
                <w:szCs w:val="18"/>
              </w:rPr>
            </w:pPr>
            <w:r w:rsidRPr="00762F78">
              <w:rPr>
                <w:rFonts w:eastAsia="Calibri"/>
                <w:sz w:val="18"/>
                <w:szCs w:val="18"/>
              </w:rPr>
              <w:t xml:space="preserve">Cette communauté a </w:t>
            </w:r>
            <w:r w:rsidR="007562F7" w:rsidRPr="00762F78">
              <w:rPr>
                <w:rFonts w:eastAsia="Calibri"/>
                <w:sz w:val="18"/>
                <w:szCs w:val="18"/>
              </w:rPr>
              <w:t>procédé</w:t>
            </w:r>
            <w:r w:rsidRPr="00762F78">
              <w:rPr>
                <w:rFonts w:eastAsia="Calibri"/>
                <w:sz w:val="18"/>
                <w:szCs w:val="18"/>
              </w:rPr>
              <w:t xml:space="preserve"> à la signature d’un cahier des charges contractuelles avec BMG depuis 2018, mais que celui-ci n'a jamais été honoré par cet opérateur. Aucun projet réalisé à ce jour. BMG est portée disparue et reviendrait par l'intermédiaire d'un sous-traitant libanais qui exploiterait dans son permis. Mais ce dernier dit ne pas être informé de ce que BMG avait des dettes. Toutefois, l'exploitant libanais a honoré en parti</w:t>
            </w:r>
            <w:r w:rsidR="007562F7" w:rsidRPr="00762F78">
              <w:rPr>
                <w:rFonts w:eastAsia="Calibri"/>
                <w:sz w:val="18"/>
                <w:szCs w:val="18"/>
              </w:rPr>
              <w:t>e</w:t>
            </w:r>
            <w:r w:rsidRPr="00762F78">
              <w:rPr>
                <w:rFonts w:eastAsia="Calibri"/>
                <w:sz w:val="18"/>
                <w:szCs w:val="18"/>
              </w:rPr>
              <w:t xml:space="preserve"> aux sollicitations de la communauté par l'achat de 50 chaises sur 200, 2 sur 3 presses Cannes, 1 sur 2 tentes.</w:t>
            </w:r>
          </w:p>
          <w:p w14:paraId="2668C018" w14:textId="77777777" w:rsidR="00D221C4" w:rsidRPr="00762F78" w:rsidRDefault="00D221C4" w:rsidP="00762F78">
            <w:pPr>
              <w:spacing w:after="160"/>
              <w:rPr>
                <w:rFonts w:eastAsia="Calibri"/>
                <w:sz w:val="18"/>
                <w:szCs w:val="18"/>
              </w:rPr>
            </w:pPr>
            <w:r w:rsidRPr="00762F78">
              <w:rPr>
                <w:rFonts w:eastAsia="Calibri"/>
                <w:sz w:val="18"/>
                <w:szCs w:val="18"/>
              </w:rPr>
              <w:t xml:space="preserve">TBNI quant à lui, n'a toujours pas honoré à son cahier de charge. Cependant TBNI a également confié l’exploitation de son permis à un sous-traitant, notamment MPB (celui qui exploite à </w:t>
            </w:r>
            <w:proofErr w:type="spellStart"/>
            <w:r w:rsidRPr="00762F78">
              <w:rPr>
                <w:rFonts w:eastAsia="Calibri"/>
                <w:sz w:val="18"/>
                <w:szCs w:val="18"/>
              </w:rPr>
              <w:t>Diangui</w:t>
            </w:r>
            <w:proofErr w:type="spellEnd"/>
            <w:r w:rsidRPr="00762F78">
              <w:rPr>
                <w:rFonts w:eastAsia="Calibri"/>
                <w:sz w:val="18"/>
                <w:szCs w:val="18"/>
              </w:rPr>
              <w:t>).</w:t>
            </w:r>
          </w:p>
          <w:p w14:paraId="1B9E2380" w14:textId="77777777" w:rsidR="00D221C4" w:rsidRPr="00762F78" w:rsidRDefault="00D221C4" w:rsidP="00762F78">
            <w:pPr>
              <w:spacing w:after="160"/>
              <w:rPr>
                <w:rFonts w:eastAsia="Calibri"/>
                <w:sz w:val="18"/>
                <w:szCs w:val="18"/>
              </w:rPr>
            </w:pPr>
            <w:r w:rsidRPr="00762F78">
              <w:rPr>
                <w:rFonts w:eastAsia="Calibri"/>
                <w:sz w:val="18"/>
                <w:szCs w:val="18"/>
              </w:rPr>
              <w:t xml:space="preserve">L’opérateur GABEXFOR quant à lui, devait un montant de </w:t>
            </w:r>
            <w:r w:rsidRPr="00762F78">
              <w:rPr>
                <w:rFonts w:eastAsia="Calibri"/>
                <w:b/>
                <w:sz w:val="18"/>
                <w:szCs w:val="18"/>
              </w:rPr>
              <w:t xml:space="preserve">5.000.000 FCFA </w:t>
            </w:r>
            <w:r w:rsidRPr="00762F78">
              <w:rPr>
                <w:rFonts w:eastAsia="Calibri"/>
                <w:sz w:val="18"/>
                <w:szCs w:val="18"/>
              </w:rPr>
              <w:t xml:space="preserve">à la communauté. Il a fait une avance de </w:t>
            </w:r>
            <w:r w:rsidRPr="00762F78">
              <w:rPr>
                <w:rFonts w:eastAsia="Calibri"/>
                <w:b/>
                <w:sz w:val="18"/>
                <w:szCs w:val="18"/>
              </w:rPr>
              <w:t xml:space="preserve">2.700.000 FCFA </w:t>
            </w:r>
            <w:r w:rsidRPr="00762F78">
              <w:rPr>
                <w:rFonts w:eastAsia="Calibri"/>
                <w:sz w:val="18"/>
                <w:szCs w:val="18"/>
              </w:rPr>
              <w:t>en présence de l'ancien préfet de Mandji (retraité), mais n’est jamais revenu s’acquitter du reliquat.</w:t>
            </w:r>
          </w:p>
        </w:tc>
      </w:tr>
      <w:tr w:rsidR="002C7A3E" w:rsidRPr="00BF5E0B" w14:paraId="3F614C25" w14:textId="77777777" w:rsidTr="00362C3D">
        <w:trPr>
          <w:trHeight w:val="3261"/>
        </w:trPr>
        <w:tc>
          <w:tcPr>
            <w:tcW w:w="1037" w:type="dxa"/>
            <w:tcBorders>
              <w:top w:val="single" w:sz="4" w:space="0" w:color="auto"/>
              <w:bottom w:val="single" w:sz="4" w:space="0" w:color="auto"/>
            </w:tcBorders>
            <w:shd w:val="clear" w:color="auto" w:fill="FFFFFF"/>
          </w:tcPr>
          <w:p w14:paraId="3EC5AE21" w14:textId="77777777" w:rsidR="002C7A3E" w:rsidRPr="00BF5E0B" w:rsidRDefault="00F93B75" w:rsidP="00D221C4">
            <w:pPr>
              <w:jc w:val="both"/>
              <w:rPr>
                <w:sz w:val="18"/>
                <w:szCs w:val="18"/>
              </w:rPr>
            </w:pPr>
            <w:r w:rsidRPr="00BF5E0B">
              <w:rPr>
                <w:sz w:val="18"/>
                <w:szCs w:val="18"/>
              </w:rPr>
              <w:t>16</w:t>
            </w:r>
            <w:r w:rsidR="002C7A3E" w:rsidRPr="00BF5E0B">
              <w:rPr>
                <w:sz w:val="18"/>
                <w:szCs w:val="18"/>
              </w:rPr>
              <w:t>/08/2023</w:t>
            </w:r>
          </w:p>
        </w:tc>
        <w:tc>
          <w:tcPr>
            <w:tcW w:w="1056" w:type="dxa"/>
            <w:tcBorders>
              <w:top w:val="single" w:sz="4" w:space="0" w:color="auto"/>
              <w:bottom w:val="single" w:sz="4" w:space="0" w:color="auto"/>
            </w:tcBorders>
            <w:shd w:val="clear" w:color="auto" w:fill="FFFFFF"/>
          </w:tcPr>
          <w:p w14:paraId="40B5F7A3" w14:textId="77777777" w:rsidR="002C7A3E" w:rsidRPr="00BF5E0B" w:rsidRDefault="002C7A3E" w:rsidP="00762F78">
            <w:pPr>
              <w:rPr>
                <w:sz w:val="18"/>
                <w:szCs w:val="18"/>
              </w:rPr>
            </w:pPr>
            <w:proofErr w:type="spellStart"/>
            <w:r w:rsidRPr="00BF5E0B">
              <w:rPr>
                <w:sz w:val="18"/>
                <w:szCs w:val="18"/>
              </w:rPr>
              <w:t>Mamiengue</w:t>
            </w:r>
            <w:proofErr w:type="spellEnd"/>
          </w:p>
        </w:tc>
        <w:tc>
          <w:tcPr>
            <w:tcW w:w="1559" w:type="dxa"/>
            <w:tcBorders>
              <w:top w:val="single" w:sz="4" w:space="0" w:color="auto"/>
              <w:bottom w:val="single" w:sz="4" w:space="0" w:color="auto"/>
            </w:tcBorders>
            <w:shd w:val="clear" w:color="auto" w:fill="FFFFFF"/>
          </w:tcPr>
          <w:p w14:paraId="1FEA0547" w14:textId="77777777" w:rsidR="009B750E" w:rsidRPr="00362C3D" w:rsidRDefault="002C7A3E" w:rsidP="00D70E9E">
            <w:pPr>
              <w:pStyle w:val="Paragraphedeliste"/>
              <w:numPr>
                <w:ilvl w:val="0"/>
                <w:numId w:val="12"/>
              </w:numPr>
              <w:ind w:left="317" w:hanging="283"/>
              <w:rPr>
                <w:sz w:val="18"/>
                <w:szCs w:val="18"/>
              </w:rPr>
            </w:pPr>
            <w:r w:rsidRPr="00362C3D">
              <w:rPr>
                <w:sz w:val="18"/>
                <w:szCs w:val="18"/>
              </w:rPr>
              <w:t xml:space="preserve">Partage de bénéfice </w:t>
            </w:r>
          </w:p>
          <w:p w14:paraId="6FD93F32" w14:textId="77777777" w:rsidR="009B750E" w:rsidRPr="00362C3D" w:rsidRDefault="002D3EDE" w:rsidP="00D70E9E">
            <w:pPr>
              <w:pStyle w:val="Paragraphedeliste"/>
              <w:numPr>
                <w:ilvl w:val="0"/>
                <w:numId w:val="12"/>
              </w:numPr>
              <w:ind w:left="317" w:hanging="283"/>
              <w:rPr>
                <w:sz w:val="18"/>
                <w:szCs w:val="18"/>
              </w:rPr>
            </w:pPr>
            <w:r w:rsidRPr="00362C3D">
              <w:rPr>
                <w:sz w:val="18"/>
                <w:szCs w:val="18"/>
              </w:rPr>
              <w:t>Gestion de la FC</w:t>
            </w:r>
          </w:p>
          <w:p w14:paraId="7C5A4929" w14:textId="77777777" w:rsidR="002C7A3E" w:rsidRPr="00BF5E0B" w:rsidRDefault="00CE5674" w:rsidP="00762F78">
            <w:pPr>
              <w:pStyle w:val="Paragraphedeliste"/>
              <w:numPr>
                <w:ilvl w:val="0"/>
                <w:numId w:val="12"/>
              </w:numPr>
              <w:ind w:left="317" w:hanging="283"/>
              <w:rPr>
                <w:sz w:val="18"/>
                <w:szCs w:val="18"/>
              </w:rPr>
            </w:pPr>
            <w:r w:rsidRPr="00BF5E0B">
              <w:rPr>
                <w:sz w:val="18"/>
                <w:szCs w:val="18"/>
              </w:rPr>
              <w:t>Suivi des activités</w:t>
            </w:r>
            <w:r w:rsidR="002C7A3E" w:rsidRPr="00BF5E0B">
              <w:rPr>
                <w:sz w:val="18"/>
                <w:szCs w:val="18"/>
              </w:rPr>
              <w:t xml:space="preserve"> apic</w:t>
            </w:r>
            <w:r w:rsidRPr="00BF5E0B">
              <w:rPr>
                <w:sz w:val="18"/>
                <w:szCs w:val="18"/>
              </w:rPr>
              <w:t>ole</w:t>
            </w:r>
          </w:p>
        </w:tc>
        <w:tc>
          <w:tcPr>
            <w:tcW w:w="6662" w:type="dxa"/>
            <w:tcBorders>
              <w:top w:val="single" w:sz="4" w:space="0" w:color="auto"/>
              <w:bottom w:val="single" w:sz="4" w:space="0" w:color="auto"/>
            </w:tcBorders>
            <w:shd w:val="clear" w:color="auto" w:fill="FFFFFF"/>
          </w:tcPr>
          <w:p w14:paraId="2EB5AE98" w14:textId="77777777" w:rsidR="00CE5674" w:rsidRPr="00762F78" w:rsidRDefault="00CE5674" w:rsidP="00362C3D">
            <w:pPr>
              <w:spacing w:after="160"/>
              <w:rPr>
                <w:rFonts w:eastAsia="Calibri"/>
                <w:sz w:val="18"/>
                <w:szCs w:val="18"/>
              </w:rPr>
            </w:pPr>
            <w:r w:rsidRPr="00762F78">
              <w:rPr>
                <w:rFonts w:eastAsia="Calibri"/>
                <w:sz w:val="18"/>
                <w:szCs w:val="18"/>
              </w:rPr>
              <w:t xml:space="preserve">Le FDL du CCC signé en 2022 avec l’opérateur  Gabon Meubles Modernes (GMM) n’est toujours pas disponible. Toujours avec le même opérateur,  le CCC signé en 2021 dont le montant s’élevait à </w:t>
            </w:r>
            <w:r w:rsidRPr="00762F78">
              <w:rPr>
                <w:rFonts w:eastAsia="Calibri"/>
                <w:b/>
                <w:sz w:val="18"/>
                <w:szCs w:val="18"/>
              </w:rPr>
              <w:t>6.000.000 FCFA</w:t>
            </w:r>
            <w:r w:rsidRPr="00762F78">
              <w:rPr>
                <w:rFonts w:eastAsia="Calibri"/>
                <w:sz w:val="18"/>
                <w:szCs w:val="18"/>
              </w:rPr>
              <w:t xml:space="preserve"> avait été partiellement payé. Le reliquat est de </w:t>
            </w:r>
            <w:r w:rsidRPr="00762F78">
              <w:rPr>
                <w:rFonts w:eastAsia="Calibri"/>
                <w:b/>
                <w:sz w:val="18"/>
                <w:szCs w:val="18"/>
              </w:rPr>
              <w:t>2.000.000 FCFA</w:t>
            </w:r>
            <w:r w:rsidRPr="00762F78">
              <w:rPr>
                <w:rFonts w:eastAsia="Calibri"/>
                <w:sz w:val="18"/>
                <w:szCs w:val="18"/>
              </w:rPr>
              <w:t xml:space="preserve">. Une partie du montant déjà déboursé a servi à l'achat des compteurs </w:t>
            </w:r>
            <w:r w:rsidR="007562F7" w:rsidRPr="00762F78">
              <w:rPr>
                <w:rFonts w:eastAsia="Calibri"/>
                <w:sz w:val="18"/>
                <w:szCs w:val="18"/>
              </w:rPr>
              <w:t xml:space="preserve">d’électricité </w:t>
            </w:r>
            <w:proofErr w:type="spellStart"/>
            <w:r w:rsidRPr="00762F78">
              <w:rPr>
                <w:rFonts w:eastAsia="Calibri"/>
                <w:sz w:val="18"/>
                <w:szCs w:val="18"/>
              </w:rPr>
              <w:t>Edan</w:t>
            </w:r>
            <w:proofErr w:type="spellEnd"/>
            <w:r w:rsidRPr="00762F78">
              <w:rPr>
                <w:rFonts w:eastAsia="Calibri"/>
                <w:sz w:val="18"/>
                <w:szCs w:val="18"/>
              </w:rPr>
              <w:t xml:space="preserve"> pour la communauté.</w:t>
            </w:r>
          </w:p>
          <w:p w14:paraId="0AF7CB13" w14:textId="77777777" w:rsidR="002D3EDE" w:rsidRPr="00762F78" w:rsidRDefault="002D3EDE" w:rsidP="00362C3D">
            <w:pPr>
              <w:spacing w:after="160"/>
              <w:rPr>
                <w:rFonts w:eastAsia="Calibri"/>
                <w:sz w:val="18"/>
                <w:szCs w:val="18"/>
              </w:rPr>
            </w:pPr>
            <w:r w:rsidRPr="00762F78">
              <w:rPr>
                <w:rFonts w:eastAsia="Calibri"/>
                <w:sz w:val="18"/>
                <w:szCs w:val="18"/>
              </w:rPr>
              <w:t>Pour ce qui est de la forêt communautaire</w:t>
            </w:r>
            <w:r w:rsidR="00B57998" w:rsidRPr="00762F78">
              <w:rPr>
                <w:rFonts w:eastAsia="Calibri"/>
                <w:sz w:val="18"/>
                <w:szCs w:val="18"/>
              </w:rPr>
              <w:t>, il y'a un fermier</w:t>
            </w:r>
            <w:r w:rsidRPr="00762F78">
              <w:rPr>
                <w:rFonts w:eastAsia="Calibri"/>
                <w:sz w:val="18"/>
                <w:szCs w:val="18"/>
              </w:rPr>
              <w:t xml:space="preserve"> (MONDJO Exploitation Forestière), mais ce dernier n'a pas encore démarré l’exploitation.  Une demande d'autorisation de mise en exploitation introduite par la communauté est en cours à la DP, car la précédente a expiré depuis le 9 août 2023. La communauté souhaite mener </w:t>
            </w:r>
            <w:r w:rsidR="00B57998" w:rsidRPr="00762F78">
              <w:rPr>
                <w:rFonts w:eastAsia="Calibri"/>
                <w:sz w:val="18"/>
                <w:szCs w:val="18"/>
              </w:rPr>
              <w:t>les activités agricoles</w:t>
            </w:r>
            <w:r w:rsidRPr="00762F78">
              <w:rPr>
                <w:rFonts w:eastAsia="Calibri"/>
                <w:sz w:val="18"/>
                <w:szCs w:val="18"/>
              </w:rPr>
              <w:t xml:space="preserve"> en réalisant</w:t>
            </w:r>
            <w:r w:rsidR="00B57998" w:rsidRPr="00762F78">
              <w:rPr>
                <w:rFonts w:eastAsia="Calibri"/>
                <w:sz w:val="18"/>
                <w:szCs w:val="18"/>
              </w:rPr>
              <w:t xml:space="preserve"> les</w:t>
            </w:r>
            <w:r w:rsidRPr="00762F78">
              <w:rPr>
                <w:rFonts w:eastAsia="Calibri"/>
                <w:sz w:val="18"/>
                <w:szCs w:val="18"/>
              </w:rPr>
              <w:t xml:space="preserve"> plantation</w:t>
            </w:r>
            <w:r w:rsidR="00B57998" w:rsidRPr="00762F78">
              <w:rPr>
                <w:rFonts w:eastAsia="Calibri"/>
                <w:sz w:val="18"/>
                <w:szCs w:val="18"/>
              </w:rPr>
              <w:t>s</w:t>
            </w:r>
            <w:r w:rsidRPr="00762F78">
              <w:rPr>
                <w:rFonts w:eastAsia="Calibri"/>
                <w:sz w:val="18"/>
                <w:szCs w:val="18"/>
              </w:rPr>
              <w:t xml:space="preserve"> de tubercules, </w:t>
            </w:r>
            <w:r w:rsidR="00B57998" w:rsidRPr="00762F78">
              <w:rPr>
                <w:rFonts w:eastAsia="Calibri"/>
                <w:sz w:val="18"/>
                <w:szCs w:val="18"/>
              </w:rPr>
              <w:t xml:space="preserve">de </w:t>
            </w:r>
            <w:r w:rsidR="007562F7" w:rsidRPr="00762F78">
              <w:rPr>
                <w:rFonts w:eastAsia="Calibri"/>
                <w:sz w:val="18"/>
                <w:szCs w:val="18"/>
              </w:rPr>
              <w:t>c</w:t>
            </w:r>
            <w:r w:rsidRPr="00762F78">
              <w:rPr>
                <w:rFonts w:eastAsia="Calibri"/>
                <w:sz w:val="18"/>
                <w:szCs w:val="18"/>
              </w:rPr>
              <w:t>anne</w:t>
            </w:r>
            <w:r w:rsidR="00B57998" w:rsidRPr="00762F78">
              <w:rPr>
                <w:rFonts w:eastAsia="Calibri"/>
                <w:sz w:val="18"/>
                <w:szCs w:val="18"/>
              </w:rPr>
              <w:t xml:space="preserve"> à sucre et </w:t>
            </w:r>
            <w:r w:rsidRPr="00762F78">
              <w:rPr>
                <w:rFonts w:eastAsia="Calibri"/>
                <w:sz w:val="18"/>
                <w:szCs w:val="18"/>
              </w:rPr>
              <w:t>de banane</w:t>
            </w:r>
            <w:r w:rsidR="00B57998" w:rsidRPr="00762F78">
              <w:rPr>
                <w:rFonts w:eastAsia="Calibri"/>
                <w:sz w:val="18"/>
                <w:szCs w:val="18"/>
              </w:rPr>
              <w:t xml:space="preserve">. Elle </w:t>
            </w:r>
            <w:r w:rsidRPr="00762F78">
              <w:rPr>
                <w:rFonts w:eastAsia="Calibri"/>
                <w:sz w:val="18"/>
                <w:szCs w:val="18"/>
              </w:rPr>
              <w:t xml:space="preserve">souhaite également créer une unité de </w:t>
            </w:r>
            <w:r w:rsidR="007562F7" w:rsidRPr="00762F78">
              <w:rPr>
                <w:rFonts w:eastAsia="Calibri"/>
                <w:sz w:val="18"/>
                <w:szCs w:val="18"/>
              </w:rPr>
              <w:t xml:space="preserve">sciage </w:t>
            </w:r>
            <w:r w:rsidRPr="00762F78">
              <w:rPr>
                <w:rFonts w:eastAsia="Calibri"/>
                <w:sz w:val="18"/>
                <w:szCs w:val="18"/>
              </w:rPr>
              <w:t xml:space="preserve"> de bois local pour la production des meubles tels que : les lits, tables et chaises au titre de projet avenir.</w:t>
            </w:r>
          </w:p>
          <w:p w14:paraId="5F3640D0" w14:textId="77777777" w:rsidR="002C7A3E" w:rsidRPr="00762F78" w:rsidRDefault="009B750E" w:rsidP="00362C3D">
            <w:pPr>
              <w:spacing w:after="160"/>
              <w:rPr>
                <w:rFonts w:eastAsia="Calibri"/>
                <w:sz w:val="18"/>
                <w:szCs w:val="18"/>
              </w:rPr>
            </w:pPr>
            <w:r w:rsidRPr="00762F78">
              <w:rPr>
                <w:rFonts w:eastAsia="Calibri"/>
                <w:sz w:val="18"/>
                <w:szCs w:val="18"/>
              </w:rPr>
              <w:t xml:space="preserve">S’agissant des activités apicoles, plusieurs ruches sont colonisées et une récolte de miel pourrait se faire dans quelques mois. </w:t>
            </w:r>
          </w:p>
        </w:tc>
      </w:tr>
      <w:tr w:rsidR="002C7A3E" w:rsidRPr="00BF5E0B" w14:paraId="2DF11357" w14:textId="77777777" w:rsidTr="00362C3D">
        <w:trPr>
          <w:trHeight w:val="2280"/>
        </w:trPr>
        <w:tc>
          <w:tcPr>
            <w:tcW w:w="1037" w:type="dxa"/>
            <w:tcBorders>
              <w:top w:val="single" w:sz="4" w:space="0" w:color="auto"/>
              <w:bottom w:val="single" w:sz="4" w:space="0" w:color="auto"/>
            </w:tcBorders>
            <w:shd w:val="clear" w:color="auto" w:fill="FFFFFF"/>
          </w:tcPr>
          <w:p w14:paraId="12B30674" w14:textId="77777777" w:rsidR="002C7A3E" w:rsidRPr="00BF5E0B" w:rsidRDefault="00F93B75" w:rsidP="00D221C4">
            <w:pPr>
              <w:jc w:val="both"/>
              <w:rPr>
                <w:sz w:val="18"/>
                <w:szCs w:val="18"/>
              </w:rPr>
            </w:pPr>
            <w:r w:rsidRPr="00BF5E0B">
              <w:rPr>
                <w:sz w:val="18"/>
                <w:szCs w:val="18"/>
              </w:rPr>
              <w:t>16/08/2023</w:t>
            </w:r>
          </w:p>
        </w:tc>
        <w:tc>
          <w:tcPr>
            <w:tcW w:w="1056" w:type="dxa"/>
            <w:tcBorders>
              <w:top w:val="single" w:sz="4" w:space="0" w:color="auto"/>
              <w:bottom w:val="single" w:sz="4" w:space="0" w:color="auto"/>
            </w:tcBorders>
            <w:shd w:val="clear" w:color="auto" w:fill="FFFFFF"/>
          </w:tcPr>
          <w:p w14:paraId="790B4FE7" w14:textId="77777777" w:rsidR="002C7A3E" w:rsidRPr="00BF5E0B" w:rsidRDefault="00F93B75" w:rsidP="00762F78">
            <w:pPr>
              <w:rPr>
                <w:sz w:val="18"/>
                <w:szCs w:val="18"/>
              </w:rPr>
            </w:pPr>
            <w:proofErr w:type="spellStart"/>
            <w:r w:rsidRPr="00BF5E0B">
              <w:rPr>
                <w:sz w:val="18"/>
                <w:szCs w:val="18"/>
              </w:rPr>
              <w:t>Kouagna</w:t>
            </w:r>
            <w:proofErr w:type="spellEnd"/>
          </w:p>
        </w:tc>
        <w:tc>
          <w:tcPr>
            <w:tcW w:w="1559" w:type="dxa"/>
            <w:tcBorders>
              <w:top w:val="single" w:sz="4" w:space="0" w:color="auto"/>
              <w:bottom w:val="single" w:sz="4" w:space="0" w:color="auto"/>
            </w:tcBorders>
            <w:shd w:val="clear" w:color="auto" w:fill="FFFFFF"/>
          </w:tcPr>
          <w:p w14:paraId="420540DC" w14:textId="77777777" w:rsidR="002C7A3E" w:rsidRPr="00BF5E0B" w:rsidRDefault="00F93B75" w:rsidP="00762F78">
            <w:pPr>
              <w:pStyle w:val="Paragraphedeliste"/>
              <w:numPr>
                <w:ilvl w:val="0"/>
                <w:numId w:val="12"/>
              </w:numPr>
              <w:ind w:left="317" w:hanging="283"/>
              <w:rPr>
                <w:sz w:val="18"/>
                <w:szCs w:val="18"/>
              </w:rPr>
            </w:pPr>
            <w:r w:rsidRPr="00BF5E0B">
              <w:rPr>
                <w:sz w:val="18"/>
                <w:szCs w:val="18"/>
              </w:rPr>
              <w:t>Gestion de la FC</w:t>
            </w:r>
          </w:p>
          <w:p w14:paraId="5E962025" w14:textId="77777777" w:rsidR="00F93B75" w:rsidRPr="00BF5E0B" w:rsidRDefault="00F93B75" w:rsidP="00762F78">
            <w:pPr>
              <w:pStyle w:val="Paragraphedeliste"/>
              <w:numPr>
                <w:ilvl w:val="0"/>
                <w:numId w:val="12"/>
              </w:numPr>
              <w:ind w:left="317" w:hanging="283"/>
              <w:rPr>
                <w:sz w:val="18"/>
                <w:szCs w:val="18"/>
              </w:rPr>
            </w:pPr>
            <w:r w:rsidRPr="00BF5E0B">
              <w:rPr>
                <w:sz w:val="18"/>
                <w:szCs w:val="18"/>
              </w:rPr>
              <w:t>Suivi des activités apicole</w:t>
            </w:r>
          </w:p>
        </w:tc>
        <w:tc>
          <w:tcPr>
            <w:tcW w:w="6662" w:type="dxa"/>
            <w:tcBorders>
              <w:top w:val="single" w:sz="4" w:space="0" w:color="auto"/>
              <w:bottom w:val="single" w:sz="4" w:space="0" w:color="auto"/>
            </w:tcBorders>
            <w:shd w:val="clear" w:color="auto" w:fill="FFFFFF"/>
          </w:tcPr>
          <w:p w14:paraId="405C1EAE" w14:textId="77777777" w:rsidR="00F93B75" w:rsidRPr="00762F78" w:rsidRDefault="00F93B75" w:rsidP="00362C3D">
            <w:pPr>
              <w:spacing w:after="160"/>
              <w:rPr>
                <w:rFonts w:eastAsia="Calibri"/>
                <w:sz w:val="18"/>
                <w:szCs w:val="18"/>
              </w:rPr>
            </w:pPr>
            <w:r w:rsidRPr="00762F78">
              <w:rPr>
                <w:rFonts w:eastAsia="Calibri"/>
                <w:sz w:val="18"/>
                <w:szCs w:val="18"/>
              </w:rPr>
              <w:t xml:space="preserve">La communauté a actuellement un contrat de fermage avec </w:t>
            </w:r>
            <w:r w:rsidRPr="00762F78">
              <w:rPr>
                <w:rFonts w:eastAsia="Calibri"/>
                <w:b/>
                <w:sz w:val="18"/>
                <w:szCs w:val="18"/>
              </w:rPr>
              <w:t>Hirondelle Bois</w:t>
            </w:r>
            <w:r w:rsidRPr="00762F78">
              <w:rPr>
                <w:rFonts w:eastAsia="Calibri"/>
                <w:sz w:val="18"/>
                <w:szCs w:val="18"/>
              </w:rPr>
              <w:t xml:space="preserve"> qui, dans un premier temps avait exploité pendant 6 mois (depuis Octobre 2022), mais suite à un défaut de machines, elle n'exploite plus pour le moment. Aussi, l'autorisation de mise en exploitation a expiré depuis le 6 Mai 2023. Hirondelle Bois s’est acquitté d'une partie de ses charges et, l'autre partie servira à la poursuite des travaux de construction du dispensaire.  La communauté a introduit une demande d'autorisation de mise en exploitation auprès du DP depuis le lundi 14 août 2023. </w:t>
            </w:r>
          </w:p>
          <w:p w14:paraId="2911E0FD" w14:textId="77777777" w:rsidR="002C7A3E" w:rsidRPr="00762F78" w:rsidRDefault="00F93B75" w:rsidP="00362C3D">
            <w:pPr>
              <w:spacing w:after="160"/>
              <w:rPr>
                <w:rFonts w:eastAsia="Calibri"/>
                <w:sz w:val="18"/>
                <w:szCs w:val="18"/>
              </w:rPr>
            </w:pPr>
            <w:r w:rsidRPr="00762F78">
              <w:rPr>
                <w:rFonts w:eastAsia="Calibri"/>
                <w:sz w:val="18"/>
                <w:szCs w:val="18"/>
              </w:rPr>
              <w:t xml:space="preserve">S’agissant </w:t>
            </w:r>
            <w:r w:rsidR="00E43BAC" w:rsidRPr="00762F78">
              <w:rPr>
                <w:rFonts w:eastAsia="Calibri"/>
                <w:sz w:val="18"/>
                <w:szCs w:val="18"/>
              </w:rPr>
              <w:t>des activités apicoles</w:t>
            </w:r>
            <w:r w:rsidRPr="00762F78">
              <w:rPr>
                <w:rFonts w:eastAsia="Calibri"/>
                <w:sz w:val="18"/>
                <w:szCs w:val="18"/>
              </w:rPr>
              <w:t>, les memb</w:t>
            </w:r>
            <w:r w:rsidR="00E43BAC" w:rsidRPr="00762F78">
              <w:rPr>
                <w:rFonts w:eastAsia="Calibri"/>
                <w:sz w:val="18"/>
                <w:szCs w:val="18"/>
              </w:rPr>
              <w:t>res de la communauté rencontrée</w:t>
            </w:r>
            <w:r w:rsidRPr="00762F78">
              <w:rPr>
                <w:rFonts w:eastAsia="Calibri"/>
                <w:sz w:val="18"/>
                <w:szCs w:val="18"/>
              </w:rPr>
              <w:t xml:space="preserve"> </w:t>
            </w:r>
            <w:r w:rsidR="00E43BAC" w:rsidRPr="00762F78">
              <w:rPr>
                <w:rFonts w:eastAsia="Calibri"/>
                <w:sz w:val="18"/>
                <w:szCs w:val="18"/>
              </w:rPr>
              <w:t xml:space="preserve">ont dit ne rien </w:t>
            </w:r>
            <w:r w:rsidR="007562F7" w:rsidRPr="00762F78">
              <w:rPr>
                <w:rFonts w:eastAsia="Calibri"/>
                <w:sz w:val="18"/>
                <w:szCs w:val="18"/>
              </w:rPr>
              <w:t xml:space="preserve">savoir </w:t>
            </w:r>
            <w:r w:rsidR="00E43BAC" w:rsidRPr="00762F78">
              <w:rPr>
                <w:rFonts w:eastAsia="Calibri"/>
                <w:sz w:val="18"/>
                <w:szCs w:val="18"/>
              </w:rPr>
              <w:t xml:space="preserve">de cette activité. Les personnes chargées du suivi du projet étant absentes du village, l’équipe de mission n’a donc pas pu obtenir </w:t>
            </w:r>
            <w:r w:rsidR="005C2889" w:rsidRPr="00762F78">
              <w:rPr>
                <w:rFonts w:eastAsia="Calibri"/>
                <w:sz w:val="18"/>
                <w:szCs w:val="18"/>
              </w:rPr>
              <w:t>d’</w:t>
            </w:r>
            <w:r w:rsidR="00E43BAC" w:rsidRPr="00762F78">
              <w:rPr>
                <w:rFonts w:eastAsia="Calibri"/>
                <w:sz w:val="18"/>
                <w:szCs w:val="18"/>
              </w:rPr>
              <w:t>éléments de réponse.</w:t>
            </w:r>
          </w:p>
        </w:tc>
      </w:tr>
      <w:tr w:rsidR="002C7A3E" w:rsidRPr="00BF5E0B" w14:paraId="18DFD13F" w14:textId="77777777" w:rsidTr="00762F78">
        <w:trPr>
          <w:trHeight w:val="172"/>
        </w:trPr>
        <w:tc>
          <w:tcPr>
            <w:tcW w:w="1037" w:type="dxa"/>
            <w:tcBorders>
              <w:top w:val="single" w:sz="4" w:space="0" w:color="auto"/>
              <w:bottom w:val="single" w:sz="12" w:space="0" w:color="auto"/>
            </w:tcBorders>
            <w:shd w:val="clear" w:color="auto" w:fill="FFFFFF"/>
          </w:tcPr>
          <w:p w14:paraId="147FCABF" w14:textId="77777777" w:rsidR="002C7A3E" w:rsidRPr="00BF5E0B" w:rsidRDefault="00E43BAC" w:rsidP="00D221C4">
            <w:pPr>
              <w:jc w:val="both"/>
              <w:rPr>
                <w:sz w:val="18"/>
                <w:szCs w:val="18"/>
              </w:rPr>
            </w:pPr>
            <w:r w:rsidRPr="00BF5E0B">
              <w:rPr>
                <w:sz w:val="18"/>
                <w:szCs w:val="18"/>
              </w:rPr>
              <w:t>16/08/2023</w:t>
            </w:r>
          </w:p>
        </w:tc>
        <w:tc>
          <w:tcPr>
            <w:tcW w:w="1056" w:type="dxa"/>
            <w:tcBorders>
              <w:top w:val="single" w:sz="4" w:space="0" w:color="auto"/>
              <w:bottom w:val="single" w:sz="12" w:space="0" w:color="auto"/>
            </w:tcBorders>
            <w:shd w:val="clear" w:color="auto" w:fill="FFFFFF"/>
          </w:tcPr>
          <w:p w14:paraId="0591C893" w14:textId="77777777" w:rsidR="002C7A3E" w:rsidRPr="00BF5E0B" w:rsidRDefault="00E43BAC" w:rsidP="00762F78">
            <w:pPr>
              <w:rPr>
                <w:sz w:val="18"/>
                <w:szCs w:val="18"/>
              </w:rPr>
            </w:pPr>
            <w:r w:rsidRPr="00BF5E0B">
              <w:rPr>
                <w:sz w:val="18"/>
                <w:szCs w:val="18"/>
              </w:rPr>
              <w:t>Sindara</w:t>
            </w:r>
          </w:p>
        </w:tc>
        <w:tc>
          <w:tcPr>
            <w:tcW w:w="1559" w:type="dxa"/>
            <w:tcBorders>
              <w:top w:val="single" w:sz="4" w:space="0" w:color="auto"/>
              <w:bottom w:val="single" w:sz="12" w:space="0" w:color="auto"/>
            </w:tcBorders>
            <w:shd w:val="clear" w:color="auto" w:fill="FFFFFF"/>
          </w:tcPr>
          <w:p w14:paraId="44C851F2" w14:textId="77777777" w:rsidR="002C7A3E" w:rsidRPr="00BF5E0B" w:rsidRDefault="00E43BAC" w:rsidP="00762F78">
            <w:pPr>
              <w:pStyle w:val="Paragraphedeliste"/>
              <w:numPr>
                <w:ilvl w:val="0"/>
                <w:numId w:val="12"/>
              </w:numPr>
              <w:ind w:left="317" w:hanging="283"/>
              <w:rPr>
                <w:sz w:val="18"/>
                <w:szCs w:val="18"/>
              </w:rPr>
            </w:pPr>
            <w:r w:rsidRPr="00BF5E0B">
              <w:rPr>
                <w:sz w:val="18"/>
                <w:szCs w:val="18"/>
              </w:rPr>
              <w:t>Partage de bénéfices</w:t>
            </w:r>
          </w:p>
        </w:tc>
        <w:tc>
          <w:tcPr>
            <w:tcW w:w="6662" w:type="dxa"/>
            <w:tcBorders>
              <w:top w:val="single" w:sz="4" w:space="0" w:color="auto"/>
              <w:bottom w:val="single" w:sz="12" w:space="0" w:color="auto"/>
            </w:tcBorders>
            <w:shd w:val="clear" w:color="auto" w:fill="FFFFFF"/>
            <w:vAlign w:val="center"/>
          </w:tcPr>
          <w:p w14:paraId="53FC80A3" w14:textId="77777777" w:rsidR="00550B41" w:rsidRPr="00762F78" w:rsidRDefault="00A82157" w:rsidP="00362C3D">
            <w:pPr>
              <w:spacing w:after="160"/>
              <w:jc w:val="both"/>
              <w:rPr>
                <w:rFonts w:eastAsia="Calibri"/>
                <w:sz w:val="18"/>
                <w:szCs w:val="18"/>
              </w:rPr>
            </w:pPr>
            <w:r w:rsidRPr="00762F78">
              <w:rPr>
                <w:rFonts w:eastAsia="Calibri"/>
                <w:sz w:val="18"/>
                <w:szCs w:val="18"/>
              </w:rPr>
              <w:t xml:space="preserve">L’opérateur GB WOOD, a effectué un premier versement qui a servi à l'achat des chaises plastiques et VIP ainsi que des  débroussailleuses pour le compte de Sindara 1et 2. Et il est toujours </w:t>
            </w:r>
            <w:r w:rsidR="00430E28" w:rsidRPr="00762F78">
              <w:rPr>
                <w:rFonts w:eastAsia="Calibri"/>
                <w:sz w:val="18"/>
                <w:szCs w:val="18"/>
              </w:rPr>
              <w:t>débiteur</w:t>
            </w:r>
            <w:r w:rsidRPr="00762F78">
              <w:rPr>
                <w:rFonts w:eastAsia="Calibri"/>
                <w:sz w:val="18"/>
                <w:szCs w:val="18"/>
              </w:rPr>
              <w:t xml:space="preserve"> d'une somme de </w:t>
            </w:r>
            <w:r w:rsidRPr="00762F78">
              <w:rPr>
                <w:rFonts w:eastAsia="Calibri"/>
                <w:b/>
                <w:sz w:val="18"/>
                <w:szCs w:val="18"/>
              </w:rPr>
              <w:t>1.000.000 FCFA</w:t>
            </w:r>
            <w:r w:rsidRPr="00762F78">
              <w:rPr>
                <w:rFonts w:eastAsia="Calibri"/>
                <w:sz w:val="18"/>
                <w:szCs w:val="18"/>
              </w:rPr>
              <w:t xml:space="preserve">. Actuellement la société n'a plus d'activités dans la zone et est portée disparue. </w:t>
            </w:r>
          </w:p>
        </w:tc>
      </w:tr>
    </w:tbl>
    <w:p w14:paraId="5D6B242B" w14:textId="77777777" w:rsidR="00F82DA0" w:rsidRDefault="00F82DA0" w:rsidP="00F82DA0">
      <w:pPr>
        <w:jc w:val="both"/>
      </w:pPr>
    </w:p>
    <w:p w14:paraId="72576DFE" w14:textId="77777777" w:rsidR="005707C0" w:rsidRPr="00FE2A99" w:rsidRDefault="005707C0" w:rsidP="005707C0">
      <w:pPr>
        <w:pStyle w:val="Titre1"/>
        <w:ind w:left="426"/>
        <w:rPr>
          <w:i/>
          <w:iCs/>
          <w:sz w:val="24"/>
          <w:szCs w:val="24"/>
        </w:rPr>
      </w:pPr>
      <w:bookmarkStart w:id="5" w:name="_Toc118989103"/>
      <w:r w:rsidRPr="00FE2A99">
        <w:rPr>
          <w:rStyle w:val="Accentuation"/>
          <w:sz w:val="24"/>
          <w:szCs w:val="24"/>
        </w:rPr>
        <w:t>6. Cahiers des Charges Contractuel</w:t>
      </w:r>
      <w:r w:rsidR="00A179B9">
        <w:rPr>
          <w:rStyle w:val="Accentuation"/>
          <w:sz w:val="24"/>
          <w:szCs w:val="24"/>
        </w:rPr>
        <w:t>le</w:t>
      </w:r>
      <w:r w:rsidRPr="00FE2A99">
        <w:rPr>
          <w:rStyle w:val="Accentuation"/>
          <w:sz w:val="24"/>
          <w:szCs w:val="24"/>
        </w:rPr>
        <w:t>s</w:t>
      </w:r>
      <w:bookmarkEnd w:id="5"/>
    </w:p>
    <w:p w14:paraId="1F23AA74" w14:textId="77777777" w:rsidR="005707C0" w:rsidRDefault="005707C0" w:rsidP="00F82DA0">
      <w:pPr>
        <w:jc w:val="both"/>
        <w:rPr>
          <w:rFonts w:asciiTheme="minorHAnsi" w:hAnsiTheme="minorHAnsi" w:cstheme="minorHAnsi"/>
        </w:rPr>
      </w:pPr>
    </w:p>
    <w:p w14:paraId="364EDD50" w14:textId="77777777" w:rsidR="003F280B" w:rsidRPr="00FE2A99" w:rsidRDefault="003F280B" w:rsidP="003F280B">
      <w:pPr>
        <w:jc w:val="both"/>
        <w:rPr>
          <w:rFonts w:asciiTheme="minorHAnsi" w:hAnsiTheme="minorHAnsi" w:cstheme="minorHAnsi"/>
        </w:rPr>
      </w:pPr>
      <w:r w:rsidRPr="00FE2A99">
        <w:rPr>
          <w:rFonts w:asciiTheme="minorHAnsi" w:hAnsiTheme="minorHAnsi" w:cstheme="minorHAnsi"/>
        </w:rPr>
        <w:lastRenderedPageBreak/>
        <w:t>A ce jour, 1</w:t>
      </w:r>
      <w:r w:rsidR="00C569CE">
        <w:rPr>
          <w:rFonts w:asciiTheme="minorHAnsi" w:hAnsiTheme="minorHAnsi" w:cstheme="minorHAnsi"/>
        </w:rPr>
        <w:t>40</w:t>
      </w:r>
      <w:r>
        <w:rPr>
          <w:rFonts w:asciiTheme="minorHAnsi" w:hAnsiTheme="minorHAnsi" w:cstheme="minorHAnsi"/>
        </w:rPr>
        <w:t xml:space="preserve"> </w:t>
      </w:r>
      <w:r w:rsidRPr="00FE2A99">
        <w:rPr>
          <w:rFonts w:asciiTheme="minorHAnsi" w:hAnsiTheme="minorHAnsi" w:cstheme="minorHAnsi"/>
        </w:rPr>
        <w:t xml:space="preserve">Cahiers des Charges Contractuels (CCC) et </w:t>
      </w:r>
      <w:r w:rsidR="00C569CE">
        <w:rPr>
          <w:rFonts w:asciiTheme="minorHAnsi" w:hAnsiTheme="minorHAnsi" w:cstheme="minorHAnsi"/>
        </w:rPr>
        <w:t>25</w:t>
      </w:r>
      <w:r w:rsidRPr="00FE2A99">
        <w:rPr>
          <w:rFonts w:asciiTheme="minorHAnsi" w:hAnsiTheme="minorHAnsi" w:cstheme="minorHAnsi"/>
        </w:rPr>
        <w:t xml:space="preserve"> avenants en cours de mise en œuvre sont suivis par le projet.</w:t>
      </w: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3F280B" w:rsidRPr="00FE2A99" w14:paraId="7FF58269" w14:textId="77777777" w:rsidTr="00D70E9E">
        <w:trPr>
          <w:trHeight w:val="290"/>
          <w:jc w:val="center"/>
        </w:trPr>
        <w:tc>
          <w:tcPr>
            <w:tcW w:w="2420" w:type="dxa"/>
            <w:noWrap/>
            <w:hideMark/>
          </w:tcPr>
          <w:p w14:paraId="0A8D103F" w14:textId="77777777" w:rsidR="003F280B" w:rsidRPr="00FE2A99" w:rsidRDefault="003F280B" w:rsidP="00D70E9E">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Province</w:t>
            </w:r>
          </w:p>
        </w:tc>
        <w:tc>
          <w:tcPr>
            <w:tcW w:w="1403" w:type="dxa"/>
            <w:noWrap/>
            <w:hideMark/>
          </w:tcPr>
          <w:p w14:paraId="60B4ED9E" w14:textId="77777777" w:rsidR="003F280B" w:rsidRPr="00FE2A99" w:rsidRDefault="003F280B" w:rsidP="00D70E9E">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Avenant</w:t>
            </w:r>
          </w:p>
        </w:tc>
        <w:tc>
          <w:tcPr>
            <w:tcW w:w="1417" w:type="dxa"/>
            <w:noWrap/>
            <w:hideMark/>
          </w:tcPr>
          <w:p w14:paraId="180CB119" w14:textId="77777777" w:rsidR="003F280B" w:rsidRPr="00FE2A99" w:rsidRDefault="003F280B" w:rsidP="00D70E9E">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39F2D8BC" w14:textId="77777777" w:rsidR="003F280B" w:rsidRPr="00FE2A99" w:rsidRDefault="003F280B" w:rsidP="00D70E9E">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3471772B" w14:textId="77777777" w:rsidR="003F280B" w:rsidRPr="00FE2A99" w:rsidRDefault="003F280B" w:rsidP="00D70E9E">
            <w:pPr>
              <w:jc w:val="center"/>
              <w:rPr>
                <w:rFonts w:asciiTheme="minorHAnsi" w:hAnsiTheme="minorHAnsi" w:cstheme="minorHAnsi"/>
                <w:b/>
                <w:bCs/>
                <w:i/>
                <w:iCs/>
                <w:color w:val="000000" w:themeColor="text1"/>
              </w:rPr>
            </w:pPr>
            <w:r w:rsidRPr="00FE2A99">
              <w:rPr>
                <w:rFonts w:asciiTheme="minorHAnsi" w:hAnsiTheme="minorHAnsi" w:cstheme="minorHAnsi"/>
                <w:b/>
                <w:bCs/>
                <w:i/>
                <w:iCs/>
                <w:color w:val="000000" w:themeColor="text1"/>
              </w:rPr>
              <w:t>Clôturés</w:t>
            </w:r>
          </w:p>
        </w:tc>
      </w:tr>
      <w:tr w:rsidR="003F280B" w:rsidRPr="00FE2A99" w14:paraId="71875535" w14:textId="77777777" w:rsidTr="00D70E9E">
        <w:trPr>
          <w:trHeight w:val="290"/>
          <w:jc w:val="center"/>
        </w:trPr>
        <w:tc>
          <w:tcPr>
            <w:tcW w:w="2420" w:type="dxa"/>
            <w:noWrap/>
          </w:tcPr>
          <w:p w14:paraId="0898F587" w14:textId="77777777" w:rsidR="003F280B" w:rsidRPr="00FE2A99" w:rsidRDefault="003F280B" w:rsidP="00D70E9E">
            <w:pPr>
              <w:rPr>
                <w:rFonts w:asciiTheme="minorHAnsi" w:hAnsiTheme="minorHAnsi" w:cstheme="minorHAnsi"/>
                <w:color w:val="000000" w:themeColor="text1"/>
              </w:rPr>
            </w:pPr>
            <w:r w:rsidRPr="00FE2A99">
              <w:rPr>
                <w:rFonts w:asciiTheme="minorHAnsi" w:hAnsiTheme="minorHAnsi" w:cstheme="minorHAnsi"/>
                <w:color w:val="000000" w:themeColor="text1"/>
              </w:rPr>
              <w:t>MOYEN OGOOUE</w:t>
            </w:r>
          </w:p>
        </w:tc>
        <w:tc>
          <w:tcPr>
            <w:tcW w:w="1403" w:type="dxa"/>
            <w:noWrap/>
          </w:tcPr>
          <w:p w14:paraId="6F0FE76D" w14:textId="77777777" w:rsidR="003F280B" w:rsidRPr="00FE2A99" w:rsidRDefault="003F280B" w:rsidP="00D70E9E">
            <w:pPr>
              <w:jc w:val="center"/>
              <w:rPr>
                <w:rFonts w:asciiTheme="minorHAnsi" w:hAnsiTheme="minorHAnsi" w:cstheme="minorHAnsi"/>
                <w:b/>
                <w:bCs/>
                <w:color w:val="000000" w:themeColor="text1"/>
              </w:rPr>
            </w:pPr>
          </w:p>
        </w:tc>
        <w:tc>
          <w:tcPr>
            <w:tcW w:w="1417" w:type="dxa"/>
            <w:noWrap/>
          </w:tcPr>
          <w:p w14:paraId="502E20F4" w14:textId="77777777" w:rsidR="003F280B" w:rsidRPr="00FE2A99" w:rsidRDefault="003F280B" w:rsidP="00D70E9E">
            <w:pPr>
              <w:jc w:val="center"/>
              <w:rPr>
                <w:rFonts w:asciiTheme="minorHAnsi" w:hAnsiTheme="minorHAnsi" w:cstheme="minorHAnsi"/>
                <w:color w:val="000000" w:themeColor="text1"/>
              </w:rPr>
            </w:pPr>
          </w:p>
        </w:tc>
        <w:tc>
          <w:tcPr>
            <w:tcW w:w="1506" w:type="dxa"/>
            <w:shd w:val="clear" w:color="auto" w:fill="BFBFBF" w:themeFill="background1" w:themeFillShade="BF"/>
            <w:noWrap/>
          </w:tcPr>
          <w:p w14:paraId="14B32143"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1300" w:type="dxa"/>
            <w:shd w:val="clear" w:color="auto" w:fill="F2F2F2" w:themeFill="background1" w:themeFillShade="F2"/>
          </w:tcPr>
          <w:p w14:paraId="370FBB0B" w14:textId="77777777" w:rsidR="003F280B" w:rsidRPr="00FE2A99" w:rsidRDefault="003F280B" w:rsidP="00D70E9E">
            <w:pPr>
              <w:jc w:val="center"/>
              <w:rPr>
                <w:rFonts w:asciiTheme="minorHAnsi" w:hAnsiTheme="minorHAnsi" w:cstheme="minorHAnsi"/>
                <w:i/>
                <w:iCs/>
                <w:color w:val="000000" w:themeColor="text1"/>
              </w:rPr>
            </w:pPr>
            <w:r>
              <w:rPr>
                <w:rFonts w:asciiTheme="minorHAnsi" w:hAnsiTheme="minorHAnsi" w:cstheme="minorHAnsi"/>
                <w:i/>
                <w:iCs/>
                <w:color w:val="000000" w:themeColor="text1"/>
              </w:rPr>
              <w:t>1</w:t>
            </w:r>
          </w:p>
        </w:tc>
      </w:tr>
      <w:tr w:rsidR="003F280B" w:rsidRPr="00FE2A99" w14:paraId="7EDC5685" w14:textId="77777777" w:rsidTr="00D70E9E">
        <w:trPr>
          <w:trHeight w:val="290"/>
          <w:jc w:val="center"/>
        </w:trPr>
        <w:tc>
          <w:tcPr>
            <w:tcW w:w="2420" w:type="dxa"/>
            <w:noWrap/>
            <w:hideMark/>
          </w:tcPr>
          <w:p w14:paraId="6FDCC5A4" w14:textId="77777777" w:rsidR="003F280B" w:rsidRPr="00FE2A99" w:rsidRDefault="003F280B" w:rsidP="00D70E9E">
            <w:pPr>
              <w:rPr>
                <w:rFonts w:asciiTheme="minorHAnsi" w:hAnsiTheme="minorHAnsi" w:cstheme="minorHAnsi"/>
                <w:color w:val="000000" w:themeColor="text1"/>
              </w:rPr>
            </w:pPr>
            <w:r w:rsidRPr="00FE2A99">
              <w:rPr>
                <w:rFonts w:asciiTheme="minorHAnsi" w:hAnsiTheme="minorHAnsi" w:cstheme="minorHAnsi"/>
                <w:color w:val="000000" w:themeColor="text1"/>
              </w:rPr>
              <w:t>NGOUNIE</w:t>
            </w:r>
          </w:p>
        </w:tc>
        <w:tc>
          <w:tcPr>
            <w:tcW w:w="1403" w:type="dxa"/>
            <w:noWrap/>
          </w:tcPr>
          <w:p w14:paraId="03971A4B" w14:textId="77777777" w:rsidR="003F280B" w:rsidRPr="00FE2A99" w:rsidRDefault="003F280B" w:rsidP="00D70E9E">
            <w:pPr>
              <w:jc w:val="center"/>
              <w:rPr>
                <w:rFonts w:asciiTheme="minorHAnsi" w:hAnsiTheme="minorHAnsi" w:cstheme="minorHAnsi"/>
                <w:color w:val="000000" w:themeColor="text1"/>
              </w:rPr>
            </w:pPr>
            <w:r w:rsidRPr="00FE2A99">
              <w:rPr>
                <w:rFonts w:asciiTheme="minorHAnsi" w:hAnsiTheme="minorHAnsi" w:cstheme="minorHAnsi"/>
                <w:color w:val="000000" w:themeColor="text1"/>
              </w:rPr>
              <w:t>1</w:t>
            </w:r>
            <w:r w:rsidR="0094114D">
              <w:rPr>
                <w:rFonts w:asciiTheme="minorHAnsi" w:hAnsiTheme="minorHAnsi" w:cstheme="minorHAnsi"/>
                <w:color w:val="000000" w:themeColor="text1"/>
              </w:rPr>
              <w:t>1</w:t>
            </w:r>
          </w:p>
        </w:tc>
        <w:tc>
          <w:tcPr>
            <w:tcW w:w="1417" w:type="dxa"/>
            <w:noWrap/>
          </w:tcPr>
          <w:p w14:paraId="56D87082" w14:textId="77777777" w:rsidR="003F280B" w:rsidRPr="00FE2A99" w:rsidRDefault="0094114D" w:rsidP="00D70E9E">
            <w:pPr>
              <w:jc w:val="center"/>
              <w:rPr>
                <w:rFonts w:asciiTheme="minorHAnsi" w:hAnsiTheme="minorHAnsi" w:cstheme="minorHAnsi"/>
                <w:color w:val="000000" w:themeColor="text1"/>
              </w:rPr>
            </w:pPr>
            <w:r>
              <w:rPr>
                <w:rFonts w:asciiTheme="minorHAnsi" w:hAnsiTheme="minorHAnsi" w:cstheme="minorHAnsi"/>
                <w:color w:val="000000" w:themeColor="text1"/>
              </w:rPr>
              <w:t>53</w:t>
            </w:r>
          </w:p>
        </w:tc>
        <w:tc>
          <w:tcPr>
            <w:tcW w:w="1506" w:type="dxa"/>
            <w:shd w:val="clear" w:color="auto" w:fill="BFBFBF" w:themeFill="background1" w:themeFillShade="BF"/>
            <w:noWrap/>
          </w:tcPr>
          <w:p w14:paraId="48610D15" w14:textId="77777777" w:rsidR="003F280B" w:rsidRPr="00FE2A99" w:rsidRDefault="0094114D" w:rsidP="00D70E9E">
            <w:pPr>
              <w:jc w:val="center"/>
              <w:rPr>
                <w:rFonts w:asciiTheme="minorHAnsi" w:hAnsiTheme="minorHAnsi" w:cstheme="minorHAnsi"/>
                <w:color w:val="000000" w:themeColor="text1"/>
              </w:rPr>
            </w:pPr>
            <w:r>
              <w:rPr>
                <w:rFonts w:asciiTheme="minorHAnsi" w:hAnsiTheme="minorHAnsi" w:cstheme="minorHAnsi"/>
                <w:color w:val="000000" w:themeColor="text1"/>
              </w:rPr>
              <w:t>64</w:t>
            </w:r>
          </w:p>
        </w:tc>
        <w:tc>
          <w:tcPr>
            <w:tcW w:w="1300" w:type="dxa"/>
            <w:shd w:val="clear" w:color="auto" w:fill="F2F2F2" w:themeFill="background1" w:themeFillShade="F2"/>
          </w:tcPr>
          <w:p w14:paraId="4E3FC102" w14:textId="77777777" w:rsidR="003F280B" w:rsidRPr="00FE2A99" w:rsidRDefault="003F280B" w:rsidP="00D70E9E">
            <w:pPr>
              <w:jc w:val="center"/>
              <w:rPr>
                <w:rFonts w:asciiTheme="minorHAnsi" w:hAnsiTheme="minorHAnsi" w:cstheme="minorHAnsi"/>
                <w:i/>
                <w:iCs/>
                <w:color w:val="000000" w:themeColor="text1"/>
              </w:rPr>
            </w:pPr>
            <w:r>
              <w:rPr>
                <w:rFonts w:asciiTheme="minorHAnsi" w:hAnsiTheme="minorHAnsi" w:cstheme="minorHAnsi"/>
                <w:i/>
                <w:iCs/>
                <w:color w:val="000000" w:themeColor="text1"/>
              </w:rPr>
              <w:t>28</w:t>
            </w:r>
          </w:p>
        </w:tc>
      </w:tr>
      <w:tr w:rsidR="003F280B" w:rsidRPr="00FE2A99" w14:paraId="56B32FDA" w14:textId="77777777" w:rsidTr="00D70E9E">
        <w:trPr>
          <w:trHeight w:val="290"/>
          <w:jc w:val="center"/>
        </w:trPr>
        <w:tc>
          <w:tcPr>
            <w:tcW w:w="2420" w:type="dxa"/>
            <w:noWrap/>
            <w:hideMark/>
          </w:tcPr>
          <w:p w14:paraId="65F022A0" w14:textId="77777777" w:rsidR="003F280B" w:rsidRPr="00FE2A99" w:rsidRDefault="003F280B" w:rsidP="00D70E9E">
            <w:pPr>
              <w:rPr>
                <w:rFonts w:asciiTheme="minorHAnsi" w:hAnsiTheme="minorHAnsi" w:cstheme="minorHAnsi"/>
                <w:color w:val="000000" w:themeColor="text1"/>
              </w:rPr>
            </w:pPr>
            <w:r w:rsidRPr="00FE2A99">
              <w:rPr>
                <w:rFonts w:asciiTheme="minorHAnsi" w:hAnsiTheme="minorHAnsi" w:cstheme="minorHAnsi"/>
                <w:color w:val="000000" w:themeColor="text1"/>
              </w:rPr>
              <w:t>NYANGA</w:t>
            </w:r>
          </w:p>
        </w:tc>
        <w:tc>
          <w:tcPr>
            <w:tcW w:w="1403" w:type="dxa"/>
            <w:noWrap/>
          </w:tcPr>
          <w:p w14:paraId="486D4D22" w14:textId="77777777" w:rsidR="003F280B" w:rsidRPr="00FE2A99" w:rsidRDefault="003F280B" w:rsidP="00D70E9E">
            <w:pPr>
              <w:jc w:val="center"/>
              <w:rPr>
                <w:rFonts w:asciiTheme="minorHAnsi" w:hAnsiTheme="minorHAnsi" w:cstheme="minorHAnsi"/>
                <w:color w:val="000000" w:themeColor="text1"/>
              </w:rPr>
            </w:pPr>
          </w:p>
        </w:tc>
        <w:tc>
          <w:tcPr>
            <w:tcW w:w="1417" w:type="dxa"/>
            <w:noWrap/>
          </w:tcPr>
          <w:p w14:paraId="2434F89B"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10</w:t>
            </w:r>
          </w:p>
        </w:tc>
        <w:tc>
          <w:tcPr>
            <w:tcW w:w="1506" w:type="dxa"/>
            <w:shd w:val="clear" w:color="auto" w:fill="BFBFBF" w:themeFill="background1" w:themeFillShade="BF"/>
            <w:noWrap/>
          </w:tcPr>
          <w:p w14:paraId="1F321153"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10</w:t>
            </w:r>
          </w:p>
        </w:tc>
        <w:tc>
          <w:tcPr>
            <w:tcW w:w="1300" w:type="dxa"/>
            <w:shd w:val="clear" w:color="auto" w:fill="F2F2F2" w:themeFill="background1" w:themeFillShade="F2"/>
          </w:tcPr>
          <w:p w14:paraId="5ECF6DC6" w14:textId="77777777" w:rsidR="003F280B" w:rsidRPr="00FE2A99" w:rsidRDefault="003F280B" w:rsidP="00D70E9E">
            <w:pPr>
              <w:jc w:val="center"/>
              <w:rPr>
                <w:rFonts w:asciiTheme="minorHAnsi" w:hAnsiTheme="minorHAnsi" w:cstheme="minorHAnsi"/>
                <w:i/>
                <w:iCs/>
                <w:color w:val="000000" w:themeColor="text1"/>
              </w:rPr>
            </w:pPr>
            <w:r>
              <w:rPr>
                <w:rFonts w:asciiTheme="minorHAnsi" w:hAnsiTheme="minorHAnsi" w:cstheme="minorHAnsi"/>
                <w:i/>
                <w:iCs/>
                <w:color w:val="000000" w:themeColor="text1"/>
              </w:rPr>
              <w:t>0</w:t>
            </w:r>
          </w:p>
        </w:tc>
      </w:tr>
      <w:tr w:rsidR="003F280B" w:rsidRPr="00FE2A99" w14:paraId="43254A5B" w14:textId="77777777" w:rsidTr="00D70E9E">
        <w:trPr>
          <w:trHeight w:val="290"/>
          <w:jc w:val="center"/>
        </w:trPr>
        <w:tc>
          <w:tcPr>
            <w:tcW w:w="2420" w:type="dxa"/>
            <w:noWrap/>
            <w:hideMark/>
          </w:tcPr>
          <w:p w14:paraId="333F9FC1" w14:textId="77777777" w:rsidR="003F280B" w:rsidRPr="00FE2A99" w:rsidRDefault="003F280B" w:rsidP="00D70E9E">
            <w:pPr>
              <w:rPr>
                <w:rFonts w:asciiTheme="minorHAnsi" w:hAnsiTheme="minorHAnsi" w:cstheme="minorHAnsi"/>
                <w:color w:val="000000" w:themeColor="text1"/>
              </w:rPr>
            </w:pPr>
            <w:r w:rsidRPr="00FE2A99">
              <w:rPr>
                <w:rFonts w:asciiTheme="minorHAnsi" w:hAnsiTheme="minorHAnsi" w:cstheme="minorHAnsi"/>
                <w:color w:val="000000" w:themeColor="text1"/>
              </w:rPr>
              <w:t>OGOOUE IVINDO</w:t>
            </w:r>
          </w:p>
        </w:tc>
        <w:tc>
          <w:tcPr>
            <w:tcW w:w="1403" w:type="dxa"/>
            <w:noWrap/>
          </w:tcPr>
          <w:p w14:paraId="2AE0759F"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1</w:t>
            </w:r>
            <w:r w:rsidR="0094114D">
              <w:rPr>
                <w:rFonts w:asciiTheme="minorHAnsi" w:hAnsiTheme="minorHAnsi" w:cstheme="minorHAnsi"/>
                <w:color w:val="000000" w:themeColor="text1"/>
              </w:rPr>
              <w:t>3</w:t>
            </w:r>
          </w:p>
        </w:tc>
        <w:tc>
          <w:tcPr>
            <w:tcW w:w="1417" w:type="dxa"/>
            <w:noWrap/>
          </w:tcPr>
          <w:p w14:paraId="000D2BAF" w14:textId="77777777" w:rsidR="003F280B" w:rsidRPr="00FE2A99" w:rsidRDefault="0094114D" w:rsidP="00D70E9E">
            <w:pPr>
              <w:jc w:val="center"/>
              <w:rPr>
                <w:rFonts w:asciiTheme="minorHAnsi" w:hAnsiTheme="minorHAnsi" w:cstheme="minorHAnsi"/>
                <w:color w:val="000000" w:themeColor="text1"/>
              </w:rPr>
            </w:pPr>
            <w:r>
              <w:rPr>
                <w:rFonts w:asciiTheme="minorHAnsi" w:hAnsiTheme="minorHAnsi" w:cstheme="minorHAnsi"/>
                <w:color w:val="000000" w:themeColor="text1"/>
              </w:rPr>
              <w:t>46</w:t>
            </w:r>
          </w:p>
        </w:tc>
        <w:tc>
          <w:tcPr>
            <w:tcW w:w="1506" w:type="dxa"/>
            <w:shd w:val="clear" w:color="auto" w:fill="BFBFBF" w:themeFill="background1" w:themeFillShade="BF"/>
            <w:noWrap/>
          </w:tcPr>
          <w:p w14:paraId="145180AA" w14:textId="77777777" w:rsidR="003F280B" w:rsidRPr="00FE2A99" w:rsidRDefault="0094114D" w:rsidP="00D70E9E">
            <w:pPr>
              <w:jc w:val="center"/>
              <w:rPr>
                <w:rFonts w:asciiTheme="minorHAnsi" w:hAnsiTheme="minorHAnsi" w:cstheme="minorHAnsi"/>
                <w:color w:val="000000" w:themeColor="text1"/>
              </w:rPr>
            </w:pPr>
            <w:r>
              <w:rPr>
                <w:rFonts w:asciiTheme="minorHAnsi" w:hAnsiTheme="minorHAnsi" w:cstheme="minorHAnsi"/>
                <w:color w:val="000000" w:themeColor="text1"/>
              </w:rPr>
              <w:t>59</w:t>
            </w:r>
          </w:p>
        </w:tc>
        <w:tc>
          <w:tcPr>
            <w:tcW w:w="1300" w:type="dxa"/>
            <w:shd w:val="clear" w:color="auto" w:fill="F2F2F2" w:themeFill="background1" w:themeFillShade="F2"/>
          </w:tcPr>
          <w:p w14:paraId="15C1B40E" w14:textId="77777777" w:rsidR="003F280B" w:rsidRPr="00FE2A99" w:rsidRDefault="003F280B" w:rsidP="00D70E9E">
            <w:pPr>
              <w:jc w:val="center"/>
              <w:rPr>
                <w:rFonts w:asciiTheme="minorHAnsi" w:hAnsiTheme="minorHAnsi" w:cstheme="minorHAnsi"/>
                <w:i/>
                <w:iCs/>
                <w:color w:val="000000" w:themeColor="text1"/>
              </w:rPr>
            </w:pPr>
            <w:r>
              <w:rPr>
                <w:rFonts w:asciiTheme="minorHAnsi" w:hAnsiTheme="minorHAnsi" w:cstheme="minorHAnsi"/>
                <w:i/>
                <w:iCs/>
                <w:color w:val="000000" w:themeColor="text1"/>
              </w:rPr>
              <w:t>1</w:t>
            </w:r>
            <w:r w:rsidR="00ED36F3">
              <w:rPr>
                <w:rFonts w:asciiTheme="minorHAnsi" w:hAnsiTheme="minorHAnsi" w:cstheme="minorHAnsi"/>
                <w:i/>
                <w:iCs/>
                <w:color w:val="000000" w:themeColor="text1"/>
              </w:rPr>
              <w:t>6</w:t>
            </w:r>
          </w:p>
        </w:tc>
      </w:tr>
      <w:tr w:rsidR="003F280B" w:rsidRPr="00FE2A99" w14:paraId="2DB8F5A4" w14:textId="77777777" w:rsidTr="00D70E9E">
        <w:trPr>
          <w:trHeight w:val="290"/>
          <w:jc w:val="center"/>
        </w:trPr>
        <w:tc>
          <w:tcPr>
            <w:tcW w:w="2420" w:type="dxa"/>
            <w:noWrap/>
            <w:hideMark/>
          </w:tcPr>
          <w:p w14:paraId="08A26178" w14:textId="77777777" w:rsidR="003F280B" w:rsidRPr="00FE2A99" w:rsidRDefault="003F280B" w:rsidP="00D70E9E">
            <w:pPr>
              <w:rPr>
                <w:rFonts w:asciiTheme="minorHAnsi" w:hAnsiTheme="minorHAnsi" w:cstheme="minorHAnsi"/>
                <w:color w:val="000000" w:themeColor="text1"/>
              </w:rPr>
            </w:pPr>
            <w:r w:rsidRPr="00FE2A99">
              <w:rPr>
                <w:rFonts w:asciiTheme="minorHAnsi" w:hAnsiTheme="minorHAnsi" w:cstheme="minorHAnsi"/>
                <w:color w:val="000000" w:themeColor="text1"/>
              </w:rPr>
              <w:t>WOLEU NTEM</w:t>
            </w:r>
          </w:p>
        </w:tc>
        <w:tc>
          <w:tcPr>
            <w:tcW w:w="1403" w:type="dxa"/>
            <w:noWrap/>
          </w:tcPr>
          <w:p w14:paraId="5881E2C7"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417" w:type="dxa"/>
            <w:noWrap/>
          </w:tcPr>
          <w:p w14:paraId="09E5D040"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3</w:t>
            </w:r>
            <w:r w:rsidR="0094114D">
              <w:rPr>
                <w:rFonts w:asciiTheme="minorHAnsi" w:hAnsiTheme="minorHAnsi" w:cstheme="minorHAnsi"/>
                <w:color w:val="000000" w:themeColor="text1"/>
              </w:rPr>
              <w:t>1</w:t>
            </w:r>
          </w:p>
        </w:tc>
        <w:tc>
          <w:tcPr>
            <w:tcW w:w="1506" w:type="dxa"/>
            <w:shd w:val="clear" w:color="auto" w:fill="BFBFBF" w:themeFill="background1" w:themeFillShade="BF"/>
            <w:noWrap/>
          </w:tcPr>
          <w:p w14:paraId="5072E690" w14:textId="77777777" w:rsidR="003F280B" w:rsidRPr="00FE2A99" w:rsidRDefault="0094114D" w:rsidP="00D70E9E">
            <w:pPr>
              <w:jc w:val="center"/>
              <w:rPr>
                <w:rFonts w:asciiTheme="minorHAnsi" w:hAnsiTheme="minorHAnsi" w:cstheme="minorHAnsi"/>
                <w:color w:val="000000" w:themeColor="text1"/>
              </w:rPr>
            </w:pPr>
            <w:r>
              <w:rPr>
                <w:rFonts w:asciiTheme="minorHAnsi" w:hAnsiTheme="minorHAnsi" w:cstheme="minorHAnsi"/>
                <w:color w:val="000000" w:themeColor="text1"/>
              </w:rPr>
              <w:t>32</w:t>
            </w:r>
          </w:p>
        </w:tc>
        <w:tc>
          <w:tcPr>
            <w:tcW w:w="1300" w:type="dxa"/>
            <w:shd w:val="clear" w:color="auto" w:fill="F2F2F2" w:themeFill="background1" w:themeFillShade="F2"/>
          </w:tcPr>
          <w:p w14:paraId="63040ECF" w14:textId="77777777" w:rsidR="003F280B" w:rsidRPr="00FE2A99" w:rsidRDefault="003F280B" w:rsidP="00D70E9E">
            <w:pPr>
              <w:jc w:val="center"/>
              <w:rPr>
                <w:rFonts w:asciiTheme="minorHAnsi" w:hAnsiTheme="minorHAnsi" w:cstheme="minorHAnsi"/>
                <w:i/>
                <w:iCs/>
                <w:color w:val="000000" w:themeColor="text1"/>
              </w:rPr>
            </w:pPr>
            <w:r>
              <w:rPr>
                <w:rFonts w:asciiTheme="minorHAnsi" w:hAnsiTheme="minorHAnsi" w:cstheme="minorHAnsi"/>
                <w:i/>
                <w:iCs/>
                <w:color w:val="000000" w:themeColor="text1"/>
              </w:rPr>
              <w:t>8</w:t>
            </w:r>
          </w:p>
        </w:tc>
      </w:tr>
      <w:tr w:rsidR="003F280B" w:rsidRPr="00FE2A99" w14:paraId="08D31776" w14:textId="77777777" w:rsidTr="00D70E9E">
        <w:trPr>
          <w:trHeight w:val="290"/>
          <w:jc w:val="center"/>
        </w:trPr>
        <w:tc>
          <w:tcPr>
            <w:tcW w:w="2420" w:type="dxa"/>
            <w:noWrap/>
            <w:hideMark/>
          </w:tcPr>
          <w:p w14:paraId="2BB45146" w14:textId="77777777" w:rsidR="003F280B" w:rsidRPr="00FE2A99" w:rsidRDefault="003F280B" w:rsidP="00D70E9E">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1403" w:type="dxa"/>
            <w:noWrap/>
          </w:tcPr>
          <w:p w14:paraId="3F9EA2DA" w14:textId="77777777" w:rsidR="003F280B" w:rsidRPr="00FE2A99" w:rsidRDefault="0094114D" w:rsidP="00D70E9E">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25</w:t>
            </w:r>
          </w:p>
        </w:tc>
        <w:tc>
          <w:tcPr>
            <w:tcW w:w="1417" w:type="dxa"/>
            <w:noWrap/>
          </w:tcPr>
          <w:p w14:paraId="43DA566B" w14:textId="77777777" w:rsidR="003F280B" w:rsidRPr="00FE2A99" w:rsidRDefault="003F280B" w:rsidP="00D70E9E">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w:t>
            </w:r>
            <w:r w:rsidR="0094114D">
              <w:rPr>
                <w:rFonts w:asciiTheme="minorHAnsi" w:hAnsiTheme="minorHAnsi" w:cstheme="minorHAnsi"/>
                <w:b/>
                <w:bCs/>
                <w:color w:val="000000" w:themeColor="text1"/>
              </w:rPr>
              <w:t>40</w:t>
            </w:r>
          </w:p>
        </w:tc>
        <w:tc>
          <w:tcPr>
            <w:tcW w:w="1506" w:type="dxa"/>
            <w:shd w:val="clear" w:color="auto" w:fill="BFBFBF" w:themeFill="background1" w:themeFillShade="BF"/>
            <w:noWrap/>
          </w:tcPr>
          <w:p w14:paraId="2A321CD1" w14:textId="77777777" w:rsidR="003F280B" w:rsidRPr="00FE2A99" w:rsidRDefault="0094114D" w:rsidP="00D70E9E">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165</w:t>
            </w:r>
          </w:p>
        </w:tc>
        <w:tc>
          <w:tcPr>
            <w:tcW w:w="1300" w:type="dxa"/>
            <w:shd w:val="clear" w:color="auto" w:fill="F2F2F2" w:themeFill="background1" w:themeFillShade="F2"/>
          </w:tcPr>
          <w:p w14:paraId="5F883E83" w14:textId="77777777" w:rsidR="003F280B" w:rsidRPr="00FE2A99" w:rsidRDefault="003F280B" w:rsidP="00D70E9E">
            <w:pPr>
              <w:jc w:val="center"/>
              <w:rPr>
                <w:rFonts w:asciiTheme="minorHAnsi" w:hAnsiTheme="minorHAnsi" w:cstheme="minorHAnsi"/>
                <w:b/>
                <w:bCs/>
                <w:i/>
                <w:iCs/>
                <w:color w:val="000000" w:themeColor="text1"/>
              </w:rPr>
            </w:pPr>
            <w:r>
              <w:rPr>
                <w:rFonts w:asciiTheme="minorHAnsi" w:hAnsiTheme="minorHAnsi" w:cstheme="minorHAnsi"/>
                <w:b/>
                <w:bCs/>
                <w:i/>
                <w:iCs/>
                <w:color w:val="000000" w:themeColor="text1"/>
              </w:rPr>
              <w:t>5</w:t>
            </w:r>
            <w:r w:rsidR="00ED36F3">
              <w:rPr>
                <w:rFonts w:asciiTheme="minorHAnsi" w:hAnsiTheme="minorHAnsi" w:cstheme="minorHAnsi"/>
                <w:b/>
                <w:bCs/>
                <w:i/>
                <w:iCs/>
                <w:color w:val="000000" w:themeColor="text1"/>
              </w:rPr>
              <w:t>3</w:t>
            </w:r>
          </w:p>
        </w:tc>
      </w:tr>
    </w:tbl>
    <w:p w14:paraId="2537C49D" w14:textId="77777777" w:rsidR="003F280B" w:rsidRPr="00FE2A99" w:rsidRDefault="003F280B" w:rsidP="003F280B">
      <w:pPr>
        <w:jc w:val="both"/>
        <w:rPr>
          <w:rFonts w:asciiTheme="minorHAnsi" w:hAnsiTheme="minorHAnsi" w:cstheme="minorHAnsi"/>
          <w:b/>
          <w:color w:val="000000" w:themeColor="text1"/>
          <w:highlight w:val="yellow"/>
        </w:rPr>
      </w:pPr>
    </w:p>
    <w:tbl>
      <w:tblPr>
        <w:tblStyle w:val="Grilledutableau1"/>
        <w:tblW w:w="6732" w:type="dxa"/>
        <w:jc w:val="center"/>
        <w:tblLook w:val="04A0" w:firstRow="1" w:lastRow="0" w:firstColumn="1" w:lastColumn="0" w:noHBand="0" w:noVBand="1"/>
      </w:tblPr>
      <w:tblGrid>
        <w:gridCol w:w="4039"/>
        <w:gridCol w:w="2693"/>
      </w:tblGrid>
      <w:tr w:rsidR="003F280B" w:rsidRPr="00FE2A99" w14:paraId="0BA311FE" w14:textId="77777777" w:rsidTr="00D70E9E">
        <w:trPr>
          <w:trHeight w:val="290"/>
          <w:jc w:val="center"/>
        </w:trPr>
        <w:tc>
          <w:tcPr>
            <w:tcW w:w="4039" w:type="dxa"/>
            <w:noWrap/>
            <w:hideMark/>
          </w:tcPr>
          <w:p w14:paraId="677E7E18" w14:textId="77777777" w:rsidR="003F280B" w:rsidRPr="00FE2A99" w:rsidRDefault="003F280B" w:rsidP="00D70E9E">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Stade de mise en œuvre</w:t>
            </w:r>
          </w:p>
        </w:tc>
        <w:tc>
          <w:tcPr>
            <w:tcW w:w="2693" w:type="dxa"/>
            <w:noWrap/>
            <w:hideMark/>
          </w:tcPr>
          <w:p w14:paraId="7AB84E5C" w14:textId="77777777" w:rsidR="003F280B" w:rsidRPr="00FE2A99" w:rsidRDefault="003F280B" w:rsidP="00362C3D">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Nombre de CCC/Avenant</w:t>
            </w:r>
          </w:p>
        </w:tc>
      </w:tr>
      <w:tr w:rsidR="003F280B" w:rsidRPr="00FE2A99" w14:paraId="27F73EB7" w14:textId="77777777" w:rsidTr="00D70E9E">
        <w:trPr>
          <w:trHeight w:val="290"/>
          <w:jc w:val="center"/>
        </w:trPr>
        <w:tc>
          <w:tcPr>
            <w:tcW w:w="4039" w:type="dxa"/>
            <w:noWrap/>
            <w:hideMark/>
          </w:tcPr>
          <w:p w14:paraId="09F5E66A" w14:textId="77777777" w:rsidR="003F280B" w:rsidRPr="00FE2A99" w:rsidRDefault="003F280B" w:rsidP="00D70E9E">
            <w:pPr>
              <w:rPr>
                <w:rFonts w:asciiTheme="minorHAnsi" w:hAnsiTheme="minorHAnsi" w:cstheme="minorHAnsi"/>
                <w:color w:val="000000" w:themeColor="text1"/>
              </w:rPr>
            </w:pPr>
            <w:r>
              <w:rPr>
                <w:rFonts w:asciiTheme="minorHAnsi" w:hAnsiTheme="minorHAnsi" w:cstheme="minorHAnsi"/>
                <w:color w:val="000000" w:themeColor="text1"/>
              </w:rPr>
              <w:t>En attente de</w:t>
            </w:r>
            <w:r w:rsidRPr="00FE2A99">
              <w:rPr>
                <w:rFonts w:asciiTheme="minorHAnsi" w:hAnsiTheme="minorHAnsi" w:cstheme="minorHAnsi"/>
                <w:color w:val="000000" w:themeColor="text1"/>
              </w:rPr>
              <w:t xml:space="preserve"> projets des communautés</w:t>
            </w:r>
          </w:p>
        </w:tc>
        <w:tc>
          <w:tcPr>
            <w:tcW w:w="2693" w:type="dxa"/>
            <w:noWrap/>
            <w:hideMark/>
          </w:tcPr>
          <w:p w14:paraId="39951945"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2</w:t>
            </w:r>
            <w:r w:rsidR="0094114D">
              <w:rPr>
                <w:rFonts w:asciiTheme="minorHAnsi" w:hAnsiTheme="minorHAnsi" w:cstheme="minorHAnsi"/>
                <w:color w:val="000000" w:themeColor="text1"/>
              </w:rPr>
              <w:t>4</w:t>
            </w:r>
          </w:p>
        </w:tc>
      </w:tr>
      <w:tr w:rsidR="003F280B" w:rsidRPr="00FE2A99" w14:paraId="0E38C5AB" w14:textId="77777777" w:rsidTr="00D70E9E">
        <w:trPr>
          <w:trHeight w:val="290"/>
          <w:jc w:val="center"/>
        </w:trPr>
        <w:tc>
          <w:tcPr>
            <w:tcW w:w="4039" w:type="dxa"/>
            <w:noWrap/>
            <w:hideMark/>
          </w:tcPr>
          <w:p w14:paraId="532DB35E" w14:textId="77777777" w:rsidR="003F280B" w:rsidRPr="00FE2A99" w:rsidRDefault="003F280B" w:rsidP="00D70E9E">
            <w:pPr>
              <w:rPr>
                <w:rFonts w:asciiTheme="minorHAnsi" w:hAnsiTheme="minorHAnsi" w:cstheme="minorHAnsi"/>
                <w:color w:val="000000" w:themeColor="text1"/>
              </w:rPr>
            </w:pPr>
            <w:r w:rsidRPr="00FE2A99">
              <w:rPr>
                <w:rFonts w:asciiTheme="minorHAnsi" w:hAnsiTheme="minorHAnsi" w:cstheme="minorHAnsi"/>
                <w:color w:val="000000" w:themeColor="text1"/>
              </w:rPr>
              <w:t>En attente du versement du FDL</w:t>
            </w:r>
          </w:p>
        </w:tc>
        <w:tc>
          <w:tcPr>
            <w:tcW w:w="2693" w:type="dxa"/>
            <w:noWrap/>
            <w:hideMark/>
          </w:tcPr>
          <w:p w14:paraId="1B470287"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74</w:t>
            </w:r>
          </w:p>
        </w:tc>
      </w:tr>
      <w:tr w:rsidR="003F280B" w:rsidRPr="00FE2A99" w14:paraId="05854D14" w14:textId="77777777" w:rsidTr="00D70E9E">
        <w:trPr>
          <w:trHeight w:val="290"/>
          <w:jc w:val="center"/>
        </w:trPr>
        <w:tc>
          <w:tcPr>
            <w:tcW w:w="4039" w:type="dxa"/>
            <w:noWrap/>
            <w:hideMark/>
          </w:tcPr>
          <w:p w14:paraId="3303F5AE" w14:textId="77777777" w:rsidR="003F280B" w:rsidRPr="00FE2A99" w:rsidRDefault="003F280B" w:rsidP="00D70E9E">
            <w:pPr>
              <w:rPr>
                <w:rFonts w:asciiTheme="minorHAnsi" w:hAnsiTheme="minorHAnsi" w:cstheme="minorHAnsi"/>
                <w:color w:val="000000" w:themeColor="text1"/>
              </w:rPr>
            </w:pPr>
            <w:r w:rsidRPr="00FE2A99">
              <w:rPr>
                <w:rFonts w:asciiTheme="minorHAnsi" w:hAnsiTheme="minorHAnsi" w:cstheme="minorHAnsi"/>
                <w:color w:val="000000" w:themeColor="text1"/>
              </w:rPr>
              <w:t xml:space="preserve">Mise en œuvre </w:t>
            </w:r>
            <w:r w:rsidR="00983CC9">
              <w:rPr>
                <w:rFonts w:asciiTheme="minorHAnsi" w:hAnsiTheme="minorHAnsi" w:cstheme="minorHAnsi"/>
                <w:color w:val="000000" w:themeColor="text1"/>
              </w:rPr>
              <w:t xml:space="preserve">de </w:t>
            </w:r>
            <w:r w:rsidRPr="00FE2A99">
              <w:rPr>
                <w:rFonts w:asciiTheme="minorHAnsi" w:hAnsiTheme="minorHAnsi" w:cstheme="minorHAnsi"/>
                <w:color w:val="000000" w:themeColor="text1"/>
              </w:rPr>
              <w:t>projets en cours</w:t>
            </w:r>
          </w:p>
        </w:tc>
        <w:tc>
          <w:tcPr>
            <w:tcW w:w="2693" w:type="dxa"/>
            <w:noWrap/>
            <w:hideMark/>
          </w:tcPr>
          <w:p w14:paraId="39F4F5C5" w14:textId="77777777" w:rsidR="003F280B" w:rsidRPr="00FE2A99" w:rsidRDefault="003F280B" w:rsidP="00D70E9E">
            <w:pPr>
              <w:jc w:val="center"/>
              <w:rPr>
                <w:rFonts w:asciiTheme="minorHAnsi" w:hAnsiTheme="minorHAnsi" w:cstheme="minorHAnsi"/>
                <w:color w:val="000000" w:themeColor="text1"/>
              </w:rPr>
            </w:pPr>
            <w:r>
              <w:rPr>
                <w:rFonts w:asciiTheme="minorHAnsi" w:hAnsiTheme="minorHAnsi" w:cstheme="minorHAnsi"/>
                <w:color w:val="000000" w:themeColor="text1"/>
              </w:rPr>
              <w:t>6</w:t>
            </w:r>
            <w:r w:rsidR="00ED36F3">
              <w:rPr>
                <w:rFonts w:asciiTheme="minorHAnsi" w:hAnsiTheme="minorHAnsi" w:cstheme="minorHAnsi"/>
                <w:color w:val="000000" w:themeColor="text1"/>
              </w:rPr>
              <w:t>7</w:t>
            </w:r>
          </w:p>
        </w:tc>
      </w:tr>
      <w:tr w:rsidR="003F280B" w:rsidRPr="00FE2A99" w14:paraId="27E88952" w14:textId="77777777" w:rsidTr="00D70E9E">
        <w:trPr>
          <w:trHeight w:val="290"/>
          <w:jc w:val="center"/>
        </w:trPr>
        <w:tc>
          <w:tcPr>
            <w:tcW w:w="4039" w:type="dxa"/>
            <w:noWrap/>
            <w:hideMark/>
          </w:tcPr>
          <w:p w14:paraId="65EAA8D1" w14:textId="77777777" w:rsidR="003F280B" w:rsidRPr="00FE2A99" w:rsidRDefault="003F280B" w:rsidP="00D70E9E">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2693" w:type="dxa"/>
            <w:noWrap/>
            <w:hideMark/>
          </w:tcPr>
          <w:p w14:paraId="765B4EBC" w14:textId="77777777" w:rsidR="003F280B" w:rsidRPr="00FE2A99" w:rsidRDefault="003F280B" w:rsidP="00D70E9E">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1</w:t>
            </w:r>
            <w:r w:rsidR="00ED36F3">
              <w:rPr>
                <w:rFonts w:asciiTheme="minorHAnsi" w:hAnsiTheme="minorHAnsi" w:cstheme="minorHAnsi"/>
                <w:b/>
                <w:bCs/>
                <w:color w:val="000000" w:themeColor="text1"/>
              </w:rPr>
              <w:t>6</w:t>
            </w:r>
            <w:r w:rsidR="00C569CE">
              <w:rPr>
                <w:rFonts w:asciiTheme="minorHAnsi" w:hAnsiTheme="minorHAnsi" w:cstheme="minorHAnsi"/>
                <w:b/>
                <w:bCs/>
                <w:color w:val="000000" w:themeColor="text1"/>
              </w:rPr>
              <w:t>5</w:t>
            </w:r>
          </w:p>
        </w:tc>
      </w:tr>
    </w:tbl>
    <w:p w14:paraId="1EE8CE8E" w14:textId="77777777" w:rsidR="00142035" w:rsidRPr="00682A96" w:rsidRDefault="00142035" w:rsidP="00F82DA0">
      <w:pPr>
        <w:pStyle w:val="Paragraphedeliste"/>
        <w:ind w:left="-142"/>
        <w:jc w:val="both"/>
        <w:rPr>
          <w:b/>
        </w:rPr>
      </w:pPr>
    </w:p>
    <w:p w14:paraId="6448E72A" w14:textId="77777777" w:rsidR="000A591E" w:rsidRPr="00682A96" w:rsidRDefault="00E63416" w:rsidP="000A591E">
      <w:pPr>
        <w:pStyle w:val="Titre1"/>
        <w:rPr>
          <w:rStyle w:val="Accentuation"/>
          <w:rFonts w:ascii="Times New Roman" w:hAnsi="Times New Roman" w:cs="Times New Roman"/>
          <w:sz w:val="24"/>
          <w:szCs w:val="24"/>
        </w:rPr>
      </w:pPr>
      <w:bookmarkStart w:id="6" w:name="_Toc118989104"/>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6"/>
    </w:p>
    <w:p w14:paraId="5BD91E55" w14:textId="77777777" w:rsidR="000A591E" w:rsidRPr="00682A96" w:rsidRDefault="000A591E" w:rsidP="000A591E">
      <w:pPr>
        <w:jc w:val="both"/>
        <w:rPr>
          <w:rStyle w:val="Accentuation"/>
          <w:i w:val="0"/>
        </w:rPr>
      </w:pPr>
    </w:p>
    <w:p w14:paraId="336D882F" w14:textId="77777777" w:rsidR="000A591E" w:rsidRPr="00682A96" w:rsidRDefault="000A591E" w:rsidP="000A591E">
      <w:pPr>
        <w:jc w:val="both"/>
        <w:rPr>
          <w:rStyle w:val="Accentuation"/>
        </w:rPr>
      </w:pPr>
      <w:r w:rsidRPr="00682A96">
        <w:rPr>
          <w:rStyle w:val="Accentuation"/>
        </w:rPr>
        <w:t>Indicateurs :</w:t>
      </w:r>
    </w:p>
    <w:p w14:paraId="0C0E3CBB" w14:textId="77777777" w:rsidR="000A591E" w:rsidRPr="00682A96" w:rsidRDefault="000A591E" w:rsidP="000A591E">
      <w:pPr>
        <w:jc w:val="both"/>
        <w:rPr>
          <w:rStyle w:val="Accentuation"/>
        </w:rPr>
      </w:pPr>
    </w:p>
    <w:tbl>
      <w:tblPr>
        <w:tblStyle w:val="Grilledetableauclaire1"/>
        <w:tblW w:w="9031" w:type="dxa"/>
        <w:tblLook w:val="04A0" w:firstRow="1" w:lastRow="0" w:firstColumn="1" w:lastColumn="0" w:noHBand="0" w:noVBand="1"/>
      </w:tblPr>
      <w:tblGrid>
        <w:gridCol w:w="4675"/>
        <w:gridCol w:w="4356"/>
      </w:tblGrid>
      <w:tr w:rsidR="000A591E" w:rsidRPr="00682A96" w14:paraId="5305E05F" w14:textId="77777777" w:rsidTr="004E4D64">
        <w:trPr>
          <w:trHeight w:val="81"/>
        </w:trPr>
        <w:tc>
          <w:tcPr>
            <w:tcW w:w="4675" w:type="dxa"/>
          </w:tcPr>
          <w:p w14:paraId="193C9A9E" w14:textId="77777777" w:rsidR="000A591E" w:rsidRPr="00682A96" w:rsidRDefault="000A591E" w:rsidP="004E4D64">
            <w:pPr>
              <w:jc w:val="both"/>
              <w:rPr>
                <w:rStyle w:val="Accentuation"/>
              </w:rPr>
            </w:pPr>
            <w:r w:rsidRPr="00682A96">
              <w:rPr>
                <w:rStyle w:val="Accentuation"/>
              </w:rPr>
              <w:t>Nombre de pièces publiées</w:t>
            </w:r>
          </w:p>
        </w:tc>
        <w:tc>
          <w:tcPr>
            <w:tcW w:w="4356" w:type="dxa"/>
          </w:tcPr>
          <w:p w14:paraId="45045A38" w14:textId="77777777" w:rsidR="000A591E" w:rsidRPr="00682A96" w:rsidRDefault="004E7AAC" w:rsidP="00774C2C">
            <w:pPr>
              <w:jc w:val="center"/>
              <w:rPr>
                <w:rStyle w:val="Accentuation"/>
                <w:color w:val="000000" w:themeColor="text1"/>
              </w:rPr>
            </w:pPr>
            <w:r>
              <w:rPr>
                <w:rStyle w:val="Accentuation"/>
                <w:color w:val="000000" w:themeColor="text1"/>
              </w:rPr>
              <w:t>1</w:t>
            </w:r>
          </w:p>
        </w:tc>
      </w:tr>
      <w:tr w:rsidR="000A591E" w:rsidRPr="00682A96" w14:paraId="0BC689BD" w14:textId="77777777" w:rsidTr="004E4D64">
        <w:trPr>
          <w:trHeight w:val="274"/>
        </w:trPr>
        <w:tc>
          <w:tcPr>
            <w:tcW w:w="4675" w:type="dxa"/>
          </w:tcPr>
          <w:p w14:paraId="237D8809" w14:textId="77777777" w:rsidR="000A591E" w:rsidRPr="00682A96" w:rsidRDefault="000A591E" w:rsidP="004E4D64">
            <w:pPr>
              <w:jc w:val="both"/>
              <w:rPr>
                <w:rStyle w:val="Accentuation"/>
              </w:rPr>
            </w:pPr>
            <w:r w:rsidRPr="00682A96">
              <w:rPr>
                <w:rStyle w:val="Accentuation"/>
              </w:rPr>
              <w:t>Télévision</w:t>
            </w:r>
          </w:p>
        </w:tc>
        <w:tc>
          <w:tcPr>
            <w:tcW w:w="4356" w:type="dxa"/>
          </w:tcPr>
          <w:p w14:paraId="21D88DD9" w14:textId="77777777" w:rsidR="000A591E" w:rsidRPr="00682A96" w:rsidRDefault="004E7AAC" w:rsidP="00774C2C">
            <w:pPr>
              <w:jc w:val="center"/>
              <w:rPr>
                <w:rStyle w:val="Accentuation"/>
                <w:color w:val="000000" w:themeColor="text1"/>
              </w:rPr>
            </w:pPr>
            <w:r>
              <w:rPr>
                <w:rStyle w:val="Accentuation"/>
                <w:color w:val="000000" w:themeColor="text1"/>
              </w:rPr>
              <w:t>1</w:t>
            </w:r>
          </w:p>
        </w:tc>
      </w:tr>
      <w:tr w:rsidR="000A591E" w:rsidRPr="00682A96" w14:paraId="64DE4C3E" w14:textId="77777777" w:rsidTr="004E4D64">
        <w:trPr>
          <w:trHeight w:val="274"/>
        </w:trPr>
        <w:tc>
          <w:tcPr>
            <w:tcW w:w="4675" w:type="dxa"/>
          </w:tcPr>
          <w:p w14:paraId="5A9ECB36" w14:textId="77777777" w:rsidR="000A591E" w:rsidRPr="00682A96" w:rsidRDefault="000A591E" w:rsidP="004E4D64">
            <w:pPr>
              <w:jc w:val="both"/>
              <w:rPr>
                <w:rStyle w:val="Accentuation"/>
              </w:rPr>
            </w:pPr>
            <w:r w:rsidRPr="00682A96">
              <w:rPr>
                <w:rStyle w:val="Accentuation"/>
              </w:rPr>
              <w:t>Internet</w:t>
            </w:r>
          </w:p>
        </w:tc>
        <w:tc>
          <w:tcPr>
            <w:tcW w:w="4356" w:type="dxa"/>
          </w:tcPr>
          <w:p w14:paraId="18E6AF43" w14:textId="77777777" w:rsidR="000A591E" w:rsidRPr="00682A96" w:rsidRDefault="00455A76" w:rsidP="00774C2C">
            <w:pPr>
              <w:jc w:val="center"/>
              <w:rPr>
                <w:rStyle w:val="Accentuation"/>
                <w:color w:val="000000" w:themeColor="text1"/>
              </w:rPr>
            </w:pPr>
            <w:r>
              <w:rPr>
                <w:rStyle w:val="Accentuation"/>
                <w:color w:val="000000" w:themeColor="text1"/>
              </w:rPr>
              <w:t>0</w:t>
            </w:r>
          </w:p>
        </w:tc>
      </w:tr>
      <w:tr w:rsidR="000A591E" w:rsidRPr="00682A96" w14:paraId="1CBBFB51" w14:textId="77777777" w:rsidTr="004E4D64">
        <w:trPr>
          <w:trHeight w:val="274"/>
        </w:trPr>
        <w:tc>
          <w:tcPr>
            <w:tcW w:w="4675" w:type="dxa"/>
          </w:tcPr>
          <w:p w14:paraId="3F1FDB7D" w14:textId="77777777" w:rsidR="000A591E" w:rsidRPr="00682A96" w:rsidRDefault="000A591E" w:rsidP="004E4D64">
            <w:pPr>
              <w:jc w:val="both"/>
              <w:rPr>
                <w:rStyle w:val="Accentuation"/>
              </w:rPr>
            </w:pPr>
            <w:r w:rsidRPr="00682A96">
              <w:rPr>
                <w:rStyle w:val="Accentuation"/>
              </w:rPr>
              <w:t>Presse écrite</w:t>
            </w:r>
          </w:p>
        </w:tc>
        <w:tc>
          <w:tcPr>
            <w:tcW w:w="4356" w:type="dxa"/>
          </w:tcPr>
          <w:p w14:paraId="443412A4"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14:paraId="5BD5F34F" w14:textId="77777777" w:rsidTr="004E4D64">
        <w:trPr>
          <w:trHeight w:val="274"/>
        </w:trPr>
        <w:tc>
          <w:tcPr>
            <w:tcW w:w="4675" w:type="dxa"/>
          </w:tcPr>
          <w:p w14:paraId="72A50ED1" w14:textId="77777777" w:rsidR="000A591E" w:rsidRPr="00682A96" w:rsidRDefault="000A591E" w:rsidP="004E4D64">
            <w:pPr>
              <w:jc w:val="both"/>
              <w:rPr>
                <w:rStyle w:val="Accentuation"/>
              </w:rPr>
            </w:pPr>
            <w:r w:rsidRPr="00682A96">
              <w:rPr>
                <w:rStyle w:val="Accentuation"/>
              </w:rPr>
              <w:t>Radio</w:t>
            </w:r>
          </w:p>
        </w:tc>
        <w:tc>
          <w:tcPr>
            <w:tcW w:w="4356" w:type="dxa"/>
          </w:tcPr>
          <w:p w14:paraId="41365133"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bl>
    <w:p w14:paraId="39E3F91D" w14:textId="77777777" w:rsidR="000A591E" w:rsidRPr="00682A96" w:rsidRDefault="000A591E" w:rsidP="000A591E">
      <w:pPr>
        <w:jc w:val="both"/>
        <w:rPr>
          <w:rStyle w:val="Accentuation"/>
          <w:i w:val="0"/>
        </w:rPr>
      </w:pPr>
    </w:p>
    <w:p w14:paraId="79D89816" w14:textId="77777777" w:rsidR="000A74F6" w:rsidRDefault="004E7AAC" w:rsidP="00BA5039">
      <w:pPr>
        <w:spacing w:after="240" w:line="276" w:lineRule="auto"/>
        <w:jc w:val="both"/>
        <w:rPr>
          <w:iCs/>
        </w:rPr>
      </w:pPr>
      <w:bookmarkStart w:id="7" w:name="_Toc330025956"/>
      <w:bookmarkStart w:id="8" w:name="_Toc7774931"/>
      <w:r>
        <w:rPr>
          <w:iCs/>
        </w:rPr>
        <w:t>Une</w:t>
      </w:r>
      <w:r w:rsidR="00964072">
        <w:rPr>
          <w:iCs/>
        </w:rPr>
        <w:t xml:space="preserve"> </w:t>
      </w:r>
      <w:r w:rsidR="00BA5065">
        <w:rPr>
          <w:iCs/>
        </w:rPr>
        <w:t xml:space="preserve">pièce médiatique a </w:t>
      </w:r>
      <w:r w:rsidR="00B8040E" w:rsidRPr="00682A96">
        <w:rPr>
          <w:iCs/>
        </w:rPr>
        <w:t>été produite ce mois</w:t>
      </w:r>
      <w:r w:rsidR="00237F08" w:rsidRPr="00682A96">
        <w:rPr>
          <w:iCs/>
        </w:rPr>
        <w:t xml:space="preserve">. Les anciens articles sont disponibles sur plusieurs médias, et notamment sur </w:t>
      </w:r>
      <w:hyperlink r:id="rId11" w:history="1">
        <w:r w:rsidR="00237F08" w:rsidRPr="00682A96">
          <w:rPr>
            <w:rStyle w:val="Lienhypertexte"/>
            <w:iCs/>
          </w:rPr>
          <w:t>le site Internet</w:t>
        </w:r>
      </w:hyperlink>
      <w:r w:rsidR="00237F08" w:rsidRPr="00682A96">
        <w:rPr>
          <w:iCs/>
        </w:rPr>
        <w:t xml:space="preserve">, la </w:t>
      </w:r>
      <w:hyperlink r:id="rId12" w:history="1">
        <w:r w:rsidR="00237F08" w:rsidRPr="00682A96">
          <w:rPr>
            <w:rStyle w:val="Lienhypertexte"/>
            <w:iCs/>
          </w:rPr>
          <w:t>page Facebook</w:t>
        </w:r>
      </w:hyperlink>
      <w:r w:rsidR="00237F08" w:rsidRPr="00682A96">
        <w:rPr>
          <w:iCs/>
        </w:rPr>
        <w:t xml:space="preserve"> et la </w:t>
      </w:r>
      <w:hyperlink r:id="rId13" w:history="1">
        <w:r w:rsidR="00237F08" w:rsidRPr="00682A96">
          <w:rPr>
            <w:rStyle w:val="Lienhypertexte"/>
            <w:iCs/>
          </w:rPr>
          <w:t>chaine YouTube</w:t>
        </w:r>
      </w:hyperlink>
      <w:r w:rsidR="00900621">
        <w:t xml:space="preserve"> </w:t>
      </w:r>
      <w:r w:rsidR="005D4127" w:rsidRPr="00682A96">
        <w:rPr>
          <w:iCs/>
        </w:rPr>
        <w:t>de Conservation Justice</w:t>
      </w:r>
      <w:r w:rsidR="00237F08" w:rsidRPr="00682A96">
        <w:rPr>
          <w:iCs/>
        </w:rPr>
        <w:t>.</w:t>
      </w:r>
    </w:p>
    <w:p w14:paraId="054F79EF" w14:textId="77777777" w:rsidR="00362C3D" w:rsidRPr="00BA5039" w:rsidRDefault="00F12B95" w:rsidP="00BA5039">
      <w:pPr>
        <w:spacing w:after="240" w:line="276" w:lineRule="auto"/>
        <w:jc w:val="both"/>
        <w:rPr>
          <w:iCs/>
        </w:rPr>
      </w:pPr>
      <w:r>
        <w:rPr>
          <w:iCs/>
        </w:rPr>
        <w:t xml:space="preserve">En outre, au cours de ce même mois, une couverture médiatique des activités de CJ a été faite dans la province du Woleu-Ntem par le partenaire Gabon Vert. Les </w:t>
      </w:r>
      <w:r w:rsidR="00362C3D">
        <w:rPr>
          <w:iCs/>
        </w:rPr>
        <w:t xml:space="preserve">Pièces </w:t>
      </w:r>
      <w:r>
        <w:rPr>
          <w:iCs/>
        </w:rPr>
        <w:t>médiatiques sont en cours de finalisation.</w:t>
      </w:r>
    </w:p>
    <w:p w14:paraId="550575B4" w14:textId="77777777" w:rsidR="000A591E" w:rsidRPr="00682A96" w:rsidRDefault="00E621AB" w:rsidP="00E621AB">
      <w:pPr>
        <w:pStyle w:val="Titre1"/>
        <w:shd w:val="clear" w:color="auto" w:fill="000000" w:themeFill="text1"/>
        <w:ind w:left="720"/>
        <w:rPr>
          <w:rStyle w:val="Accentuation"/>
          <w:rFonts w:ascii="Times New Roman" w:hAnsi="Times New Roman" w:cs="Times New Roman"/>
          <w:sz w:val="24"/>
          <w:szCs w:val="24"/>
        </w:rPr>
      </w:pPr>
      <w:bookmarkStart w:id="9"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7"/>
      <w:bookmarkEnd w:id="8"/>
      <w:bookmarkEnd w:id="9"/>
    </w:p>
    <w:p w14:paraId="4D8156DA" w14:textId="77777777" w:rsidR="000A591E" w:rsidRPr="00682A96" w:rsidRDefault="000A591E" w:rsidP="000A591E">
      <w:pPr>
        <w:rPr>
          <w:lang w:val="fr-CH" w:bidi="he-IL"/>
        </w:rPr>
      </w:pPr>
    </w:p>
    <w:p w14:paraId="75EDC893" w14:textId="77777777" w:rsidR="0012564C" w:rsidRPr="00682A96" w:rsidRDefault="0012564C" w:rsidP="0012564C">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04AB41C9" w14:textId="77777777" w:rsidTr="004E4D64">
        <w:trPr>
          <w:trHeight w:val="323"/>
        </w:trPr>
        <w:tc>
          <w:tcPr>
            <w:tcW w:w="4350" w:type="dxa"/>
          </w:tcPr>
          <w:p w14:paraId="3E34B85F" w14:textId="77777777" w:rsidR="0012564C" w:rsidRPr="00682A96" w:rsidRDefault="0012564C" w:rsidP="004E4D64">
            <w:pPr>
              <w:jc w:val="both"/>
              <w:rPr>
                <w:rStyle w:val="Accentuation"/>
                <w:i w:val="0"/>
              </w:rPr>
            </w:pPr>
            <w:r w:rsidRPr="00682A96">
              <w:rPr>
                <w:rStyle w:val="Accentuation"/>
              </w:rPr>
              <w:t>Nombre de rencontres</w:t>
            </w:r>
          </w:p>
        </w:tc>
        <w:tc>
          <w:tcPr>
            <w:tcW w:w="4380" w:type="dxa"/>
          </w:tcPr>
          <w:p w14:paraId="0791EFDA" w14:textId="77777777" w:rsidR="0012564C" w:rsidRPr="00682A96" w:rsidRDefault="000D0BC0" w:rsidP="004E4D64">
            <w:pPr>
              <w:jc w:val="center"/>
              <w:rPr>
                <w:rStyle w:val="Accentuation"/>
                <w:i w:val="0"/>
              </w:rPr>
            </w:pPr>
            <w:r>
              <w:rPr>
                <w:rStyle w:val="Accentuation"/>
                <w:i w:val="0"/>
              </w:rPr>
              <w:t>4</w:t>
            </w:r>
          </w:p>
        </w:tc>
      </w:tr>
      <w:tr w:rsidR="0012564C" w:rsidRPr="00682A96" w14:paraId="722EEF8D" w14:textId="77777777" w:rsidTr="004E4D64">
        <w:trPr>
          <w:trHeight w:val="323"/>
        </w:trPr>
        <w:tc>
          <w:tcPr>
            <w:tcW w:w="4350" w:type="dxa"/>
          </w:tcPr>
          <w:p w14:paraId="3907695A" w14:textId="77777777" w:rsidR="0012564C" w:rsidRPr="00682A96" w:rsidRDefault="0012564C" w:rsidP="004E4D64">
            <w:pPr>
              <w:jc w:val="both"/>
              <w:rPr>
                <w:rStyle w:val="Accentuation"/>
                <w:i w:val="0"/>
              </w:rPr>
            </w:pPr>
            <w:r w:rsidRPr="00682A96">
              <w:rPr>
                <w:rStyle w:val="Accentuation"/>
              </w:rPr>
              <w:t>Suivi de l’accord de collaboration</w:t>
            </w:r>
            <w:r w:rsidRPr="00682A96">
              <w:rPr>
                <w:rStyle w:val="Accentuation"/>
              </w:rPr>
              <w:tab/>
            </w:r>
          </w:p>
        </w:tc>
        <w:tc>
          <w:tcPr>
            <w:tcW w:w="4380" w:type="dxa"/>
          </w:tcPr>
          <w:p w14:paraId="6C617769" w14:textId="77777777" w:rsidR="0012564C" w:rsidRPr="00682A96" w:rsidRDefault="00BF5E0B" w:rsidP="007E6179">
            <w:pPr>
              <w:jc w:val="center"/>
              <w:rPr>
                <w:rStyle w:val="Accentuation"/>
                <w:i w:val="0"/>
                <w:color w:val="000000" w:themeColor="text1"/>
              </w:rPr>
            </w:pPr>
            <w:r>
              <w:rPr>
                <w:rStyle w:val="Accentuation"/>
                <w:i w:val="0"/>
                <w:color w:val="000000" w:themeColor="text1"/>
              </w:rPr>
              <w:t>3</w:t>
            </w:r>
          </w:p>
        </w:tc>
      </w:tr>
      <w:tr w:rsidR="0012564C" w:rsidRPr="00682A96" w14:paraId="63F94D03" w14:textId="77777777" w:rsidTr="004E4D64">
        <w:trPr>
          <w:trHeight w:val="297"/>
        </w:trPr>
        <w:tc>
          <w:tcPr>
            <w:tcW w:w="4350" w:type="dxa"/>
            <w:vAlign w:val="center"/>
          </w:tcPr>
          <w:p w14:paraId="0DA8F088" w14:textId="77777777" w:rsidR="0012564C" w:rsidRPr="00682A96" w:rsidRDefault="0012564C" w:rsidP="004E4D64">
            <w:pPr>
              <w:rPr>
                <w:rStyle w:val="Accentuation"/>
                <w:i w:val="0"/>
              </w:rPr>
            </w:pPr>
            <w:r w:rsidRPr="00682A96">
              <w:rPr>
                <w:rStyle w:val="Accentuation"/>
              </w:rPr>
              <w:t>Collaboration sur affaires</w:t>
            </w:r>
          </w:p>
        </w:tc>
        <w:tc>
          <w:tcPr>
            <w:tcW w:w="4380" w:type="dxa"/>
            <w:vAlign w:val="center"/>
          </w:tcPr>
          <w:p w14:paraId="25205212" w14:textId="77777777" w:rsidR="0012564C" w:rsidRPr="00682A96" w:rsidRDefault="00BF5E0B" w:rsidP="004E4D64">
            <w:pPr>
              <w:jc w:val="center"/>
              <w:rPr>
                <w:rStyle w:val="Accentuation"/>
                <w:i w:val="0"/>
              </w:rPr>
            </w:pPr>
            <w:r>
              <w:rPr>
                <w:rStyle w:val="Accentuation"/>
                <w:i w:val="0"/>
              </w:rPr>
              <w:t>1</w:t>
            </w:r>
          </w:p>
        </w:tc>
      </w:tr>
    </w:tbl>
    <w:p w14:paraId="6E0C4913" w14:textId="77777777" w:rsidR="00362C3D" w:rsidRDefault="00362C3D" w:rsidP="009919CA">
      <w:pPr>
        <w:spacing w:line="276" w:lineRule="auto"/>
        <w:jc w:val="both"/>
        <w:rPr>
          <w:rStyle w:val="Accentuation"/>
          <w:i w:val="0"/>
        </w:rPr>
      </w:pPr>
    </w:p>
    <w:p w14:paraId="685C47B3" w14:textId="77777777" w:rsidR="009919CA" w:rsidRPr="00682A96" w:rsidRDefault="009919CA" w:rsidP="009919CA">
      <w:pPr>
        <w:spacing w:line="276" w:lineRule="auto"/>
        <w:jc w:val="both"/>
        <w:rPr>
          <w:rStyle w:val="Accentuation"/>
          <w:i w:val="0"/>
        </w:rPr>
      </w:pPr>
      <w:r w:rsidRPr="00682A96">
        <w:rPr>
          <w:rStyle w:val="Accentuation"/>
          <w:i w:val="0"/>
        </w:rPr>
        <w:lastRenderedPageBreak/>
        <w:t>Le projet ALEFI a tenu plusieurs rencontres avec les communautés villageoises et les autor</w:t>
      </w:r>
      <w:r w:rsidR="00E75691" w:rsidRPr="00682A96">
        <w:rPr>
          <w:rStyle w:val="Accentuation"/>
          <w:i w:val="0"/>
        </w:rPr>
        <w:t>ités adm</w:t>
      </w:r>
      <w:r w:rsidR="00CD429F" w:rsidRPr="00682A96">
        <w:rPr>
          <w:rStyle w:val="Accentuation"/>
          <w:i w:val="0"/>
        </w:rPr>
        <w:t>inistra</w:t>
      </w:r>
      <w:r w:rsidR="00900621">
        <w:rPr>
          <w:rStyle w:val="Accentuation"/>
          <w:i w:val="0"/>
        </w:rPr>
        <w:t>tives dans les</w:t>
      </w:r>
      <w:r w:rsidR="00345B9C">
        <w:rPr>
          <w:rStyle w:val="Accentuation"/>
          <w:i w:val="0"/>
        </w:rPr>
        <w:t xml:space="preserve"> province</w:t>
      </w:r>
      <w:r w:rsidR="00900621">
        <w:rPr>
          <w:rStyle w:val="Accentuation"/>
          <w:i w:val="0"/>
        </w:rPr>
        <w:t>s</w:t>
      </w:r>
      <w:r w:rsidR="0010777C">
        <w:rPr>
          <w:rStyle w:val="Accentuation"/>
          <w:i w:val="0"/>
        </w:rPr>
        <w:t xml:space="preserve"> de la Ngounié</w:t>
      </w:r>
      <w:r w:rsidR="00222E30">
        <w:rPr>
          <w:rStyle w:val="Accentuation"/>
          <w:i w:val="0"/>
        </w:rPr>
        <w:t xml:space="preserve"> et du Woleu-Ntem</w:t>
      </w:r>
      <w:r w:rsidR="0046518C" w:rsidRPr="00682A96">
        <w:rPr>
          <w:rStyle w:val="Accentuation"/>
          <w:i w:val="0"/>
        </w:rPr>
        <w:t>.</w:t>
      </w:r>
    </w:p>
    <w:p w14:paraId="37378A26" w14:textId="77777777" w:rsidR="009919CA" w:rsidRPr="00682A96" w:rsidRDefault="009919CA" w:rsidP="009919CA">
      <w:pPr>
        <w:jc w:val="both"/>
        <w:rPr>
          <w:rStyle w:val="Accentuation"/>
          <w:i w:val="0"/>
        </w:rPr>
      </w:pPr>
    </w:p>
    <w:p w14:paraId="68BBB1C3" w14:textId="77777777" w:rsidR="009919CA" w:rsidRPr="00A1081E" w:rsidRDefault="009919CA" w:rsidP="009919CA">
      <w:pPr>
        <w:jc w:val="both"/>
        <w:rPr>
          <w:rStyle w:val="Accentuation"/>
          <w:i w:val="0"/>
        </w:rPr>
      </w:pPr>
      <w:r w:rsidRPr="00A1081E">
        <w:rPr>
          <w:rStyle w:val="Accentuation"/>
          <w:i w:val="0"/>
        </w:rPr>
        <w:t>En effet, dans le cadre de leurs missions et programme d’activités</w:t>
      </w:r>
      <w:r w:rsidR="00645F35" w:rsidRPr="00A1081E">
        <w:rPr>
          <w:rStyle w:val="Accentuation"/>
          <w:i w:val="0"/>
        </w:rPr>
        <w:t>,</w:t>
      </w:r>
      <w:r w:rsidR="008E0EF4" w:rsidRPr="00A1081E">
        <w:rPr>
          <w:rStyle w:val="Accentuation"/>
          <w:i w:val="0"/>
        </w:rPr>
        <w:t xml:space="preserve"> les é</w:t>
      </w:r>
      <w:r w:rsidR="005D00B7" w:rsidRPr="00A1081E">
        <w:rPr>
          <w:rStyle w:val="Accentuation"/>
          <w:i w:val="0"/>
        </w:rPr>
        <w:t>quipe</w:t>
      </w:r>
      <w:r w:rsidR="008E0EF4" w:rsidRPr="00A1081E">
        <w:rPr>
          <w:rStyle w:val="Accentuation"/>
          <w:i w:val="0"/>
        </w:rPr>
        <w:t>s</w:t>
      </w:r>
      <w:r w:rsidR="005D00B7" w:rsidRPr="00A1081E">
        <w:rPr>
          <w:rStyle w:val="Accentuation"/>
          <w:i w:val="0"/>
        </w:rPr>
        <w:t xml:space="preserve"> </w:t>
      </w:r>
      <w:r w:rsidR="008E0EF4" w:rsidRPr="00A1081E">
        <w:rPr>
          <w:rStyle w:val="Accentuation"/>
          <w:i w:val="0"/>
        </w:rPr>
        <w:t>sociales</w:t>
      </w:r>
      <w:r w:rsidR="00345B9C" w:rsidRPr="00A1081E">
        <w:rPr>
          <w:rStyle w:val="Accentuation"/>
          <w:i w:val="0"/>
        </w:rPr>
        <w:t xml:space="preserve"> Nord</w:t>
      </w:r>
      <w:r w:rsidR="008E0EF4" w:rsidRPr="00A1081E">
        <w:rPr>
          <w:rStyle w:val="Accentuation"/>
          <w:i w:val="0"/>
        </w:rPr>
        <w:t xml:space="preserve"> et sud ont</w:t>
      </w:r>
      <w:r w:rsidRPr="00A1081E">
        <w:rPr>
          <w:rStyle w:val="Accentuation"/>
          <w:i w:val="0"/>
        </w:rPr>
        <w:t xml:space="preserve"> rencontré entre autres</w:t>
      </w:r>
      <w:r w:rsidR="005D00B7" w:rsidRPr="00A1081E">
        <w:rPr>
          <w:rStyle w:val="Accentuation"/>
          <w:i w:val="0"/>
        </w:rPr>
        <w:t xml:space="preserve"> les communautés locales</w:t>
      </w:r>
      <w:r w:rsidR="00E00ABD">
        <w:rPr>
          <w:rStyle w:val="Accentuation"/>
          <w:i w:val="0"/>
        </w:rPr>
        <w:t xml:space="preserve"> dont 58 femmes et 70</w:t>
      </w:r>
      <w:r w:rsidR="000C12B0">
        <w:rPr>
          <w:rStyle w:val="Accentuation"/>
          <w:i w:val="0"/>
        </w:rPr>
        <w:t xml:space="preserve"> hommes</w:t>
      </w:r>
      <w:r w:rsidR="005D00B7" w:rsidRPr="00A1081E">
        <w:rPr>
          <w:rStyle w:val="Accentuation"/>
          <w:i w:val="0"/>
        </w:rPr>
        <w:t xml:space="preserve"> dans </w:t>
      </w:r>
      <w:r w:rsidR="00E00ABD">
        <w:rPr>
          <w:rStyle w:val="Accentuation"/>
          <w:i w:val="0"/>
        </w:rPr>
        <w:t>18</w:t>
      </w:r>
      <w:r w:rsidRPr="00A1081E">
        <w:rPr>
          <w:rStyle w:val="Accentuation"/>
          <w:i w:val="0"/>
        </w:rPr>
        <w:t xml:space="preserve"> villages, ainsi que les autorités suivantes : </w:t>
      </w:r>
    </w:p>
    <w:p w14:paraId="039F7D81" w14:textId="77777777" w:rsidR="00B8728B" w:rsidRPr="0050401A" w:rsidRDefault="00B8728B" w:rsidP="000A591E">
      <w:pPr>
        <w:jc w:val="both"/>
        <w:rPr>
          <w:rStyle w:val="Accentuation"/>
          <w:i w:val="0"/>
          <w:color w:val="FF0000"/>
        </w:rPr>
      </w:pPr>
    </w:p>
    <w:p w14:paraId="189E746A" w14:textId="77777777" w:rsidR="00970B79" w:rsidRPr="00A1081E" w:rsidRDefault="00345B9C" w:rsidP="000A591E">
      <w:pPr>
        <w:jc w:val="both"/>
        <w:rPr>
          <w:rStyle w:val="Accentuation"/>
          <w:i w:val="0"/>
        </w:rPr>
      </w:pPr>
      <w:r w:rsidRPr="00A1081E">
        <w:rPr>
          <w:rStyle w:val="Accentuation"/>
          <w:b/>
          <w:i w:val="0"/>
          <w:u w:val="single"/>
        </w:rPr>
        <w:t>Woleu-Ntem</w:t>
      </w:r>
      <w:r w:rsidR="003072CA" w:rsidRPr="00A1081E">
        <w:rPr>
          <w:rStyle w:val="Accentuation"/>
          <w:b/>
          <w:i w:val="0"/>
          <w:u w:val="single"/>
        </w:rPr>
        <w:t> </w:t>
      </w:r>
      <w:r w:rsidR="003072CA" w:rsidRPr="002A7BD6">
        <w:rPr>
          <w:rStyle w:val="Accentuation"/>
          <w:b/>
          <w:i w:val="0"/>
        </w:rPr>
        <w:t xml:space="preserve">: </w:t>
      </w:r>
      <w:r w:rsidR="007860B0" w:rsidRPr="00A1081E">
        <w:rPr>
          <w:rStyle w:val="Accentuation"/>
          <w:i w:val="0"/>
        </w:rPr>
        <w:t xml:space="preserve">Le </w:t>
      </w:r>
      <w:r w:rsidR="0010777C">
        <w:rPr>
          <w:rStyle w:val="Accentuation"/>
          <w:i w:val="0"/>
        </w:rPr>
        <w:t>SG de Préfecture d’Oyem</w:t>
      </w:r>
      <w:r w:rsidR="000D0BC0">
        <w:rPr>
          <w:rStyle w:val="Accentuation"/>
          <w:i w:val="0"/>
        </w:rPr>
        <w:t xml:space="preserve"> et</w:t>
      </w:r>
      <w:r w:rsidR="00E41B27">
        <w:rPr>
          <w:rStyle w:val="Accentuation"/>
          <w:i w:val="0"/>
        </w:rPr>
        <w:t xml:space="preserve"> le Chef de C</w:t>
      </w:r>
      <w:r w:rsidR="007860B0" w:rsidRPr="00A1081E">
        <w:rPr>
          <w:rStyle w:val="Accentuation"/>
          <w:i w:val="0"/>
        </w:rPr>
        <w:t>antonnement</w:t>
      </w:r>
      <w:r w:rsidR="00066CC4" w:rsidRPr="00A1081E">
        <w:rPr>
          <w:rStyle w:val="Accentuation"/>
          <w:i w:val="0"/>
        </w:rPr>
        <w:t xml:space="preserve"> des Eaux et Forêts</w:t>
      </w:r>
      <w:r w:rsidR="0043486B">
        <w:rPr>
          <w:rStyle w:val="Accentuation"/>
          <w:i w:val="0"/>
        </w:rPr>
        <w:t xml:space="preserve"> de </w:t>
      </w:r>
      <w:r w:rsidR="007860B0" w:rsidRPr="00A1081E">
        <w:rPr>
          <w:rStyle w:val="Accentuation"/>
          <w:i w:val="0"/>
        </w:rPr>
        <w:t>Bitam</w:t>
      </w:r>
      <w:r w:rsidR="00A1081E" w:rsidRPr="00A1081E">
        <w:rPr>
          <w:rStyle w:val="Accentuation"/>
          <w:i w:val="0"/>
        </w:rPr>
        <w:t xml:space="preserve">. </w:t>
      </w:r>
    </w:p>
    <w:p w14:paraId="11E4C2FA" w14:textId="77777777" w:rsidR="003072CA" w:rsidRPr="00A1081E" w:rsidRDefault="0010777C" w:rsidP="000A591E">
      <w:pPr>
        <w:jc w:val="both"/>
        <w:rPr>
          <w:iCs/>
          <w:color w:val="FF0000"/>
        </w:rPr>
      </w:pPr>
      <w:r>
        <w:rPr>
          <w:rStyle w:val="Accentuation"/>
          <w:b/>
          <w:i w:val="0"/>
          <w:u w:val="single"/>
        </w:rPr>
        <w:t>Ngounié</w:t>
      </w:r>
      <w:r w:rsidR="00A1081E" w:rsidRPr="00A1081E">
        <w:rPr>
          <w:rStyle w:val="Accentuation"/>
          <w:b/>
          <w:i w:val="0"/>
          <w:u w:val="single"/>
        </w:rPr>
        <w:t> </w:t>
      </w:r>
      <w:r w:rsidR="00A1081E" w:rsidRPr="002A7BD6">
        <w:rPr>
          <w:rStyle w:val="Accentuation"/>
          <w:b/>
          <w:i w:val="0"/>
        </w:rPr>
        <w:t>:</w:t>
      </w:r>
      <w:r w:rsidR="000D0BC0">
        <w:rPr>
          <w:rStyle w:val="Accentuation"/>
          <w:i w:val="0"/>
        </w:rPr>
        <w:t xml:space="preserve"> Le Préfet et</w:t>
      </w:r>
      <w:r w:rsidR="009239E9">
        <w:rPr>
          <w:rStyle w:val="Accentuation"/>
          <w:i w:val="0"/>
        </w:rPr>
        <w:t xml:space="preserve"> le Chef de C</w:t>
      </w:r>
      <w:r w:rsidR="00A1081E" w:rsidRPr="00A1081E">
        <w:rPr>
          <w:rStyle w:val="Accentuation"/>
          <w:i w:val="0"/>
        </w:rPr>
        <w:t>antonneme</w:t>
      </w:r>
      <w:r w:rsidR="000D0BC0">
        <w:rPr>
          <w:rStyle w:val="Accentuation"/>
          <w:i w:val="0"/>
        </w:rPr>
        <w:t xml:space="preserve">nt des Eaux et Forêts de </w:t>
      </w:r>
      <w:proofErr w:type="spellStart"/>
      <w:r w:rsidR="000D0BC0">
        <w:rPr>
          <w:rStyle w:val="Accentuation"/>
          <w:i w:val="0"/>
        </w:rPr>
        <w:t>Mandji</w:t>
      </w:r>
      <w:r w:rsidR="009239E9">
        <w:rPr>
          <w:rStyle w:val="Accentuation"/>
          <w:i w:val="0"/>
        </w:rPr>
        <w:t>-Ndolou</w:t>
      </w:r>
      <w:proofErr w:type="spellEnd"/>
      <w:r w:rsidR="00A1081E" w:rsidRPr="00A1081E">
        <w:rPr>
          <w:rStyle w:val="Accentuation"/>
          <w:i w:val="0"/>
        </w:rPr>
        <w:t>.</w:t>
      </w:r>
      <w:r w:rsidR="00A507C4" w:rsidRPr="0050401A">
        <w:rPr>
          <w:rStyle w:val="Accentuation"/>
          <w:i w:val="0"/>
          <w:color w:val="FF0000"/>
        </w:rPr>
        <w:t xml:space="preserve"> </w:t>
      </w:r>
    </w:p>
    <w:p w14:paraId="1018BAB4" w14:textId="77777777" w:rsidR="00BF5E0B" w:rsidRDefault="00BF5E0B" w:rsidP="009919CA">
      <w:pPr>
        <w:jc w:val="both"/>
        <w:rPr>
          <w:b/>
          <w:bCs/>
          <w:iCs/>
        </w:rPr>
      </w:pPr>
    </w:p>
    <w:p w14:paraId="1FBF429D" w14:textId="77777777" w:rsidR="009919CA" w:rsidRPr="00970B79" w:rsidRDefault="009919CA" w:rsidP="009919CA">
      <w:pPr>
        <w:jc w:val="both"/>
        <w:rPr>
          <w:i/>
        </w:rPr>
      </w:pPr>
      <w:r w:rsidRPr="00970B79">
        <w:rPr>
          <w:b/>
          <w:bCs/>
          <w:iCs/>
        </w:rPr>
        <w:t xml:space="preserve">Au total, au moins </w:t>
      </w:r>
      <w:r w:rsidR="000D0BC0">
        <w:rPr>
          <w:b/>
          <w:bCs/>
          <w:iCs/>
        </w:rPr>
        <w:t>4</w:t>
      </w:r>
      <w:r w:rsidRPr="00970B79">
        <w:rPr>
          <w:b/>
          <w:bCs/>
          <w:iCs/>
        </w:rPr>
        <w:t xml:space="preserve"> rencontres avec </w:t>
      </w:r>
      <w:r w:rsidR="00503043" w:rsidRPr="00970B79">
        <w:rPr>
          <w:b/>
          <w:bCs/>
          <w:iCs/>
        </w:rPr>
        <w:t xml:space="preserve">différentes </w:t>
      </w:r>
      <w:r w:rsidRPr="00970B79">
        <w:rPr>
          <w:b/>
          <w:bCs/>
          <w:iCs/>
        </w:rPr>
        <w:t>autorité</w:t>
      </w:r>
      <w:r w:rsidR="00970B79">
        <w:rPr>
          <w:b/>
          <w:bCs/>
          <w:iCs/>
        </w:rPr>
        <w:t>s administratives</w:t>
      </w:r>
      <w:r w:rsidR="00503043" w:rsidRPr="00970B79">
        <w:rPr>
          <w:b/>
          <w:bCs/>
          <w:iCs/>
        </w:rPr>
        <w:t xml:space="preserve"> </w:t>
      </w:r>
      <w:r w:rsidR="00114E15" w:rsidRPr="00970B79">
        <w:rPr>
          <w:b/>
          <w:bCs/>
          <w:iCs/>
        </w:rPr>
        <w:t xml:space="preserve">ainsi que </w:t>
      </w:r>
      <w:r w:rsidR="00BD28E8" w:rsidRPr="00970B79">
        <w:rPr>
          <w:b/>
          <w:bCs/>
          <w:iCs/>
        </w:rPr>
        <w:t xml:space="preserve"> </w:t>
      </w:r>
      <w:r w:rsidR="000D0BC0">
        <w:rPr>
          <w:b/>
          <w:bCs/>
          <w:iCs/>
        </w:rPr>
        <w:t>les</w:t>
      </w:r>
      <w:r w:rsidR="00DF00A2" w:rsidRPr="00970B79">
        <w:rPr>
          <w:b/>
          <w:bCs/>
          <w:iCs/>
        </w:rPr>
        <w:t xml:space="preserve"> visite</w:t>
      </w:r>
      <w:r w:rsidR="000D0BC0">
        <w:rPr>
          <w:b/>
          <w:bCs/>
          <w:iCs/>
        </w:rPr>
        <w:t>s</w:t>
      </w:r>
      <w:r w:rsidR="00DF00A2" w:rsidRPr="00970B79">
        <w:rPr>
          <w:b/>
          <w:bCs/>
          <w:iCs/>
        </w:rPr>
        <w:t xml:space="preserve"> de </w:t>
      </w:r>
      <w:r w:rsidR="000D0BC0">
        <w:rPr>
          <w:b/>
          <w:bCs/>
          <w:iCs/>
        </w:rPr>
        <w:t>18</w:t>
      </w:r>
      <w:r w:rsidR="00BD28E8" w:rsidRPr="00970B79">
        <w:rPr>
          <w:b/>
          <w:bCs/>
          <w:iCs/>
        </w:rPr>
        <w:t xml:space="preserve"> </w:t>
      </w:r>
      <w:r w:rsidR="00FD1F1C" w:rsidRPr="00970B79">
        <w:rPr>
          <w:b/>
          <w:bCs/>
          <w:iCs/>
        </w:rPr>
        <w:t>villages ont</w:t>
      </w:r>
      <w:r w:rsidR="003943DC" w:rsidRPr="00970B79">
        <w:rPr>
          <w:b/>
          <w:bCs/>
          <w:iCs/>
        </w:rPr>
        <w:t xml:space="preserve"> été </w:t>
      </w:r>
      <w:r w:rsidR="00DF00A2" w:rsidRPr="00970B79">
        <w:rPr>
          <w:b/>
          <w:bCs/>
          <w:iCs/>
        </w:rPr>
        <w:t>effectuées</w:t>
      </w:r>
      <w:r w:rsidR="00E61510" w:rsidRPr="00970B79">
        <w:rPr>
          <w:b/>
          <w:bCs/>
          <w:iCs/>
        </w:rPr>
        <w:t xml:space="preserve"> au cours d</w:t>
      </w:r>
      <w:r w:rsidR="00066CC4" w:rsidRPr="00970B79">
        <w:rPr>
          <w:b/>
          <w:bCs/>
          <w:iCs/>
        </w:rPr>
        <w:t xml:space="preserve">u </w:t>
      </w:r>
      <w:r w:rsidR="000D0BC0">
        <w:rPr>
          <w:b/>
          <w:bCs/>
          <w:iCs/>
        </w:rPr>
        <w:t>mois d’août</w:t>
      </w:r>
      <w:r w:rsidR="003072CA" w:rsidRPr="00970B79">
        <w:rPr>
          <w:b/>
          <w:bCs/>
          <w:iCs/>
        </w:rPr>
        <w:t xml:space="preserve"> 2023</w:t>
      </w:r>
      <w:r w:rsidR="003943DC" w:rsidRPr="00970B79">
        <w:rPr>
          <w:b/>
          <w:bCs/>
          <w:iCs/>
        </w:rPr>
        <w:t>.</w:t>
      </w:r>
    </w:p>
    <w:p w14:paraId="076B55DC" w14:textId="77777777" w:rsidR="00C043C8" w:rsidRPr="00682A96" w:rsidRDefault="00C043C8" w:rsidP="000A591E">
      <w:pPr>
        <w:jc w:val="both"/>
        <w:rPr>
          <w:rStyle w:val="Accentuation"/>
          <w:i w:val="0"/>
          <w:iCs w:val="0"/>
        </w:rPr>
      </w:pPr>
    </w:p>
    <w:p w14:paraId="3BC97DB6" w14:textId="77777777" w:rsidR="000A591E" w:rsidRPr="00682A96" w:rsidRDefault="00E621AB" w:rsidP="00E621AB">
      <w:pPr>
        <w:pStyle w:val="Titre1"/>
        <w:ind w:left="360"/>
        <w:rPr>
          <w:rStyle w:val="Accentuation"/>
          <w:rFonts w:ascii="Times New Roman" w:hAnsi="Times New Roman" w:cs="Times New Roman"/>
          <w:sz w:val="24"/>
          <w:szCs w:val="24"/>
        </w:rPr>
      </w:pPr>
      <w:bookmarkStart w:id="10" w:name="_Toc7774932"/>
      <w:bookmarkStart w:id="11"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0"/>
      <w:bookmarkEnd w:id="11"/>
    </w:p>
    <w:p w14:paraId="3BE89013" w14:textId="77777777" w:rsidR="005C1767" w:rsidRPr="00682A96" w:rsidRDefault="005C1767" w:rsidP="00C2147B">
      <w:pPr>
        <w:jc w:val="both"/>
      </w:pPr>
    </w:p>
    <w:p w14:paraId="63EC0463" w14:textId="77777777" w:rsidR="00970B79" w:rsidRPr="00970B79" w:rsidRDefault="00970B79" w:rsidP="005707C0">
      <w:pPr>
        <w:spacing w:after="200" w:line="276" w:lineRule="auto"/>
        <w:jc w:val="both"/>
      </w:pPr>
      <w:r>
        <w:t xml:space="preserve">En </w:t>
      </w:r>
      <w:r w:rsidR="00362C3D">
        <w:t>résumé</w:t>
      </w:r>
      <w:r>
        <w:t>, deux</w:t>
      </w:r>
      <w:r w:rsidR="0046518C" w:rsidRPr="00682A96">
        <w:t xml:space="preserve"> mission</w:t>
      </w:r>
      <w:r w:rsidR="00066CC4" w:rsidRPr="00682A96">
        <w:t>s</w:t>
      </w:r>
      <w:r w:rsidR="0046518C" w:rsidRPr="00682A96">
        <w:t xml:space="preserve"> sociale</w:t>
      </w:r>
      <w:r w:rsidR="00066CC4" w:rsidRPr="00682A96">
        <w:t>s ont</w:t>
      </w:r>
      <w:r w:rsidR="00D65E15" w:rsidRPr="00682A96">
        <w:t xml:space="preserve"> été </w:t>
      </w:r>
      <w:r w:rsidR="00066CC4" w:rsidRPr="00682A96">
        <w:t>effectuées</w:t>
      </w:r>
      <w:r w:rsidR="00D65E15" w:rsidRPr="00682A96">
        <w:t xml:space="preserve"> au</w:t>
      </w:r>
      <w:r w:rsidR="005C169C">
        <w:t xml:space="preserve"> cours du mois d’août</w:t>
      </w:r>
      <w:r w:rsidR="000D0BC0">
        <w:t xml:space="preserve"> 2023 dans 18</w:t>
      </w:r>
      <w:r w:rsidR="006B28CC" w:rsidRPr="00682A96">
        <w:t xml:space="preserve"> villages</w:t>
      </w:r>
      <w:r>
        <w:t xml:space="preserve"> de</w:t>
      </w:r>
      <w:r w:rsidR="00B35A34">
        <w:t xml:space="preserve">s provinces du Woleu-Ntem et la Ngounié. Il s’agit des villages </w:t>
      </w:r>
      <w:proofErr w:type="spellStart"/>
      <w:r w:rsidR="00506759">
        <w:rPr>
          <w:rFonts w:eastAsiaTheme="minorHAnsi"/>
          <w:b/>
          <w:kern w:val="2"/>
        </w:rPr>
        <w:t>Elarmilo</w:t>
      </w:r>
      <w:proofErr w:type="spellEnd"/>
      <w:r w:rsidR="00506759">
        <w:rPr>
          <w:rFonts w:eastAsiaTheme="minorHAnsi"/>
          <w:b/>
          <w:kern w:val="2"/>
        </w:rPr>
        <w:t xml:space="preserve">, </w:t>
      </w:r>
      <w:proofErr w:type="spellStart"/>
      <w:r w:rsidR="00506759">
        <w:rPr>
          <w:rFonts w:eastAsiaTheme="minorHAnsi"/>
          <w:b/>
          <w:kern w:val="2"/>
        </w:rPr>
        <w:t>Mindzi</w:t>
      </w:r>
      <w:proofErr w:type="spellEnd"/>
      <w:r w:rsidR="00506759">
        <w:rPr>
          <w:rFonts w:eastAsiaTheme="minorHAnsi"/>
          <w:b/>
          <w:kern w:val="2"/>
        </w:rPr>
        <w:t xml:space="preserve">, </w:t>
      </w:r>
      <w:proofErr w:type="spellStart"/>
      <w:r w:rsidR="00506759">
        <w:rPr>
          <w:rFonts w:eastAsiaTheme="minorHAnsi"/>
          <w:b/>
          <w:kern w:val="2"/>
        </w:rPr>
        <w:t>Ekouk</w:t>
      </w:r>
      <w:proofErr w:type="spellEnd"/>
      <w:r w:rsidR="00B35A34">
        <w:rPr>
          <w:rFonts w:eastAsiaTheme="minorHAnsi"/>
          <w:b/>
          <w:kern w:val="2"/>
        </w:rPr>
        <w:t xml:space="preserve">, </w:t>
      </w:r>
      <w:proofErr w:type="spellStart"/>
      <w:r w:rsidR="00B35A34">
        <w:rPr>
          <w:rFonts w:eastAsiaTheme="minorHAnsi"/>
          <w:b/>
          <w:kern w:val="2"/>
        </w:rPr>
        <w:t>Nkang</w:t>
      </w:r>
      <w:proofErr w:type="spellEnd"/>
      <w:r w:rsidR="00B35A34">
        <w:rPr>
          <w:rFonts w:eastAsiaTheme="minorHAnsi"/>
          <w:b/>
          <w:kern w:val="2"/>
        </w:rPr>
        <w:t xml:space="preserve">, </w:t>
      </w:r>
      <w:proofErr w:type="spellStart"/>
      <w:r w:rsidR="00B35A34">
        <w:rPr>
          <w:rFonts w:eastAsiaTheme="minorHAnsi"/>
          <w:b/>
          <w:kern w:val="2"/>
        </w:rPr>
        <w:t>Nkolmelene</w:t>
      </w:r>
      <w:proofErr w:type="spellEnd"/>
      <w:r w:rsidR="00B35A34">
        <w:rPr>
          <w:rFonts w:eastAsiaTheme="minorHAnsi"/>
          <w:b/>
          <w:kern w:val="2"/>
        </w:rPr>
        <w:t xml:space="preserve"> Assas, </w:t>
      </w:r>
      <w:proofErr w:type="spellStart"/>
      <w:r w:rsidR="00B35A34">
        <w:rPr>
          <w:rFonts w:eastAsiaTheme="minorHAnsi"/>
          <w:b/>
          <w:kern w:val="2"/>
        </w:rPr>
        <w:t>Afone</w:t>
      </w:r>
      <w:proofErr w:type="spellEnd"/>
      <w:r w:rsidR="00B35A34">
        <w:rPr>
          <w:rFonts w:eastAsiaTheme="minorHAnsi"/>
          <w:b/>
          <w:kern w:val="2"/>
        </w:rPr>
        <w:t xml:space="preserve"> </w:t>
      </w:r>
      <w:proofErr w:type="spellStart"/>
      <w:r w:rsidR="00B35A34">
        <w:rPr>
          <w:rFonts w:eastAsiaTheme="minorHAnsi"/>
          <w:b/>
          <w:kern w:val="2"/>
        </w:rPr>
        <w:t>Nkarezok</w:t>
      </w:r>
      <w:proofErr w:type="spellEnd"/>
      <w:r w:rsidR="00B35A34">
        <w:rPr>
          <w:rFonts w:eastAsiaTheme="minorHAnsi"/>
          <w:b/>
          <w:kern w:val="2"/>
        </w:rPr>
        <w:t xml:space="preserve">, </w:t>
      </w:r>
      <w:proofErr w:type="spellStart"/>
      <w:r w:rsidR="00B35A34">
        <w:rPr>
          <w:rFonts w:eastAsiaTheme="minorHAnsi"/>
          <w:b/>
          <w:kern w:val="2"/>
        </w:rPr>
        <w:t>Awoua</w:t>
      </w:r>
      <w:proofErr w:type="spellEnd"/>
      <w:r w:rsidR="00B35A34">
        <w:rPr>
          <w:rFonts w:eastAsiaTheme="minorHAnsi"/>
          <w:b/>
          <w:kern w:val="2"/>
        </w:rPr>
        <w:t xml:space="preserve">, </w:t>
      </w:r>
      <w:proofErr w:type="spellStart"/>
      <w:r w:rsidR="00B35A34">
        <w:rPr>
          <w:rFonts w:eastAsiaTheme="minorHAnsi"/>
          <w:b/>
          <w:kern w:val="2"/>
        </w:rPr>
        <w:t>Konoville</w:t>
      </w:r>
      <w:proofErr w:type="spellEnd"/>
      <w:r w:rsidR="00B35A34">
        <w:rPr>
          <w:rFonts w:eastAsiaTheme="minorHAnsi"/>
          <w:b/>
          <w:kern w:val="2"/>
        </w:rPr>
        <w:t xml:space="preserve">, </w:t>
      </w:r>
      <w:proofErr w:type="spellStart"/>
      <w:r w:rsidR="00B35A34">
        <w:rPr>
          <w:rFonts w:eastAsiaTheme="minorHAnsi"/>
          <w:b/>
          <w:kern w:val="2"/>
        </w:rPr>
        <w:t>Akom</w:t>
      </w:r>
      <w:proofErr w:type="spellEnd"/>
      <w:r w:rsidR="00B35A34">
        <w:rPr>
          <w:rFonts w:eastAsiaTheme="minorHAnsi"/>
          <w:b/>
          <w:kern w:val="2"/>
        </w:rPr>
        <w:t xml:space="preserve"> </w:t>
      </w:r>
      <w:proofErr w:type="spellStart"/>
      <w:r w:rsidR="00B35A34">
        <w:rPr>
          <w:rFonts w:eastAsiaTheme="minorHAnsi"/>
          <w:b/>
          <w:kern w:val="2"/>
        </w:rPr>
        <w:t>Essatouk</w:t>
      </w:r>
      <w:proofErr w:type="spellEnd"/>
      <w:r w:rsidR="00B35A34">
        <w:rPr>
          <w:rFonts w:eastAsiaTheme="minorHAnsi"/>
          <w:b/>
          <w:kern w:val="2"/>
        </w:rPr>
        <w:t xml:space="preserve">, </w:t>
      </w:r>
      <w:proofErr w:type="spellStart"/>
      <w:r w:rsidR="00B35A34">
        <w:rPr>
          <w:rFonts w:eastAsiaTheme="minorHAnsi"/>
          <w:b/>
          <w:kern w:val="2"/>
        </w:rPr>
        <w:t>Alene</w:t>
      </w:r>
      <w:proofErr w:type="spellEnd"/>
      <w:r w:rsidR="00B35A34">
        <w:rPr>
          <w:rFonts w:eastAsiaTheme="minorHAnsi"/>
          <w:b/>
          <w:kern w:val="2"/>
        </w:rPr>
        <w:t xml:space="preserve"> </w:t>
      </w:r>
      <w:proofErr w:type="spellStart"/>
      <w:r w:rsidR="00B35A34">
        <w:rPr>
          <w:rFonts w:eastAsiaTheme="minorHAnsi"/>
          <w:b/>
          <w:kern w:val="2"/>
        </w:rPr>
        <w:t>Effoulane</w:t>
      </w:r>
      <w:proofErr w:type="spellEnd"/>
      <w:r w:rsidR="00B35A34">
        <w:rPr>
          <w:rFonts w:eastAsiaTheme="minorHAnsi"/>
          <w:b/>
          <w:kern w:val="2"/>
        </w:rPr>
        <w:t xml:space="preserve">, </w:t>
      </w:r>
      <w:proofErr w:type="spellStart"/>
      <w:r w:rsidR="00B35A34">
        <w:rPr>
          <w:rFonts w:eastAsiaTheme="minorHAnsi"/>
          <w:b/>
          <w:kern w:val="2"/>
        </w:rPr>
        <w:t>Peny</w:t>
      </w:r>
      <w:proofErr w:type="spellEnd"/>
      <w:r w:rsidR="00B35A34" w:rsidRPr="00D333C4">
        <w:rPr>
          <w:rFonts w:eastAsiaTheme="minorHAnsi"/>
          <w:kern w:val="2"/>
        </w:rPr>
        <w:t>,</w:t>
      </w:r>
      <w:r w:rsidR="00B35A34">
        <w:rPr>
          <w:rFonts w:eastAsiaTheme="minorHAnsi"/>
          <w:b/>
          <w:kern w:val="2"/>
        </w:rPr>
        <w:t xml:space="preserve"> Lambaréné-Kili, </w:t>
      </w:r>
      <w:proofErr w:type="spellStart"/>
      <w:r w:rsidR="00B35A34">
        <w:rPr>
          <w:rFonts w:eastAsiaTheme="minorHAnsi"/>
          <w:b/>
          <w:kern w:val="2"/>
        </w:rPr>
        <w:t>Fanguidaka</w:t>
      </w:r>
      <w:proofErr w:type="spellEnd"/>
      <w:r w:rsidR="00B35A34">
        <w:rPr>
          <w:rFonts w:eastAsiaTheme="minorHAnsi"/>
          <w:b/>
          <w:kern w:val="2"/>
        </w:rPr>
        <w:t xml:space="preserve">, </w:t>
      </w:r>
      <w:proofErr w:type="spellStart"/>
      <w:r w:rsidR="00B35A34">
        <w:rPr>
          <w:rFonts w:eastAsiaTheme="minorHAnsi"/>
          <w:b/>
          <w:kern w:val="2"/>
        </w:rPr>
        <w:t>Diangui</w:t>
      </w:r>
      <w:proofErr w:type="spellEnd"/>
      <w:r w:rsidR="00B35A34">
        <w:rPr>
          <w:rFonts w:eastAsiaTheme="minorHAnsi"/>
          <w:b/>
          <w:kern w:val="2"/>
        </w:rPr>
        <w:t xml:space="preserve">, </w:t>
      </w:r>
      <w:proofErr w:type="spellStart"/>
      <w:r w:rsidR="00B35A34">
        <w:rPr>
          <w:rFonts w:eastAsiaTheme="minorHAnsi"/>
          <w:b/>
          <w:kern w:val="2"/>
        </w:rPr>
        <w:t>Bemboudié</w:t>
      </w:r>
      <w:proofErr w:type="spellEnd"/>
      <w:r w:rsidR="00B35A34">
        <w:rPr>
          <w:rFonts w:eastAsiaTheme="minorHAnsi"/>
          <w:b/>
          <w:kern w:val="2"/>
        </w:rPr>
        <w:t xml:space="preserve">, </w:t>
      </w:r>
      <w:proofErr w:type="spellStart"/>
      <w:r w:rsidR="00B35A34">
        <w:rPr>
          <w:rFonts w:eastAsiaTheme="minorHAnsi"/>
          <w:b/>
          <w:kern w:val="2"/>
        </w:rPr>
        <w:t>Kouagna-Ndougou</w:t>
      </w:r>
      <w:proofErr w:type="spellEnd"/>
      <w:r w:rsidR="00B35A34">
        <w:rPr>
          <w:rFonts w:eastAsiaTheme="minorHAnsi"/>
          <w:b/>
          <w:kern w:val="2"/>
        </w:rPr>
        <w:t xml:space="preserve">, </w:t>
      </w:r>
      <w:proofErr w:type="spellStart"/>
      <w:r w:rsidR="00B35A34">
        <w:rPr>
          <w:rFonts w:eastAsiaTheme="minorHAnsi"/>
          <w:b/>
          <w:kern w:val="2"/>
        </w:rPr>
        <w:t>Mamiengué</w:t>
      </w:r>
      <w:proofErr w:type="spellEnd"/>
      <w:r w:rsidR="00B35A34">
        <w:rPr>
          <w:rFonts w:eastAsiaTheme="minorHAnsi"/>
          <w:b/>
          <w:kern w:val="2"/>
        </w:rPr>
        <w:t xml:space="preserve"> </w:t>
      </w:r>
      <w:r w:rsidR="00B35A34" w:rsidRPr="00B35A34">
        <w:rPr>
          <w:rFonts w:eastAsiaTheme="minorHAnsi"/>
          <w:kern w:val="2"/>
        </w:rPr>
        <w:t>et</w:t>
      </w:r>
      <w:r w:rsidR="00B35A34">
        <w:rPr>
          <w:rFonts w:eastAsiaTheme="minorHAnsi"/>
          <w:b/>
          <w:kern w:val="2"/>
        </w:rPr>
        <w:t xml:space="preserve"> </w:t>
      </w:r>
      <w:proofErr w:type="spellStart"/>
      <w:r w:rsidR="00B35A34">
        <w:rPr>
          <w:rFonts w:eastAsiaTheme="minorHAnsi"/>
          <w:b/>
          <w:kern w:val="2"/>
        </w:rPr>
        <w:t>Sindara</w:t>
      </w:r>
      <w:proofErr w:type="spellEnd"/>
      <w:r w:rsidR="00B35A34">
        <w:rPr>
          <w:rFonts w:eastAsiaTheme="minorHAnsi"/>
          <w:b/>
          <w:kern w:val="2"/>
        </w:rPr>
        <w:t>-village.</w:t>
      </w:r>
    </w:p>
    <w:p w14:paraId="707141D9" w14:textId="77777777" w:rsidR="003C3AAF" w:rsidRDefault="00C06304" w:rsidP="003C3AAF">
      <w:pPr>
        <w:jc w:val="both"/>
      </w:pPr>
      <w:r>
        <w:t>Ainsi, la missi</w:t>
      </w:r>
      <w:r w:rsidR="005C169C">
        <w:t>on conjointe CJ-Gabon Vert</w:t>
      </w:r>
      <w:r>
        <w:t xml:space="preserve"> d</w:t>
      </w:r>
      <w:r w:rsidR="00506759">
        <w:t>ans les département</w:t>
      </w:r>
      <w:r w:rsidR="000640EC">
        <w:t>s</w:t>
      </w:r>
      <w:r w:rsidR="00506759">
        <w:t xml:space="preserve"> de l’</w:t>
      </w:r>
      <w:proofErr w:type="spellStart"/>
      <w:r w:rsidR="00506759">
        <w:t>Okano</w:t>
      </w:r>
      <w:proofErr w:type="spellEnd"/>
      <w:r w:rsidR="00506759">
        <w:t xml:space="preserve">, </w:t>
      </w:r>
      <w:r w:rsidR="005C169C">
        <w:t xml:space="preserve">du </w:t>
      </w:r>
      <w:proofErr w:type="spellStart"/>
      <w:r w:rsidR="005C169C">
        <w:t>Woleu</w:t>
      </w:r>
      <w:proofErr w:type="spellEnd"/>
      <w:r w:rsidR="005C169C">
        <w:t xml:space="preserve"> et </w:t>
      </w:r>
      <w:r>
        <w:t xml:space="preserve">du </w:t>
      </w:r>
      <w:proofErr w:type="spellStart"/>
      <w:r>
        <w:t>Ntem</w:t>
      </w:r>
      <w:proofErr w:type="spellEnd"/>
      <w:r>
        <w:t>, a permi</w:t>
      </w:r>
      <w:r w:rsidR="00B35A34">
        <w:t xml:space="preserve">s à travers les capsules médiatiques produites, </w:t>
      </w:r>
      <w:r>
        <w:t xml:space="preserve">de valoriser </w:t>
      </w:r>
      <w:r w:rsidR="007A2C0C">
        <w:t>le travail abattu par Conservation Justice auprès des communautés villageoises</w:t>
      </w:r>
      <w:r w:rsidR="009A44A3">
        <w:t>,</w:t>
      </w:r>
      <w:r w:rsidR="007A2C0C">
        <w:t xml:space="preserve"> dans le cadre de la mise en œuvre et du suivi des cahiers de charges contractuelle</w:t>
      </w:r>
      <w:r w:rsidR="00B35A34">
        <w:t>s, mais également du suivi de</w:t>
      </w:r>
      <w:r w:rsidR="007A2C0C">
        <w:t xml:space="preserve"> gestion des forêts communautaires ainsi que des projets réalisés. </w:t>
      </w:r>
      <w:r>
        <w:t>Auss</w:t>
      </w:r>
      <w:r w:rsidR="005C169C">
        <w:t>i, dans la province de la Ngounié</w:t>
      </w:r>
      <w:r>
        <w:t xml:space="preserve">, </w:t>
      </w:r>
      <w:r w:rsidR="004845B5">
        <w:t xml:space="preserve">la mission a permis de constater que dans le département de </w:t>
      </w:r>
      <w:proofErr w:type="spellStart"/>
      <w:r w:rsidR="004845B5">
        <w:t>Ndolou</w:t>
      </w:r>
      <w:proofErr w:type="spellEnd"/>
      <w:r w:rsidR="004845B5">
        <w:t>(</w:t>
      </w:r>
      <w:proofErr w:type="spellStart"/>
      <w:r w:rsidR="004845B5">
        <w:t>Ma</w:t>
      </w:r>
      <w:r w:rsidR="00DC31A9">
        <w:t>ndji</w:t>
      </w:r>
      <w:proofErr w:type="spellEnd"/>
      <w:r w:rsidR="00DC31A9">
        <w:t>), les sociétés FDG, CBG, GABEXFOR et TALI BOIS</w:t>
      </w:r>
      <w:r w:rsidR="004845B5">
        <w:t xml:space="preserve"> qui ont exploité durant plusieurs années, ont quitté la localité sans avoir satisfait à leurs CCC. Cependant, les co</w:t>
      </w:r>
      <w:r w:rsidR="009A44A3">
        <w:t>mmunautés espèrent que ces opérateurs</w:t>
      </w:r>
      <w:r w:rsidR="004845B5">
        <w:t xml:space="preserve"> reviendront pour mettre à disposition les FDL afin qu’elles réalisent leurs différents projets.</w:t>
      </w:r>
      <w:r w:rsidR="003C3AAF">
        <w:t xml:space="preserve"> Aussi, dans le département de </w:t>
      </w:r>
      <w:proofErr w:type="spellStart"/>
      <w:r w:rsidR="003C3AAF">
        <w:t>Tsamba-Magotsi</w:t>
      </w:r>
      <w:proofErr w:type="spellEnd"/>
      <w:r w:rsidR="003C3AAF">
        <w:t xml:space="preserve">, il a également été constaté que les Cahiers des Charges Contractuelles sont </w:t>
      </w:r>
      <w:r w:rsidR="00076818">
        <w:t>signés</w:t>
      </w:r>
      <w:r w:rsidR="003C3AAF">
        <w:t xml:space="preserve"> ma</w:t>
      </w:r>
      <w:r w:rsidR="009A44A3">
        <w:t>is les opérateurs ne débloquent pas toujours</w:t>
      </w:r>
      <w:r w:rsidR="003C3AAF">
        <w:t xml:space="preserve"> la totalité des FDL. Une situation qui empêche de voir de nombreux projet</w:t>
      </w:r>
      <w:r w:rsidR="005C2889">
        <w:t>s</w:t>
      </w:r>
      <w:r w:rsidR="003C3AAF">
        <w:t xml:space="preserve"> aller à leur terme.</w:t>
      </w:r>
    </w:p>
    <w:p w14:paraId="43F813A6" w14:textId="77777777" w:rsidR="004845B5" w:rsidRDefault="003C3AAF" w:rsidP="004845B5">
      <w:pPr>
        <w:jc w:val="both"/>
      </w:pPr>
      <w:r>
        <w:t>Enfin, s’agissant</w:t>
      </w:r>
      <w:r w:rsidR="004845B5">
        <w:t xml:space="preserve"> des F</w:t>
      </w:r>
      <w:r>
        <w:t xml:space="preserve">orêts </w:t>
      </w:r>
      <w:r w:rsidR="004845B5">
        <w:t>C</w:t>
      </w:r>
      <w:r>
        <w:t>ommunautaires</w:t>
      </w:r>
      <w:r w:rsidR="004845B5">
        <w:t xml:space="preserve">, </w:t>
      </w:r>
      <w:r>
        <w:t>l’</w:t>
      </w:r>
      <w:r w:rsidR="004845B5">
        <w:t>on</w:t>
      </w:r>
      <w:r w:rsidR="009A44A3">
        <w:t xml:space="preserve"> constate</w:t>
      </w:r>
      <w:r w:rsidR="00253011">
        <w:t xml:space="preserve"> également</w:t>
      </w:r>
      <w:r w:rsidR="009A44A3" w:rsidRPr="009A44A3">
        <w:t xml:space="preserve"> </w:t>
      </w:r>
      <w:r w:rsidR="009A44A3">
        <w:t>une très mauvaise gestion dans l’ensemble</w:t>
      </w:r>
      <w:r w:rsidR="00DC31A9">
        <w:t xml:space="preserve"> </w:t>
      </w:r>
      <w:r w:rsidR="009A44A3">
        <w:t>des localités visité</w:t>
      </w:r>
      <w:r w:rsidR="005C2889">
        <w:t>e</w:t>
      </w:r>
      <w:r w:rsidR="009A44A3">
        <w:t>s</w:t>
      </w:r>
      <w:r w:rsidR="004845B5">
        <w:t xml:space="preserve">. </w:t>
      </w:r>
      <w:r>
        <w:t xml:space="preserve">Cette situation </w:t>
      </w:r>
      <w:r w:rsidR="004845B5">
        <w:t>caractérisée par le manque de transparence</w:t>
      </w:r>
      <w:r w:rsidR="009A44A3">
        <w:t xml:space="preserve"> </w:t>
      </w:r>
      <w:r w:rsidR="004845B5">
        <w:t>a pour conséquence</w:t>
      </w:r>
      <w:r w:rsidR="009A44A3">
        <w:t>,</w:t>
      </w:r>
      <w:r w:rsidR="004845B5">
        <w:t xml:space="preserve"> des conflits et des divisions entre les membres des différentes communautés au point o</w:t>
      </w:r>
      <w:r w:rsidR="005C2889">
        <w:t>ù</w:t>
      </w:r>
      <w:r w:rsidR="004845B5">
        <w:t>, l’administration est obligé</w:t>
      </w:r>
      <w:r w:rsidR="009A44A3">
        <w:t>e</w:t>
      </w:r>
      <w:r w:rsidR="00534C41">
        <w:t xml:space="preserve"> de</w:t>
      </w:r>
      <w:r w:rsidR="004845B5">
        <w:t xml:space="preserve"> sanctionner</w:t>
      </w:r>
      <w:r w:rsidR="00534C41">
        <w:t>,</w:t>
      </w:r>
      <w:r w:rsidR="004845B5">
        <w:t xml:space="preserve"> comme c’est le cas actuellement de la FC du village </w:t>
      </w:r>
      <w:proofErr w:type="spellStart"/>
      <w:r w:rsidR="004845B5">
        <w:t>Bemboudié</w:t>
      </w:r>
      <w:proofErr w:type="spellEnd"/>
      <w:r w:rsidR="00253011">
        <w:t xml:space="preserve"> dans la Ngounié</w:t>
      </w:r>
      <w:r w:rsidR="004845B5">
        <w:t xml:space="preserve">. </w:t>
      </w:r>
    </w:p>
    <w:p w14:paraId="1F169DD9" w14:textId="77777777" w:rsidR="004845B5" w:rsidRPr="00682A96" w:rsidRDefault="004845B5" w:rsidP="004845B5">
      <w:pPr>
        <w:spacing w:line="360" w:lineRule="auto"/>
        <w:jc w:val="both"/>
      </w:pPr>
    </w:p>
    <w:sectPr w:rsidR="004845B5" w:rsidRPr="00682A96"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8EBE" w14:textId="77777777" w:rsidR="00447A23" w:rsidRDefault="00447A23" w:rsidP="00CC204D">
      <w:r>
        <w:separator/>
      </w:r>
    </w:p>
  </w:endnote>
  <w:endnote w:type="continuationSeparator" w:id="0">
    <w:p w14:paraId="510A6598" w14:textId="77777777" w:rsidR="00447A23" w:rsidRDefault="00447A23"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FD20" w14:textId="77777777" w:rsidR="002C7A3E" w:rsidRDefault="002C7A3E">
    <w:pPr>
      <w:shd w:val="clear" w:color="auto" w:fill="FFFFFF"/>
      <w:spacing w:before="120"/>
      <w:jc w:val="center"/>
      <w:rPr>
        <w:sz w:val="16"/>
        <w:szCs w:val="20"/>
        <w:lang w:val="fr-FR"/>
      </w:rPr>
    </w:pPr>
    <w:r>
      <w:rPr>
        <w:sz w:val="16"/>
        <w:szCs w:val="20"/>
        <w:lang w:val="fr-FR"/>
      </w:rPr>
      <w:t>Conservation Justice | BP 23903 Libreville | +241 074 23 38 65</w:t>
    </w:r>
  </w:p>
  <w:p w14:paraId="48EF9881" w14:textId="77777777" w:rsidR="002C7A3E" w:rsidRDefault="002C7A3E">
    <w:pPr>
      <w:shd w:val="clear" w:color="auto" w:fill="FFFFFF"/>
      <w:spacing w:after="240"/>
      <w:jc w:val="center"/>
      <w:rPr>
        <w:sz w:val="16"/>
        <w:szCs w:val="20"/>
        <w:lang w:val="fr-FR"/>
      </w:rPr>
    </w:pPr>
    <w:r>
      <w:rPr>
        <w:sz w:val="16"/>
        <w:szCs w:val="20"/>
        <w:lang w:val="fr-FR"/>
      </w:rPr>
      <w:t>luc@conservation-justice.org | www.conservation-justice.org</w:t>
    </w:r>
  </w:p>
  <w:p w14:paraId="2ABA6B93" w14:textId="77777777" w:rsidR="002C7A3E" w:rsidRDefault="002C7A3E" w:rsidP="00427387">
    <w:pPr>
      <w:pStyle w:val="Pieddepage"/>
      <w:jc w:val="right"/>
    </w:pPr>
    <w:r>
      <w:rPr>
        <w:lang w:val="fr-FR"/>
      </w:rPr>
      <w:t xml:space="preserve">Page </w:t>
    </w:r>
    <w:r w:rsidR="003E48CC">
      <w:rPr>
        <w:b/>
        <w:bCs/>
      </w:rPr>
      <w:fldChar w:fldCharType="begin"/>
    </w:r>
    <w:r>
      <w:rPr>
        <w:b/>
        <w:bCs/>
      </w:rPr>
      <w:instrText>PAGE</w:instrText>
    </w:r>
    <w:r w:rsidR="003E48CC">
      <w:rPr>
        <w:b/>
        <w:bCs/>
      </w:rPr>
      <w:fldChar w:fldCharType="separate"/>
    </w:r>
    <w:r w:rsidR="00C569CE">
      <w:rPr>
        <w:b/>
        <w:bCs/>
        <w:noProof/>
      </w:rPr>
      <w:t>7</w:t>
    </w:r>
    <w:r w:rsidR="003E48CC">
      <w:rPr>
        <w:b/>
        <w:bCs/>
      </w:rPr>
      <w:fldChar w:fldCharType="end"/>
    </w:r>
    <w:r>
      <w:rPr>
        <w:lang w:val="fr-FR"/>
      </w:rPr>
      <w:t xml:space="preserve"> sur </w:t>
    </w:r>
    <w:r w:rsidR="003E48CC">
      <w:rPr>
        <w:b/>
        <w:bCs/>
      </w:rPr>
      <w:fldChar w:fldCharType="begin"/>
    </w:r>
    <w:r>
      <w:rPr>
        <w:b/>
        <w:bCs/>
      </w:rPr>
      <w:instrText>NUMPAGES</w:instrText>
    </w:r>
    <w:r w:rsidR="003E48CC">
      <w:rPr>
        <w:b/>
        <w:bCs/>
      </w:rPr>
      <w:fldChar w:fldCharType="separate"/>
    </w:r>
    <w:r w:rsidR="00C569CE">
      <w:rPr>
        <w:b/>
        <w:bCs/>
        <w:noProof/>
      </w:rPr>
      <w:t>8</w:t>
    </w:r>
    <w:r w:rsidR="003E48CC">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D10" w14:textId="77777777" w:rsidR="00447A23" w:rsidRDefault="00447A23" w:rsidP="00CC204D">
      <w:r>
        <w:separator/>
      </w:r>
    </w:p>
  </w:footnote>
  <w:footnote w:type="continuationSeparator" w:id="0">
    <w:p w14:paraId="5E60A81A" w14:textId="77777777" w:rsidR="00447A23" w:rsidRDefault="00447A23"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344" w14:textId="77777777" w:rsidR="002C7A3E" w:rsidRDefault="002C7A3E">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6"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0"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2" w15:restartNumberingAfterBreak="0">
    <w:nsid w:val="3B475C93"/>
    <w:multiLevelType w:val="hybridMultilevel"/>
    <w:tmpl w:val="7C00735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9"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EA07C6"/>
    <w:multiLevelType w:val="hybridMultilevel"/>
    <w:tmpl w:val="39027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22"/>
  </w:num>
  <w:num w:numId="5">
    <w:abstractNumId w:val="18"/>
  </w:num>
  <w:num w:numId="6">
    <w:abstractNumId w:val="10"/>
  </w:num>
  <w:num w:numId="7">
    <w:abstractNumId w:val="17"/>
  </w:num>
  <w:num w:numId="8">
    <w:abstractNumId w:val="3"/>
  </w:num>
  <w:num w:numId="9">
    <w:abstractNumId w:val="0"/>
  </w:num>
  <w:num w:numId="10">
    <w:abstractNumId w:val="4"/>
  </w:num>
  <w:num w:numId="11">
    <w:abstractNumId w:val="5"/>
  </w:num>
  <w:num w:numId="12">
    <w:abstractNumId w:val="13"/>
  </w:num>
  <w:num w:numId="13">
    <w:abstractNumId w:val="20"/>
  </w:num>
  <w:num w:numId="14">
    <w:abstractNumId w:val="2"/>
  </w:num>
  <w:num w:numId="15">
    <w:abstractNumId w:val="8"/>
  </w:num>
  <w:num w:numId="16">
    <w:abstractNumId w:val="9"/>
  </w:num>
  <w:num w:numId="17">
    <w:abstractNumId w:val="6"/>
  </w:num>
  <w:num w:numId="18">
    <w:abstractNumId w:val="1"/>
  </w:num>
  <w:num w:numId="19">
    <w:abstractNumId w:val="7"/>
  </w:num>
  <w:num w:numId="20">
    <w:abstractNumId w:val="16"/>
  </w:num>
  <w:num w:numId="21">
    <w:abstractNumId w:val="19"/>
  </w:num>
  <w:num w:numId="22">
    <w:abstractNumId w:val="21"/>
  </w:num>
  <w:num w:numId="23">
    <w:abstractNumId w:val="23"/>
  </w:num>
  <w:num w:numId="2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3847"/>
    <w:rsid w:val="000041E2"/>
    <w:rsid w:val="0000449A"/>
    <w:rsid w:val="00004ECF"/>
    <w:rsid w:val="00006F64"/>
    <w:rsid w:val="000074B0"/>
    <w:rsid w:val="00007655"/>
    <w:rsid w:val="00010B3B"/>
    <w:rsid w:val="00011E59"/>
    <w:rsid w:val="00012515"/>
    <w:rsid w:val="000167EF"/>
    <w:rsid w:val="00027A44"/>
    <w:rsid w:val="00027B55"/>
    <w:rsid w:val="00030F82"/>
    <w:rsid w:val="000312AE"/>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6818"/>
    <w:rsid w:val="00077DF3"/>
    <w:rsid w:val="000806A3"/>
    <w:rsid w:val="00080BCA"/>
    <w:rsid w:val="00084CA1"/>
    <w:rsid w:val="0008660D"/>
    <w:rsid w:val="00086C45"/>
    <w:rsid w:val="000870C7"/>
    <w:rsid w:val="0008735E"/>
    <w:rsid w:val="00087C2D"/>
    <w:rsid w:val="00091C1A"/>
    <w:rsid w:val="00092ADB"/>
    <w:rsid w:val="00092F97"/>
    <w:rsid w:val="000939F4"/>
    <w:rsid w:val="000A0A69"/>
    <w:rsid w:val="000A0C9B"/>
    <w:rsid w:val="000A11E5"/>
    <w:rsid w:val="000A206A"/>
    <w:rsid w:val="000A2582"/>
    <w:rsid w:val="000A278B"/>
    <w:rsid w:val="000A3182"/>
    <w:rsid w:val="000A450D"/>
    <w:rsid w:val="000A591E"/>
    <w:rsid w:val="000A6201"/>
    <w:rsid w:val="000A6485"/>
    <w:rsid w:val="000A74F6"/>
    <w:rsid w:val="000B1F63"/>
    <w:rsid w:val="000B3660"/>
    <w:rsid w:val="000B47ED"/>
    <w:rsid w:val="000C0836"/>
    <w:rsid w:val="000C12B0"/>
    <w:rsid w:val="000C2A36"/>
    <w:rsid w:val="000C3DE7"/>
    <w:rsid w:val="000C3FB0"/>
    <w:rsid w:val="000C47A4"/>
    <w:rsid w:val="000C5944"/>
    <w:rsid w:val="000D0BC0"/>
    <w:rsid w:val="000D2518"/>
    <w:rsid w:val="000D4905"/>
    <w:rsid w:val="000D58D1"/>
    <w:rsid w:val="000E06F5"/>
    <w:rsid w:val="000E263A"/>
    <w:rsid w:val="000E4E92"/>
    <w:rsid w:val="000E6DBC"/>
    <w:rsid w:val="000E7479"/>
    <w:rsid w:val="000F09E8"/>
    <w:rsid w:val="000F4112"/>
    <w:rsid w:val="000F47CE"/>
    <w:rsid w:val="000F5829"/>
    <w:rsid w:val="000F6E6F"/>
    <w:rsid w:val="000F75DD"/>
    <w:rsid w:val="000F7AAA"/>
    <w:rsid w:val="0010142C"/>
    <w:rsid w:val="001021DD"/>
    <w:rsid w:val="00102D72"/>
    <w:rsid w:val="001043E2"/>
    <w:rsid w:val="001057B6"/>
    <w:rsid w:val="00106DB0"/>
    <w:rsid w:val="0010777C"/>
    <w:rsid w:val="001077DD"/>
    <w:rsid w:val="00107CD2"/>
    <w:rsid w:val="00110F99"/>
    <w:rsid w:val="00111562"/>
    <w:rsid w:val="001117ED"/>
    <w:rsid w:val="00114E15"/>
    <w:rsid w:val="00115B11"/>
    <w:rsid w:val="00116F98"/>
    <w:rsid w:val="00117CBB"/>
    <w:rsid w:val="00120AF9"/>
    <w:rsid w:val="001221E5"/>
    <w:rsid w:val="0012236E"/>
    <w:rsid w:val="001225AB"/>
    <w:rsid w:val="001231E8"/>
    <w:rsid w:val="00123432"/>
    <w:rsid w:val="0012379D"/>
    <w:rsid w:val="001237BA"/>
    <w:rsid w:val="00124799"/>
    <w:rsid w:val="0012564C"/>
    <w:rsid w:val="001273CA"/>
    <w:rsid w:val="00127608"/>
    <w:rsid w:val="0012781B"/>
    <w:rsid w:val="0013151A"/>
    <w:rsid w:val="001317E5"/>
    <w:rsid w:val="00134B35"/>
    <w:rsid w:val="00136682"/>
    <w:rsid w:val="00141D67"/>
    <w:rsid w:val="00142035"/>
    <w:rsid w:val="001420CC"/>
    <w:rsid w:val="00142E73"/>
    <w:rsid w:val="001430EF"/>
    <w:rsid w:val="00144D99"/>
    <w:rsid w:val="001465B5"/>
    <w:rsid w:val="00151CB6"/>
    <w:rsid w:val="00152A0B"/>
    <w:rsid w:val="001554F9"/>
    <w:rsid w:val="0016100B"/>
    <w:rsid w:val="00161B55"/>
    <w:rsid w:val="00164959"/>
    <w:rsid w:val="001651F3"/>
    <w:rsid w:val="0016589B"/>
    <w:rsid w:val="001708C3"/>
    <w:rsid w:val="00170E60"/>
    <w:rsid w:val="0017114D"/>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907C8"/>
    <w:rsid w:val="00190B84"/>
    <w:rsid w:val="0019220E"/>
    <w:rsid w:val="00192B9A"/>
    <w:rsid w:val="00192C13"/>
    <w:rsid w:val="001948BD"/>
    <w:rsid w:val="00194A29"/>
    <w:rsid w:val="001962BA"/>
    <w:rsid w:val="00196753"/>
    <w:rsid w:val="0019787F"/>
    <w:rsid w:val="001A026B"/>
    <w:rsid w:val="001A105E"/>
    <w:rsid w:val="001A2024"/>
    <w:rsid w:val="001A3363"/>
    <w:rsid w:val="001A5563"/>
    <w:rsid w:val="001A7BAD"/>
    <w:rsid w:val="001B01BE"/>
    <w:rsid w:val="001B0483"/>
    <w:rsid w:val="001B2607"/>
    <w:rsid w:val="001B2E26"/>
    <w:rsid w:val="001B5E06"/>
    <w:rsid w:val="001B7190"/>
    <w:rsid w:val="001C2E15"/>
    <w:rsid w:val="001C361D"/>
    <w:rsid w:val="001C3900"/>
    <w:rsid w:val="001C416F"/>
    <w:rsid w:val="001C4CB6"/>
    <w:rsid w:val="001C6ED0"/>
    <w:rsid w:val="001C7AE8"/>
    <w:rsid w:val="001C7C5E"/>
    <w:rsid w:val="001D0C3E"/>
    <w:rsid w:val="001D27B6"/>
    <w:rsid w:val="001D3943"/>
    <w:rsid w:val="001D4081"/>
    <w:rsid w:val="001D5779"/>
    <w:rsid w:val="001D5B16"/>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68FC"/>
    <w:rsid w:val="0020712D"/>
    <w:rsid w:val="00207A5D"/>
    <w:rsid w:val="002101B9"/>
    <w:rsid w:val="0021033A"/>
    <w:rsid w:val="00210BFF"/>
    <w:rsid w:val="00210DD6"/>
    <w:rsid w:val="00215C87"/>
    <w:rsid w:val="002164AA"/>
    <w:rsid w:val="0021688E"/>
    <w:rsid w:val="00217083"/>
    <w:rsid w:val="00217605"/>
    <w:rsid w:val="00217806"/>
    <w:rsid w:val="00217DC1"/>
    <w:rsid w:val="00220406"/>
    <w:rsid w:val="00220446"/>
    <w:rsid w:val="0022233E"/>
    <w:rsid w:val="00222E30"/>
    <w:rsid w:val="00223D40"/>
    <w:rsid w:val="002240A3"/>
    <w:rsid w:val="002248B4"/>
    <w:rsid w:val="00225103"/>
    <w:rsid w:val="0022568B"/>
    <w:rsid w:val="002260DB"/>
    <w:rsid w:val="00227748"/>
    <w:rsid w:val="00234D76"/>
    <w:rsid w:val="00236954"/>
    <w:rsid w:val="00237F08"/>
    <w:rsid w:val="002408B0"/>
    <w:rsid w:val="00240D03"/>
    <w:rsid w:val="00241328"/>
    <w:rsid w:val="002431F9"/>
    <w:rsid w:val="00244FDB"/>
    <w:rsid w:val="00244FF5"/>
    <w:rsid w:val="002453AF"/>
    <w:rsid w:val="00245803"/>
    <w:rsid w:val="002469AC"/>
    <w:rsid w:val="002501FD"/>
    <w:rsid w:val="002510F3"/>
    <w:rsid w:val="00251165"/>
    <w:rsid w:val="002514EF"/>
    <w:rsid w:val="0025275F"/>
    <w:rsid w:val="00253011"/>
    <w:rsid w:val="00254EBB"/>
    <w:rsid w:val="0025527A"/>
    <w:rsid w:val="00255399"/>
    <w:rsid w:val="00260A62"/>
    <w:rsid w:val="00260EBF"/>
    <w:rsid w:val="00261453"/>
    <w:rsid w:val="002614D1"/>
    <w:rsid w:val="00261B76"/>
    <w:rsid w:val="0026215B"/>
    <w:rsid w:val="00263010"/>
    <w:rsid w:val="002637B1"/>
    <w:rsid w:val="00263D06"/>
    <w:rsid w:val="002642F0"/>
    <w:rsid w:val="00265371"/>
    <w:rsid w:val="00267393"/>
    <w:rsid w:val="00267BD8"/>
    <w:rsid w:val="00270898"/>
    <w:rsid w:val="002708EA"/>
    <w:rsid w:val="00271614"/>
    <w:rsid w:val="002720A4"/>
    <w:rsid w:val="0027392E"/>
    <w:rsid w:val="00273F5C"/>
    <w:rsid w:val="00275088"/>
    <w:rsid w:val="00276090"/>
    <w:rsid w:val="0027622F"/>
    <w:rsid w:val="00277ADC"/>
    <w:rsid w:val="00277E5D"/>
    <w:rsid w:val="002809E1"/>
    <w:rsid w:val="0028191D"/>
    <w:rsid w:val="00281CA8"/>
    <w:rsid w:val="00286B31"/>
    <w:rsid w:val="0028772B"/>
    <w:rsid w:val="00290525"/>
    <w:rsid w:val="00293BB6"/>
    <w:rsid w:val="0029558B"/>
    <w:rsid w:val="00295DDA"/>
    <w:rsid w:val="00297614"/>
    <w:rsid w:val="002A0006"/>
    <w:rsid w:val="002A0DCE"/>
    <w:rsid w:val="002A1BA9"/>
    <w:rsid w:val="002A1F5B"/>
    <w:rsid w:val="002A28A1"/>
    <w:rsid w:val="002A297A"/>
    <w:rsid w:val="002A419F"/>
    <w:rsid w:val="002A5297"/>
    <w:rsid w:val="002A5834"/>
    <w:rsid w:val="002A75F9"/>
    <w:rsid w:val="002A7BD6"/>
    <w:rsid w:val="002B6495"/>
    <w:rsid w:val="002B703B"/>
    <w:rsid w:val="002C1553"/>
    <w:rsid w:val="002C3839"/>
    <w:rsid w:val="002C7A3E"/>
    <w:rsid w:val="002C7F48"/>
    <w:rsid w:val="002D1257"/>
    <w:rsid w:val="002D1676"/>
    <w:rsid w:val="002D2AD8"/>
    <w:rsid w:val="002D3EDE"/>
    <w:rsid w:val="002D7D17"/>
    <w:rsid w:val="002E0AD0"/>
    <w:rsid w:val="002E36E2"/>
    <w:rsid w:val="002E39D3"/>
    <w:rsid w:val="002E4599"/>
    <w:rsid w:val="002E4CFC"/>
    <w:rsid w:val="002E6DC4"/>
    <w:rsid w:val="002F0161"/>
    <w:rsid w:val="002F0A1B"/>
    <w:rsid w:val="002F285F"/>
    <w:rsid w:val="002F2C00"/>
    <w:rsid w:val="002F39B1"/>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37AC1"/>
    <w:rsid w:val="00340578"/>
    <w:rsid w:val="00344836"/>
    <w:rsid w:val="00345849"/>
    <w:rsid w:val="00345B9C"/>
    <w:rsid w:val="00346BFC"/>
    <w:rsid w:val="003475A5"/>
    <w:rsid w:val="00350464"/>
    <w:rsid w:val="003516E9"/>
    <w:rsid w:val="00352438"/>
    <w:rsid w:val="00352759"/>
    <w:rsid w:val="00352786"/>
    <w:rsid w:val="00352A8D"/>
    <w:rsid w:val="00354A3A"/>
    <w:rsid w:val="00355769"/>
    <w:rsid w:val="003563BB"/>
    <w:rsid w:val="00357D35"/>
    <w:rsid w:val="00357DEE"/>
    <w:rsid w:val="003602C0"/>
    <w:rsid w:val="00360F89"/>
    <w:rsid w:val="00362C3D"/>
    <w:rsid w:val="00362E99"/>
    <w:rsid w:val="0036415B"/>
    <w:rsid w:val="00364198"/>
    <w:rsid w:val="00364F4C"/>
    <w:rsid w:val="00365B76"/>
    <w:rsid w:val="003665DB"/>
    <w:rsid w:val="00370AB5"/>
    <w:rsid w:val="00370F9C"/>
    <w:rsid w:val="003714DA"/>
    <w:rsid w:val="00373572"/>
    <w:rsid w:val="00373D9A"/>
    <w:rsid w:val="003744B1"/>
    <w:rsid w:val="003746D9"/>
    <w:rsid w:val="00374E28"/>
    <w:rsid w:val="003755E1"/>
    <w:rsid w:val="00377CC7"/>
    <w:rsid w:val="003811F4"/>
    <w:rsid w:val="00382734"/>
    <w:rsid w:val="003841DE"/>
    <w:rsid w:val="003845F1"/>
    <w:rsid w:val="003856C5"/>
    <w:rsid w:val="003866CA"/>
    <w:rsid w:val="00386721"/>
    <w:rsid w:val="00393532"/>
    <w:rsid w:val="00393F47"/>
    <w:rsid w:val="003943DC"/>
    <w:rsid w:val="0039525F"/>
    <w:rsid w:val="00396CF9"/>
    <w:rsid w:val="003A0619"/>
    <w:rsid w:val="003A30D4"/>
    <w:rsid w:val="003A52F4"/>
    <w:rsid w:val="003A657A"/>
    <w:rsid w:val="003A79AA"/>
    <w:rsid w:val="003A7F1F"/>
    <w:rsid w:val="003B50F7"/>
    <w:rsid w:val="003B55D7"/>
    <w:rsid w:val="003B5DB5"/>
    <w:rsid w:val="003B6AC0"/>
    <w:rsid w:val="003B7EBC"/>
    <w:rsid w:val="003C0487"/>
    <w:rsid w:val="003C0496"/>
    <w:rsid w:val="003C159F"/>
    <w:rsid w:val="003C2595"/>
    <w:rsid w:val="003C2869"/>
    <w:rsid w:val="003C296C"/>
    <w:rsid w:val="003C2A49"/>
    <w:rsid w:val="003C399E"/>
    <w:rsid w:val="003C3AAF"/>
    <w:rsid w:val="003C3FFD"/>
    <w:rsid w:val="003C41C4"/>
    <w:rsid w:val="003C52EC"/>
    <w:rsid w:val="003C6CA1"/>
    <w:rsid w:val="003C70DB"/>
    <w:rsid w:val="003D142F"/>
    <w:rsid w:val="003D39E3"/>
    <w:rsid w:val="003D56E8"/>
    <w:rsid w:val="003D6A97"/>
    <w:rsid w:val="003D7509"/>
    <w:rsid w:val="003E48CC"/>
    <w:rsid w:val="003E4F57"/>
    <w:rsid w:val="003E4F6E"/>
    <w:rsid w:val="003E623A"/>
    <w:rsid w:val="003F0FCC"/>
    <w:rsid w:val="003F11F9"/>
    <w:rsid w:val="003F280B"/>
    <w:rsid w:val="003F4DEE"/>
    <w:rsid w:val="003F5B0D"/>
    <w:rsid w:val="003F7034"/>
    <w:rsid w:val="004000D6"/>
    <w:rsid w:val="004005FB"/>
    <w:rsid w:val="00400B9D"/>
    <w:rsid w:val="004014AF"/>
    <w:rsid w:val="00401A5B"/>
    <w:rsid w:val="004034AA"/>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43BF"/>
    <w:rsid w:val="0042518E"/>
    <w:rsid w:val="00425B67"/>
    <w:rsid w:val="0042608C"/>
    <w:rsid w:val="0042718A"/>
    <w:rsid w:val="00427387"/>
    <w:rsid w:val="004306EF"/>
    <w:rsid w:val="00430E28"/>
    <w:rsid w:val="0043396A"/>
    <w:rsid w:val="0043486B"/>
    <w:rsid w:val="00435C81"/>
    <w:rsid w:val="0044039E"/>
    <w:rsid w:val="00440796"/>
    <w:rsid w:val="00441F03"/>
    <w:rsid w:val="00442643"/>
    <w:rsid w:val="00443FE7"/>
    <w:rsid w:val="00445030"/>
    <w:rsid w:val="0044581C"/>
    <w:rsid w:val="00445FCB"/>
    <w:rsid w:val="00446D25"/>
    <w:rsid w:val="004474D4"/>
    <w:rsid w:val="00447A23"/>
    <w:rsid w:val="00447C4D"/>
    <w:rsid w:val="004534EB"/>
    <w:rsid w:val="0045362E"/>
    <w:rsid w:val="00454133"/>
    <w:rsid w:val="004553BA"/>
    <w:rsid w:val="00455A76"/>
    <w:rsid w:val="00456B98"/>
    <w:rsid w:val="004646BA"/>
    <w:rsid w:val="0046518C"/>
    <w:rsid w:val="00466999"/>
    <w:rsid w:val="004714EF"/>
    <w:rsid w:val="0047156F"/>
    <w:rsid w:val="00471970"/>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90EED"/>
    <w:rsid w:val="004929AC"/>
    <w:rsid w:val="00494536"/>
    <w:rsid w:val="00497459"/>
    <w:rsid w:val="00497A04"/>
    <w:rsid w:val="004A0025"/>
    <w:rsid w:val="004A0846"/>
    <w:rsid w:val="004A1513"/>
    <w:rsid w:val="004A1E34"/>
    <w:rsid w:val="004A4487"/>
    <w:rsid w:val="004A476D"/>
    <w:rsid w:val="004A53EF"/>
    <w:rsid w:val="004A688C"/>
    <w:rsid w:val="004A699A"/>
    <w:rsid w:val="004A6D06"/>
    <w:rsid w:val="004A7746"/>
    <w:rsid w:val="004B1B37"/>
    <w:rsid w:val="004B31D5"/>
    <w:rsid w:val="004B3390"/>
    <w:rsid w:val="004B3E3A"/>
    <w:rsid w:val="004B552D"/>
    <w:rsid w:val="004C0222"/>
    <w:rsid w:val="004C085E"/>
    <w:rsid w:val="004C10A5"/>
    <w:rsid w:val="004C2744"/>
    <w:rsid w:val="004C52CB"/>
    <w:rsid w:val="004C59A1"/>
    <w:rsid w:val="004C67BE"/>
    <w:rsid w:val="004D0A42"/>
    <w:rsid w:val="004D2FC4"/>
    <w:rsid w:val="004D312E"/>
    <w:rsid w:val="004D5528"/>
    <w:rsid w:val="004E02F8"/>
    <w:rsid w:val="004E08FD"/>
    <w:rsid w:val="004E0D00"/>
    <w:rsid w:val="004E1C32"/>
    <w:rsid w:val="004E1F1F"/>
    <w:rsid w:val="004E35D8"/>
    <w:rsid w:val="004E4D64"/>
    <w:rsid w:val="004E66E3"/>
    <w:rsid w:val="004E7AAC"/>
    <w:rsid w:val="004E7D19"/>
    <w:rsid w:val="004F10DB"/>
    <w:rsid w:val="004F1645"/>
    <w:rsid w:val="004F1A0F"/>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6759"/>
    <w:rsid w:val="00510C89"/>
    <w:rsid w:val="0051124E"/>
    <w:rsid w:val="005146BF"/>
    <w:rsid w:val="00520B9F"/>
    <w:rsid w:val="005231F3"/>
    <w:rsid w:val="005241F2"/>
    <w:rsid w:val="005242EF"/>
    <w:rsid w:val="00530BBE"/>
    <w:rsid w:val="00530DF4"/>
    <w:rsid w:val="005326EE"/>
    <w:rsid w:val="0053270A"/>
    <w:rsid w:val="00532B3A"/>
    <w:rsid w:val="005340A0"/>
    <w:rsid w:val="00534C41"/>
    <w:rsid w:val="00541096"/>
    <w:rsid w:val="00541200"/>
    <w:rsid w:val="0054370C"/>
    <w:rsid w:val="00544A95"/>
    <w:rsid w:val="00545CC3"/>
    <w:rsid w:val="00550B41"/>
    <w:rsid w:val="005517F9"/>
    <w:rsid w:val="005579E3"/>
    <w:rsid w:val="0056232A"/>
    <w:rsid w:val="00563334"/>
    <w:rsid w:val="005634EE"/>
    <w:rsid w:val="005647F4"/>
    <w:rsid w:val="00565A76"/>
    <w:rsid w:val="00565E50"/>
    <w:rsid w:val="00566FA0"/>
    <w:rsid w:val="00570602"/>
    <w:rsid w:val="005707C0"/>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2B8A"/>
    <w:rsid w:val="005A3DFE"/>
    <w:rsid w:val="005A7EAE"/>
    <w:rsid w:val="005B0F9A"/>
    <w:rsid w:val="005B1780"/>
    <w:rsid w:val="005B5097"/>
    <w:rsid w:val="005B612E"/>
    <w:rsid w:val="005C169C"/>
    <w:rsid w:val="005C1767"/>
    <w:rsid w:val="005C2889"/>
    <w:rsid w:val="005C37C4"/>
    <w:rsid w:val="005C3886"/>
    <w:rsid w:val="005C62B7"/>
    <w:rsid w:val="005D00B7"/>
    <w:rsid w:val="005D4127"/>
    <w:rsid w:val="005D5EB6"/>
    <w:rsid w:val="005E1D2D"/>
    <w:rsid w:val="005E25D2"/>
    <w:rsid w:val="005E3068"/>
    <w:rsid w:val="005E3CD2"/>
    <w:rsid w:val="005E4294"/>
    <w:rsid w:val="005E43A6"/>
    <w:rsid w:val="005E4AD8"/>
    <w:rsid w:val="005E6509"/>
    <w:rsid w:val="005E6AF9"/>
    <w:rsid w:val="005E6FFC"/>
    <w:rsid w:val="005E7298"/>
    <w:rsid w:val="005E7B28"/>
    <w:rsid w:val="005F1219"/>
    <w:rsid w:val="005F136A"/>
    <w:rsid w:val="005F17BB"/>
    <w:rsid w:val="005F25A2"/>
    <w:rsid w:val="005F6793"/>
    <w:rsid w:val="005F768C"/>
    <w:rsid w:val="005F79AE"/>
    <w:rsid w:val="005F7E68"/>
    <w:rsid w:val="00600EA8"/>
    <w:rsid w:val="00600F72"/>
    <w:rsid w:val="00601DDC"/>
    <w:rsid w:val="006038E3"/>
    <w:rsid w:val="00603C96"/>
    <w:rsid w:val="00604487"/>
    <w:rsid w:val="006057C2"/>
    <w:rsid w:val="00607373"/>
    <w:rsid w:val="00607E50"/>
    <w:rsid w:val="00610CA0"/>
    <w:rsid w:val="00611CC2"/>
    <w:rsid w:val="00612E24"/>
    <w:rsid w:val="006143AF"/>
    <w:rsid w:val="006154BD"/>
    <w:rsid w:val="00615BB4"/>
    <w:rsid w:val="00620E63"/>
    <w:rsid w:val="0062161A"/>
    <w:rsid w:val="006217CF"/>
    <w:rsid w:val="00622FC5"/>
    <w:rsid w:val="0062399A"/>
    <w:rsid w:val="00623BE6"/>
    <w:rsid w:val="00623E43"/>
    <w:rsid w:val="006271FF"/>
    <w:rsid w:val="00631BEC"/>
    <w:rsid w:val="00631C81"/>
    <w:rsid w:val="006328A9"/>
    <w:rsid w:val="00632975"/>
    <w:rsid w:val="00632D61"/>
    <w:rsid w:val="00636C49"/>
    <w:rsid w:val="00637A95"/>
    <w:rsid w:val="0064057C"/>
    <w:rsid w:val="00640B59"/>
    <w:rsid w:val="00640BC1"/>
    <w:rsid w:val="00640ECD"/>
    <w:rsid w:val="00645F35"/>
    <w:rsid w:val="006472E8"/>
    <w:rsid w:val="00651746"/>
    <w:rsid w:val="00651B1B"/>
    <w:rsid w:val="00652C8D"/>
    <w:rsid w:val="00653992"/>
    <w:rsid w:val="006543AB"/>
    <w:rsid w:val="00654F25"/>
    <w:rsid w:val="0065588F"/>
    <w:rsid w:val="00655B09"/>
    <w:rsid w:val="00655EA1"/>
    <w:rsid w:val="00657EA7"/>
    <w:rsid w:val="00660A80"/>
    <w:rsid w:val="006612C3"/>
    <w:rsid w:val="00662507"/>
    <w:rsid w:val="0066312A"/>
    <w:rsid w:val="006638F4"/>
    <w:rsid w:val="00664EC0"/>
    <w:rsid w:val="00665DEC"/>
    <w:rsid w:val="00666AA3"/>
    <w:rsid w:val="006672C0"/>
    <w:rsid w:val="0067017A"/>
    <w:rsid w:val="0067080F"/>
    <w:rsid w:val="00674AF5"/>
    <w:rsid w:val="00674D16"/>
    <w:rsid w:val="00675F37"/>
    <w:rsid w:val="006775F7"/>
    <w:rsid w:val="006777E3"/>
    <w:rsid w:val="00682A96"/>
    <w:rsid w:val="006832EB"/>
    <w:rsid w:val="00687027"/>
    <w:rsid w:val="00691209"/>
    <w:rsid w:val="0069271B"/>
    <w:rsid w:val="00692BF2"/>
    <w:rsid w:val="0069323D"/>
    <w:rsid w:val="00693502"/>
    <w:rsid w:val="00693716"/>
    <w:rsid w:val="00693D35"/>
    <w:rsid w:val="00694410"/>
    <w:rsid w:val="00695894"/>
    <w:rsid w:val="00697013"/>
    <w:rsid w:val="006A0DFD"/>
    <w:rsid w:val="006A314C"/>
    <w:rsid w:val="006A4CF8"/>
    <w:rsid w:val="006A575E"/>
    <w:rsid w:val="006A5AFE"/>
    <w:rsid w:val="006B0D16"/>
    <w:rsid w:val="006B28CC"/>
    <w:rsid w:val="006B31C7"/>
    <w:rsid w:val="006B4583"/>
    <w:rsid w:val="006B54FB"/>
    <w:rsid w:val="006B5E31"/>
    <w:rsid w:val="006B7218"/>
    <w:rsid w:val="006B76B0"/>
    <w:rsid w:val="006C1D8F"/>
    <w:rsid w:val="006C2E3B"/>
    <w:rsid w:val="006C62C6"/>
    <w:rsid w:val="006C6567"/>
    <w:rsid w:val="006D0C64"/>
    <w:rsid w:val="006D3519"/>
    <w:rsid w:val="006E006A"/>
    <w:rsid w:val="006E1EE1"/>
    <w:rsid w:val="006E350A"/>
    <w:rsid w:val="006E41AD"/>
    <w:rsid w:val="006E585E"/>
    <w:rsid w:val="006E6A52"/>
    <w:rsid w:val="006E6A91"/>
    <w:rsid w:val="006E72BB"/>
    <w:rsid w:val="006E79C8"/>
    <w:rsid w:val="006E7EB3"/>
    <w:rsid w:val="006F02F7"/>
    <w:rsid w:val="006F209A"/>
    <w:rsid w:val="006F33EF"/>
    <w:rsid w:val="006F5FD0"/>
    <w:rsid w:val="007002B7"/>
    <w:rsid w:val="0070076C"/>
    <w:rsid w:val="00704DC9"/>
    <w:rsid w:val="00705019"/>
    <w:rsid w:val="00706DCE"/>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5152F"/>
    <w:rsid w:val="00751B9A"/>
    <w:rsid w:val="00751E67"/>
    <w:rsid w:val="007520D1"/>
    <w:rsid w:val="0075210E"/>
    <w:rsid w:val="00752AE8"/>
    <w:rsid w:val="00752CBD"/>
    <w:rsid w:val="00754192"/>
    <w:rsid w:val="00755114"/>
    <w:rsid w:val="007560BD"/>
    <w:rsid w:val="007562F7"/>
    <w:rsid w:val="00756CB2"/>
    <w:rsid w:val="007605CE"/>
    <w:rsid w:val="00762771"/>
    <w:rsid w:val="00762DB4"/>
    <w:rsid w:val="00762F78"/>
    <w:rsid w:val="00765758"/>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A0380"/>
    <w:rsid w:val="007A2C0C"/>
    <w:rsid w:val="007A3D6E"/>
    <w:rsid w:val="007A3E8D"/>
    <w:rsid w:val="007A6560"/>
    <w:rsid w:val="007A6986"/>
    <w:rsid w:val="007A6CC6"/>
    <w:rsid w:val="007B0D4B"/>
    <w:rsid w:val="007B1299"/>
    <w:rsid w:val="007B2D15"/>
    <w:rsid w:val="007B4A7B"/>
    <w:rsid w:val="007B58CD"/>
    <w:rsid w:val="007B6894"/>
    <w:rsid w:val="007C0B98"/>
    <w:rsid w:val="007C13F9"/>
    <w:rsid w:val="007C25E6"/>
    <w:rsid w:val="007C34A0"/>
    <w:rsid w:val="007C412B"/>
    <w:rsid w:val="007C5E06"/>
    <w:rsid w:val="007C6735"/>
    <w:rsid w:val="007D0821"/>
    <w:rsid w:val="007D0ED5"/>
    <w:rsid w:val="007D7A74"/>
    <w:rsid w:val="007E6179"/>
    <w:rsid w:val="007E7838"/>
    <w:rsid w:val="007F0427"/>
    <w:rsid w:val="007F23D3"/>
    <w:rsid w:val="007F414C"/>
    <w:rsid w:val="007F4DFF"/>
    <w:rsid w:val="007F6D17"/>
    <w:rsid w:val="00800FAF"/>
    <w:rsid w:val="00801643"/>
    <w:rsid w:val="00811AB5"/>
    <w:rsid w:val="00811F9E"/>
    <w:rsid w:val="008130F6"/>
    <w:rsid w:val="0081366C"/>
    <w:rsid w:val="00813E78"/>
    <w:rsid w:val="0081617C"/>
    <w:rsid w:val="00816DDC"/>
    <w:rsid w:val="00817442"/>
    <w:rsid w:val="008213BA"/>
    <w:rsid w:val="00826329"/>
    <w:rsid w:val="00827038"/>
    <w:rsid w:val="008272BF"/>
    <w:rsid w:val="00830B6B"/>
    <w:rsid w:val="00830FF2"/>
    <w:rsid w:val="00831BDD"/>
    <w:rsid w:val="00831C35"/>
    <w:rsid w:val="00831EC1"/>
    <w:rsid w:val="00834D21"/>
    <w:rsid w:val="00835213"/>
    <w:rsid w:val="008404F6"/>
    <w:rsid w:val="008428FC"/>
    <w:rsid w:val="00850180"/>
    <w:rsid w:val="00850597"/>
    <w:rsid w:val="008531C6"/>
    <w:rsid w:val="00855B8F"/>
    <w:rsid w:val="00855BE6"/>
    <w:rsid w:val="00857A7D"/>
    <w:rsid w:val="00857F09"/>
    <w:rsid w:val="00861103"/>
    <w:rsid w:val="00862FF0"/>
    <w:rsid w:val="00863DF2"/>
    <w:rsid w:val="0086463A"/>
    <w:rsid w:val="0086534A"/>
    <w:rsid w:val="00866E64"/>
    <w:rsid w:val="008701A1"/>
    <w:rsid w:val="00870AF6"/>
    <w:rsid w:val="0087337E"/>
    <w:rsid w:val="00874EB8"/>
    <w:rsid w:val="00880BC0"/>
    <w:rsid w:val="00881BCD"/>
    <w:rsid w:val="008851E7"/>
    <w:rsid w:val="0088794E"/>
    <w:rsid w:val="00887FF2"/>
    <w:rsid w:val="008940FD"/>
    <w:rsid w:val="00895F09"/>
    <w:rsid w:val="008A0DD2"/>
    <w:rsid w:val="008A1569"/>
    <w:rsid w:val="008A1EFA"/>
    <w:rsid w:val="008A4120"/>
    <w:rsid w:val="008A5574"/>
    <w:rsid w:val="008A7640"/>
    <w:rsid w:val="008B18DC"/>
    <w:rsid w:val="008B2B0B"/>
    <w:rsid w:val="008B36FC"/>
    <w:rsid w:val="008B4547"/>
    <w:rsid w:val="008B4D40"/>
    <w:rsid w:val="008B4F85"/>
    <w:rsid w:val="008B64D7"/>
    <w:rsid w:val="008B7063"/>
    <w:rsid w:val="008C0026"/>
    <w:rsid w:val="008C1A10"/>
    <w:rsid w:val="008C3395"/>
    <w:rsid w:val="008C3F87"/>
    <w:rsid w:val="008C63DE"/>
    <w:rsid w:val="008C646C"/>
    <w:rsid w:val="008D0417"/>
    <w:rsid w:val="008D2766"/>
    <w:rsid w:val="008D5DBC"/>
    <w:rsid w:val="008D6DAD"/>
    <w:rsid w:val="008E0384"/>
    <w:rsid w:val="008E0EF4"/>
    <w:rsid w:val="008E27E3"/>
    <w:rsid w:val="008E2CCE"/>
    <w:rsid w:val="008E3D09"/>
    <w:rsid w:val="008E5AC5"/>
    <w:rsid w:val="008E5CE5"/>
    <w:rsid w:val="008E6654"/>
    <w:rsid w:val="008E68EF"/>
    <w:rsid w:val="008E7B0B"/>
    <w:rsid w:val="008F0873"/>
    <w:rsid w:val="008F1F72"/>
    <w:rsid w:val="008F3F1B"/>
    <w:rsid w:val="008F546A"/>
    <w:rsid w:val="008F6F08"/>
    <w:rsid w:val="008F7F51"/>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7986"/>
    <w:rsid w:val="00927BCD"/>
    <w:rsid w:val="0093056E"/>
    <w:rsid w:val="00932B34"/>
    <w:rsid w:val="00934254"/>
    <w:rsid w:val="00934843"/>
    <w:rsid w:val="00936F6B"/>
    <w:rsid w:val="009405DC"/>
    <w:rsid w:val="0094114D"/>
    <w:rsid w:val="0094263A"/>
    <w:rsid w:val="00943835"/>
    <w:rsid w:val="00944E53"/>
    <w:rsid w:val="009455DE"/>
    <w:rsid w:val="00946B18"/>
    <w:rsid w:val="00946C02"/>
    <w:rsid w:val="00946F97"/>
    <w:rsid w:val="00947452"/>
    <w:rsid w:val="00947CB3"/>
    <w:rsid w:val="00950848"/>
    <w:rsid w:val="00950EED"/>
    <w:rsid w:val="009533A7"/>
    <w:rsid w:val="009535CF"/>
    <w:rsid w:val="00953BEF"/>
    <w:rsid w:val="0095409F"/>
    <w:rsid w:val="00955A91"/>
    <w:rsid w:val="009566BF"/>
    <w:rsid w:val="00957791"/>
    <w:rsid w:val="0096095F"/>
    <w:rsid w:val="009627F9"/>
    <w:rsid w:val="00962D2B"/>
    <w:rsid w:val="009634D9"/>
    <w:rsid w:val="009634DD"/>
    <w:rsid w:val="00964072"/>
    <w:rsid w:val="00967C5E"/>
    <w:rsid w:val="00967CF6"/>
    <w:rsid w:val="00967DB3"/>
    <w:rsid w:val="00970B79"/>
    <w:rsid w:val="0097318A"/>
    <w:rsid w:val="00973FA5"/>
    <w:rsid w:val="00974539"/>
    <w:rsid w:val="00975165"/>
    <w:rsid w:val="00980F8E"/>
    <w:rsid w:val="009815FF"/>
    <w:rsid w:val="00982FB5"/>
    <w:rsid w:val="00983CC9"/>
    <w:rsid w:val="00986301"/>
    <w:rsid w:val="00986FBD"/>
    <w:rsid w:val="00990F45"/>
    <w:rsid w:val="009912DF"/>
    <w:rsid w:val="009919CA"/>
    <w:rsid w:val="009950A0"/>
    <w:rsid w:val="009955FB"/>
    <w:rsid w:val="0099598C"/>
    <w:rsid w:val="00996D57"/>
    <w:rsid w:val="009A0F18"/>
    <w:rsid w:val="009A372E"/>
    <w:rsid w:val="009A44A3"/>
    <w:rsid w:val="009A47DE"/>
    <w:rsid w:val="009A5D44"/>
    <w:rsid w:val="009A5E84"/>
    <w:rsid w:val="009A6F85"/>
    <w:rsid w:val="009A7F0C"/>
    <w:rsid w:val="009B6A57"/>
    <w:rsid w:val="009B750E"/>
    <w:rsid w:val="009B7591"/>
    <w:rsid w:val="009C0DC2"/>
    <w:rsid w:val="009C4437"/>
    <w:rsid w:val="009C4CDB"/>
    <w:rsid w:val="009C7A81"/>
    <w:rsid w:val="009D037B"/>
    <w:rsid w:val="009D12A3"/>
    <w:rsid w:val="009D153D"/>
    <w:rsid w:val="009D1CCE"/>
    <w:rsid w:val="009D2479"/>
    <w:rsid w:val="009D3580"/>
    <w:rsid w:val="009D3A32"/>
    <w:rsid w:val="009D41D9"/>
    <w:rsid w:val="009D75C1"/>
    <w:rsid w:val="009E21C3"/>
    <w:rsid w:val="009E3741"/>
    <w:rsid w:val="009E4773"/>
    <w:rsid w:val="009E738E"/>
    <w:rsid w:val="009E7706"/>
    <w:rsid w:val="009F2A84"/>
    <w:rsid w:val="009F4231"/>
    <w:rsid w:val="009F4C8C"/>
    <w:rsid w:val="009F5E6A"/>
    <w:rsid w:val="009F67C0"/>
    <w:rsid w:val="00A0221B"/>
    <w:rsid w:val="00A030FC"/>
    <w:rsid w:val="00A043BA"/>
    <w:rsid w:val="00A0443F"/>
    <w:rsid w:val="00A04D75"/>
    <w:rsid w:val="00A07404"/>
    <w:rsid w:val="00A1081E"/>
    <w:rsid w:val="00A10B77"/>
    <w:rsid w:val="00A10DA2"/>
    <w:rsid w:val="00A136EE"/>
    <w:rsid w:val="00A179B9"/>
    <w:rsid w:val="00A20D8F"/>
    <w:rsid w:val="00A20EAF"/>
    <w:rsid w:val="00A21431"/>
    <w:rsid w:val="00A215B5"/>
    <w:rsid w:val="00A23163"/>
    <w:rsid w:val="00A26530"/>
    <w:rsid w:val="00A3042F"/>
    <w:rsid w:val="00A309DF"/>
    <w:rsid w:val="00A331C2"/>
    <w:rsid w:val="00A350C0"/>
    <w:rsid w:val="00A35331"/>
    <w:rsid w:val="00A3733F"/>
    <w:rsid w:val="00A4430E"/>
    <w:rsid w:val="00A4461E"/>
    <w:rsid w:val="00A4567B"/>
    <w:rsid w:val="00A46379"/>
    <w:rsid w:val="00A467B0"/>
    <w:rsid w:val="00A507C4"/>
    <w:rsid w:val="00A51C0A"/>
    <w:rsid w:val="00A5535B"/>
    <w:rsid w:val="00A56BD2"/>
    <w:rsid w:val="00A609B8"/>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F2"/>
    <w:rsid w:val="00A949F7"/>
    <w:rsid w:val="00A95D44"/>
    <w:rsid w:val="00AA05B6"/>
    <w:rsid w:val="00AA1B68"/>
    <w:rsid w:val="00AA32D3"/>
    <w:rsid w:val="00AA4DE9"/>
    <w:rsid w:val="00AA6C14"/>
    <w:rsid w:val="00AA7C69"/>
    <w:rsid w:val="00AB13E7"/>
    <w:rsid w:val="00AB254D"/>
    <w:rsid w:val="00AB26CA"/>
    <w:rsid w:val="00AB288E"/>
    <w:rsid w:val="00AB2C4A"/>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70C"/>
    <w:rsid w:val="00AD4D12"/>
    <w:rsid w:val="00AD7AD1"/>
    <w:rsid w:val="00AE166E"/>
    <w:rsid w:val="00AE1CFA"/>
    <w:rsid w:val="00AE4B1C"/>
    <w:rsid w:val="00AE5214"/>
    <w:rsid w:val="00AE5F4A"/>
    <w:rsid w:val="00AE6085"/>
    <w:rsid w:val="00AE6C7B"/>
    <w:rsid w:val="00AF14C4"/>
    <w:rsid w:val="00AF62A1"/>
    <w:rsid w:val="00AF7F2D"/>
    <w:rsid w:val="00B01514"/>
    <w:rsid w:val="00B01EA9"/>
    <w:rsid w:val="00B05038"/>
    <w:rsid w:val="00B0607F"/>
    <w:rsid w:val="00B06F6B"/>
    <w:rsid w:val="00B07C56"/>
    <w:rsid w:val="00B10471"/>
    <w:rsid w:val="00B10C27"/>
    <w:rsid w:val="00B1169A"/>
    <w:rsid w:val="00B11FE0"/>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A34"/>
    <w:rsid w:val="00B35ED1"/>
    <w:rsid w:val="00B41B12"/>
    <w:rsid w:val="00B43177"/>
    <w:rsid w:val="00B43D64"/>
    <w:rsid w:val="00B44443"/>
    <w:rsid w:val="00B44CC3"/>
    <w:rsid w:val="00B45807"/>
    <w:rsid w:val="00B47C13"/>
    <w:rsid w:val="00B5039B"/>
    <w:rsid w:val="00B50644"/>
    <w:rsid w:val="00B511A8"/>
    <w:rsid w:val="00B52CCA"/>
    <w:rsid w:val="00B54FEC"/>
    <w:rsid w:val="00B56915"/>
    <w:rsid w:val="00B575A6"/>
    <w:rsid w:val="00B57998"/>
    <w:rsid w:val="00B6127E"/>
    <w:rsid w:val="00B61A3B"/>
    <w:rsid w:val="00B62D5F"/>
    <w:rsid w:val="00B67B5B"/>
    <w:rsid w:val="00B715CE"/>
    <w:rsid w:val="00B72259"/>
    <w:rsid w:val="00B80103"/>
    <w:rsid w:val="00B8040E"/>
    <w:rsid w:val="00B81DA7"/>
    <w:rsid w:val="00B8330F"/>
    <w:rsid w:val="00B834C8"/>
    <w:rsid w:val="00B84130"/>
    <w:rsid w:val="00B84A4D"/>
    <w:rsid w:val="00B85BE2"/>
    <w:rsid w:val="00B85EB0"/>
    <w:rsid w:val="00B86045"/>
    <w:rsid w:val="00B8728B"/>
    <w:rsid w:val="00B876A5"/>
    <w:rsid w:val="00B90758"/>
    <w:rsid w:val="00B917C0"/>
    <w:rsid w:val="00B9198B"/>
    <w:rsid w:val="00B91A6A"/>
    <w:rsid w:val="00B9205F"/>
    <w:rsid w:val="00B94420"/>
    <w:rsid w:val="00B968CF"/>
    <w:rsid w:val="00BA0DC4"/>
    <w:rsid w:val="00BA3F50"/>
    <w:rsid w:val="00BA45DF"/>
    <w:rsid w:val="00BA4E36"/>
    <w:rsid w:val="00BA5039"/>
    <w:rsid w:val="00BA5065"/>
    <w:rsid w:val="00BA5799"/>
    <w:rsid w:val="00BA5AED"/>
    <w:rsid w:val="00BA6DFC"/>
    <w:rsid w:val="00BA7BAD"/>
    <w:rsid w:val="00BB318E"/>
    <w:rsid w:val="00BB31D5"/>
    <w:rsid w:val="00BB3A9A"/>
    <w:rsid w:val="00BB3F45"/>
    <w:rsid w:val="00BB4EE4"/>
    <w:rsid w:val="00BB545D"/>
    <w:rsid w:val="00BB5614"/>
    <w:rsid w:val="00BB7A97"/>
    <w:rsid w:val="00BC45AF"/>
    <w:rsid w:val="00BC5304"/>
    <w:rsid w:val="00BC5EE1"/>
    <w:rsid w:val="00BC609B"/>
    <w:rsid w:val="00BD1836"/>
    <w:rsid w:val="00BD2565"/>
    <w:rsid w:val="00BD28E8"/>
    <w:rsid w:val="00BD2CE3"/>
    <w:rsid w:val="00BD323F"/>
    <w:rsid w:val="00BD3625"/>
    <w:rsid w:val="00BD4273"/>
    <w:rsid w:val="00BD45B8"/>
    <w:rsid w:val="00BD4C79"/>
    <w:rsid w:val="00BD4EE1"/>
    <w:rsid w:val="00BD5F0F"/>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5E0B"/>
    <w:rsid w:val="00BF6805"/>
    <w:rsid w:val="00BF74AF"/>
    <w:rsid w:val="00BF796F"/>
    <w:rsid w:val="00C007AE"/>
    <w:rsid w:val="00C00A07"/>
    <w:rsid w:val="00C01D82"/>
    <w:rsid w:val="00C02582"/>
    <w:rsid w:val="00C035C3"/>
    <w:rsid w:val="00C037D8"/>
    <w:rsid w:val="00C043C8"/>
    <w:rsid w:val="00C060CE"/>
    <w:rsid w:val="00C06304"/>
    <w:rsid w:val="00C069DA"/>
    <w:rsid w:val="00C07772"/>
    <w:rsid w:val="00C077EA"/>
    <w:rsid w:val="00C10C8A"/>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46B"/>
    <w:rsid w:val="00C42DC1"/>
    <w:rsid w:val="00C440F6"/>
    <w:rsid w:val="00C469C4"/>
    <w:rsid w:val="00C46C96"/>
    <w:rsid w:val="00C51CA8"/>
    <w:rsid w:val="00C52306"/>
    <w:rsid w:val="00C538D2"/>
    <w:rsid w:val="00C566AD"/>
    <w:rsid w:val="00C569CE"/>
    <w:rsid w:val="00C57B6A"/>
    <w:rsid w:val="00C61BDF"/>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86FA5"/>
    <w:rsid w:val="00C90464"/>
    <w:rsid w:val="00CA20E7"/>
    <w:rsid w:val="00CA308D"/>
    <w:rsid w:val="00CA340D"/>
    <w:rsid w:val="00CA5082"/>
    <w:rsid w:val="00CA5133"/>
    <w:rsid w:val="00CA69AA"/>
    <w:rsid w:val="00CA6A58"/>
    <w:rsid w:val="00CA7D6B"/>
    <w:rsid w:val="00CB0A80"/>
    <w:rsid w:val="00CB0B40"/>
    <w:rsid w:val="00CB1779"/>
    <w:rsid w:val="00CB430E"/>
    <w:rsid w:val="00CB4D48"/>
    <w:rsid w:val="00CB69FE"/>
    <w:rsid w:val="00CB7C5B"/>
    <w:rsid w:val="00CB7F15"/>
    <w:rsid w:val="00CC075F"/>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676"/>
    <w:rsid w:val="00CE6F96"/>
    <w:rsid w:val="00CE7438"/>
    <w:rsid w:val="00CE783D"/>
    <w:rsid w:val="00CE7D4A"/>
    <w:rsid w:val="00CF0D78"/>
    <w:rsid w:val="00CF3614"/>
    <w:rsid w:val="00CF4218"/>
    <w:rsid w:val="00CF60C4"/>
    <w:rsid w:val="00CF7FB3"/>
    <w:rsid w:val="00D01156"/>
    <w:rsid w:val="00D0254C"/>
    <w:rsid w:val="00D038C1"/>
    <w:rsid w:val="00D043C5"/>
    <w:rsid w:val="00D056E9"/>
    <w:rsid w:val="00D07C0E"/>
    <w:rsid w:val="00D137E0"/>
    <w:rsid w:val="00D139A3"/>
    <w:rsid w:val="00D14AB5"/>
    <w:rsid w:val="00D14E07"/>
    <w:rsid w:val="00D163E7"/>
    <w:rsid w:val="00D176D3"/>
    <w:rsid w:val="00D20B6B"/>
    <w:rsid w:val="00D20C86"/>
    <w:rsid w:val="00D212A1"/>
    <w:rsid w:val="00D2182E"/>
    <w:rsid w:val="00D221C4"/>
    <w:rsid w:val="00D244EC"/>
    <w:rsid w:val="00D24516"/>
    <w:rsid w:val="00D25055"/>
    <w:rsid w:val="00D252BC"/>
    <w:rsid w:val="00D25B2F"/>
    <w:rsid w:val="00D2715E"/>
    <w:rsid w:val="00D27543"/>
    <w:rsid w:val="00D333C4"/>
    <w:rsid w:val="00D33B7B"/>
    <w:rsid w:val="00D36196"/>
    <w:rsid w:val="00D36385"/>
    <w:rsid w:val="00D364EA"/>
    <w:rsid w:val="00D37065"/>
    <w:rsid w:val="00D40A48"/>
    <w:rsid w:val="00D41523"/>
    <w:rsid w:val="00D43254"/>
    <w:rsid w:val="00D43578"/>
    <w:rsid w:val="00D4370C"/>
    <w:rsid w:val="00D46E78"/>
    <w:rsid w:val="00D479CB"/>
    <w:rsid w:val="00D515EC"/>
    <w:rsid w:val="00D53410"/>
    <w:rsid w:val="00D544C9"/>
    <w:rsid w:val="00D5461F"/>
    <w:rsid w:val="00D558C2"/>
    <w:rsid w:val="00D55CFE"/>
    <w:rsid w:val="00D56576"/>
    <w:rsid w:val="00D56C7D"/>
    <w:rsid w:val="00D57E99"/>
    <w:rsid w:val="00D60B04"/>
    <w:rsid w:val="00D60DA2"/>
    <w:rsid w:val="00D61218"/>
    <w:rsid w:val="00D61365"/>
    <w:rsid w:val="00D631E2"/>
    <w:rsid w:val="00D65008"/>
    <w:rsid w:val="00D654B8"/>
    <w:rsid w:val="00D65E15"/>
    <w:rsid w:val="00D661B9"/>
    <w:rsid w:val="00D705AC"/>
    <w:rsid w:val="00D70E9E"/>
    <w:rsid w:val="00D726BC"/>
    <w:rsid w:val="00D72E60"/>
    <w:rsid w:val="00D74EB5"/>
    <w:rsid w:val="00D77039"/>
    <w:rsid w:val="00D831E1"/>
    <w:rsid w:val="00D85A94"/>
    <w:rsid w:val="00D85EDA"/>
    <w:rsid w:val="00D86651"/>
    <w:rsid w:val="00D86BDF"/>
    <w:rsid w:val="00D8709D"/>
    <w:rsid w:val="00D9283A"/>
    <w:rsid w:val="00D93FC9"/>
    <w:rsid w:val="00DA00B6"/>
    <w:rsid w:val="00DA22A3"/>
    <w:rsid w:val="00DA2AF9"/>
    <w:rsid w:val="00DA37D0"/>
    <w:rsid w:val="00DA388A"/>
    <w:rsid w:val="00DA3CDA"/>
    <w:rsid w:val="00DA4312"/>
    <w:rsid w:val="00DA5DCD"/>
    <w:rsid w:val="00DA69E5"/>
    <w:rsid w:val="00DA6D82"/>
    <w:rsid w:val="00DB1604"/>
    <w:rsid w:val="00DB612D"/>
    <w:rsid w:val="00DB6547"/>
    <w:rsid w:val="00DB79CF"/>
    <w:rsid w:val="00DC0188"/>
    <w:rsid w:val="00DC0621"/>
    <w:rsid w:val="00DC31A9"/>
    <w:rsid w:val="00DC41F6"/>
    <w:rsid w:val="00DC5A52"/>
    <w:rsid w:val="00DC6E39"/>
    <w:rsid w:val="00DC7A5F"/>
    <w:rsid w:val="00DD2EAE"/>
    <w:rsid w:val="00DD3201"/>
    <w:rsid w:val="00DD4DC8"/>
    <w:rsid w:val="00DD5926"/>
    <w:rsid w:val="00DE1DA6"/>
    <w:rsid w:val="00DE321E"/>
    <w:rsid w:val="00DE33F6"/>
    <w:rsid w:val="00DE4F8E"/>
    <w:rsid w:val="00DE5F15"/>
    <w:rsid w:val="00DE738E"/>
    <w:rsid w:val="00DE767F"/>
    <w:rsid w:val="00DE7B4A"/>
    <w:rsid w:val="00DF00A2"/>
    <w:rsid w:val="00DF048F"/>
    <w:rsid w:val="00DF0525"/>
    <w:rsid w:val="00DF1E9B"/>
    <w:rsid w:val="00DF4264"/>
    <w:rsid w:val="00DF45A3"/>
    <w:rsid w:val="00DF74AA"/>
    <w:rsid w:val="00E00ABD"/>
    <w:rsid w:val="00E02579"/>
    <w:rsid w:val="00E02680"/>
    <w:rsid w:val="00E03EC2"/>
    <w:rsid w:val="00E04682"/>
    <w:rsid w:val="00E0585E"/>
    <w:rsid w:val="00E07B50"/>
    <w:rsid w:val="00E10B6E"/>
    <w:rsid w:val="00E111DF"/>
    <w:rsid w:val="00E11D88"/>
    <w:rsid w:val="00E1320E"/>
    <w:rsid w:val="00E15FA8"/>
    <w:rsid w:val="00E17CE1"/>
    <w:rsid w:val="00E2068E"/>
    <w:rsid w:val="00E264B3"/>
    <w:rsid w:val="00E26577"/>
    <w:rsid w:val="00E30A9F"/>
    <w:rsid w:val="00E3167B"/>
    <w:rsid w:val="00E31721"/>
    <w:rsid w:val="00E3500E"/>
    <w:rsid w:val="00E35FE1"/>
    <w:rsid w:val="00E36587"/>
    <w:rsid w:val="00E36C29"/>
    <w:rsid w:val="00E40B9B"/>
    <w:rsid w:val="00E41B27"/>
    <w:rsid w:val="00E428C9"/>
    <w:rsid w:val="00E43BAC"/>
    <w:rsid w:val="00E43CE4"/>
    <w:rsid w:val="00E4424B"/>
    <w:rsid w:val="00E45807"/>
    <w:rsid w:val="00E460CA"/>
    <w:rsid w:val="00E46EF2"/>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7278D"/>
    <w:rsid w:val="00E734D2"/>
    <w:rsid w:val="00E75691"/>
    <w:rsid w:val="00E80CDC"/>
    <w:rsid w:val="00E83F85"/>
    <w:rsid w:val="00E84B67"/>
    <w:rsid w:val="00E84BCC"/>
    <w:rsid w:val="00E84F2F"/>
    <w:rsid w:val="00E85E62"/>
    <w:rsid w:val="00E86435"/>
    <w:rsid w:val="00E86DE3"/>
    <w:rsid w:val="00E87BB0"/>
    <w:rsid w:val="00E903C5"/>
    <w:rsid w:val="00E9046D"/>
    <w:rsid w:val="00E92A7F"/>
    <w:rsid w:val="00E96B42"/>
    <w:rsid w:val="00E97398"/>
    <w:rsid w:val="00EA130D"/>
    <w:rsid w:val="00EA2264"/>
    <w:rsid w:val="00EA4189"/>
    <w:rsid w:val="00EA53A3"/>
    <w:rsid w:val="00EA6F2E"/>
    <w:rsid w:val="00EB2F22"/>
    <w:rsid w:val="00EB3356"/>
    <w:rsid w:val="00EB3E17"/>
    <w:rsid w:val="00EB796D"/>
    <w:rsid w:val="00EC023F"/>
    <w:rsid w:val="00EC0650"/>
    <w:rsid w:val="00EC0804"/>
    <w:rsid w:val="00EC0974"/>
    <w:rsid w:val="00EC1205"/>
    <w:rsid w:val="00EC1299"/>
    <w:rsid w:val="00EC660C"/>
    <w:rsid w:val="00ED0AD1"/>
    <w:rsid w:val="00ED1651"/>
    <w:rsid w:val="00ED36F3"/>
    <w:rsid w:val="00ED4740"/>
    <w:rsid w:val="00ED61D3"/>
    <w:rsid w:val="00ED6AEA"/>
    <w:rsid w:val="00ED7961"/>
    <w:rsid w:val="00ED7B9F"/>
    <w:rsid w:val="00EE002D"/>
    <w:rsid w:val="00EE4547"/>
    <w:rsid w:val="00EE67BC"/>
    <w:rsid w:val="00EE6D37"/>
    <w:rsid w:val="00EE7BFF"/>
    <w:rsid w:val="00EF00C5"/>
    <w:rsid w:val="00EF1382"/>
    <w:rsid w:val="00EF1F99"/>
    <w:rsid w:val="00EF2102"/>
    <w:rsid w:val="00EF5572"/>
    <w:rsid w:val="00EF5ABA"/>
    <w:rsid w:val="00EF6C72"/>
    <w:rsid w:val="00EF72E9"/>
    <w:rsid w:val="00EF7804"/>
    <w:rsid w:val="00F04AA1"/>
    <w:rsid w:val="00F05570"/>
    <w:rsid w:val="00F05B16"/>
    <w:rsid w:val="00F06CB4"/>
    <w:rsid w:val="00F06F10"/>
    <w:rsid w:val="00F07AE1"/>
    <w:rsid w:val="00F10487"/>
    <w:rsid w:val="00F11DC2"/>
    <w:rsid w:val="00F12B95"/>
    <w:rsid w:val="00F12FAF"/>
    <w:rsid w:val="00F1399D"/>
    <w:rsid w:val="00F13C85"/>
    <w:rsid w:val="00F140E5"/>
    <w:rsid w:val="00F151BC"/>
    <w:rsid w:val="00F15B22"/>
    <w:rsid w:val="00F15ED7"/>
    <w:rsid w:val="00F15F87"/>
    <w:rsid w:val="00F15FC2"/>
    <w:rsid w:val="00F162DE"/>
    <w:rsid w:val="00F17149"/>
    <w:rsid w:val="00F224CF"/>
    <w:rsid w:val="00F23721"/>
    <w:rsid w:val="00F24455"/>
    <w:rsid w:val="00F251BE"/>
    <w:rsid w:val="00F2535E"/>
    <w:rsid w:val="00F26E2A"/>
    <w:rsid w:val="00F27E30"/>
    <w:rsid w:val="00F303B8"/>
    <w:rsid w:val="00F305B5"/>
    <w:rsid w:val="00F30FB0"/>
    <w:rsid w:val="00F32056"/>
    <w:rsid w:val="00F33AA2"/>
    <w:rsid w:val="00F35D86"/>
    <w:rsid w:val="00F36135"/>
    <w:rsid w:val="00F3720D"/>
    <w:rsid w:val="00F37973"/>
    <w:rsid w:val="00F402BB"/>
    <w:rsid w:val="00F406F4"/>
    <w:rsid w:val="00F41816"/>
    <w:rsid w:val="00F439D5"/>
    <w:rsid w:val="00F450A5"/>
    <w:rsid w:val="00F4598B"/>
    <w:rsid w:val="00F479C2"/>
    <w:rsid w:val="00F528E3"/>
    <w:rsid w:val="00F53800"/>
    <w:rsid w:val="00F53B41"/>
    <w:rsid w:val="00F55A8F"/>
    <w:rsid w:val="00F5791A"/>
    <w:rsid w:val="00F60B77"/>
    <w:rsid w:val="00F614BB"/>
    <w:rsid w:val="00F65829"/>
    <w:rsid w:val="00F65B5E"/>
    <w:rsid w:val="00F66946"/>
    <w:rsid w:val="00F66BBB"/>
    <w:rsid w:val="00F675D9"/>
    <w:rsid w:val="00F71363"/>
    <w:rsid w:val="00F72602"/>
    <w:rsid w:val="00F72F96"/>
    <w:rsid w:val="00F743E1"/>
    <w:rsid w:val="00F7554B"/>
    <w:rsid w:val="00F80A1C"/>
    <w:rsid w:val="00F82DA0"/>
    <w:rsid w:val="00F847C1"/>
    <w:rsid w:val="00F85E47"/>
    <w:rsid w:val="00F8635E"/>
    <w:rsid w:val="00F8759F"/>
    <w:rsid w:val="00F87A3B"/>
    <w:rsid w:val="00F90B44"/>
    <w:rsid w:val="00F91A42"/>
    <w:rsid w:val="00F91A81"/>
    <w:rsid w:val="00F93130"/>
    <w:rsid w:val="00F93B75"/>
    <w:rsid w:val="00F94658"/>
    <w:rsid w:val="00F94DD4"/>
    <w:rsid w:val="00F9554F"/>
    <w:rsid w:val="00F97976"/>
    <w:rsid w:val="00FA05FF"/>
    <w:rsid w:val="00FA084A"/>
    <w:rsid w:val="00FA0A5E"/>
    <w:rsid w:val="00FA6AAA"/>
    <w:rsid w:val="00FB108E"/>
    <w:rsid w:val="00FB1EEE"/>
    <w:rsid w:val="00FB2FA8"/>
    <w:rsid w:val="00FB3DD7"/>
    <w:rsid w:val="00FB411D"/>
    <w:rsid w:val="00FB70B7"/>
    <w:rsid w:val="00FB7EFD"/>
    <w:rsid w:val="00FC2944"/>
    <w:rsid w:val="00FC52D6"/>
    <w:rsid w:val="00FC640B"/>
    <w:rsid w:val="00FC7873"/>
    <w:rsid w:val="00FC7D1E"/>
    <w:rsid w:val="00FD0E5C"/>
    <w:rsid w:val="00FD1F1C"/>
    <w:rsid w:val="00FD20A5"/>
    <w:rsid w:val="00FD35D3"/>
    <w:rsid w:val="00FD4533"/>
    <w:rsid w:val="00FD458B"/>
    <w:rsid w:val="00FD72C3"/>
    <w:rsid w:val="00FD7609"/>
    <w:rsid w:val="00FE022C"/>
    <w:rsid w:val="00FE025F"/>
    <w:rsid w:val="00FE0475"/>
    <w:rsid w:val="00FE112B"/>
    <w:rsid w:val="00FE1F83"/>
    <w:rsid w:val="00FE236B"/>
    <w:rsid w:val="00FE2A99"/>
    <w:rsid w:val="00FE3226"/>
    <w:rsid w:val="00FE3470"/>
    <w:rsid w:val="00FE4F8C"/>
    <w:rsid w:val="00FE4FBF"/>
    <w:rsid w:val="00FE63BD"/>
    <w:rsid w:val="00FE6D3A"/>
    <w:rsid w:val="00FF4104"/>
    <w:rsid w:val="00FF4413"/>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CCFF6"/>
  <w15:docId w15:val="{10CE16EA-D92E-894D-9AFC-CE4DE07E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851B-E8F9-4B48-BA5D-3EE39140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3448</Words>
  <Characters>18970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2012-11-06T06:41:00Z</cp:lastPrinted>
  <dcterms:created xsi:type="dcterms:W3CDTF">2023-09-21T13:25:00Z</dcterms:created>
  <dcterms:modified xsi:type="dcterms:W3CDTF">2023-09-21T13:25:00Z</dcterms:modified>
</cp:coreProperties>
</file>