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682A96" w:rsidRDefault="00D25B2F" w:rsidP="00B0607F">
      <w:pPr>
        <w:jc w:val="both"/>
        <w:rPr>
          <w:rStyle w:val="Accentuation"/>
          <w:i w:val="0"/>
        </w:rPr>
      </w:pPr>
      <w:r>
        <w:rPr>
          <w:iCs/>
          <w:noProof/>
          <w:lang w:val="fr-FR" w:eastAsia="fr-FR"/>
        </w:rPr>
        <w:pict>
          <v:rect id="Rectangle 4" o:spid="_x0000_s1026" style="position:absolute;left:0;text-align:left;margin-left:-1.5pt;margin-top:-74.95pt;width:597pt;height:18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7A2C0C" w:rsidTr="005B5097">
                    <w:trPr>
                      <w:trHeight w:val="1385"/>
                    </w:trPr>
                    <w:tc>
                      <w:tcPr>
                        <w:tcW w:w="1134" w:type="dxa"/>
                        <w:hideMark/>
                      </w:tcPr>
                      <w:p w:rsidR="007A2C0C" w:rsidRDefault="007A2C0C">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7A2C0C" w:rsidRDefault="007A2C0C">
                        <w:pPr>
                          <w:ind w:left="34"/>
                          <w:rPr>
                            <w:color w:val="525252"/>
                            <w:sz w:val="16"/>
                            <w:lang w:val="fr-FR"/>
                          </w:rPr>
                        </w:pPr>
                        <w:r>
                          <w:rPr>
                            <w:color w:val="525252"/>
                            <w:sz w:val="16"/>
                            <w:lang w:val="fr-FR"/>
                          </w:rPr>
                          <w:t>REPUBLIQUE GABONAISE</w:t>
                        </w:r>
                      </w:p>
                      <w:p w:rsidR="007A2C0C" w:rsidRDefault="007A2C0C">
                        <w:pPr>
                          <w:ind w:left="34"/>
                          <w:rPr>
                            <w:color w:val="525252"/>
                            <w:sz w:val="16"/>
                            <w:lang w:val="fr-FR"/>
                          </w:rPr>
                        </w:pPr>
                        <w:r>
                          <w:rPr>
                            <w:color w:val="525252"/>
                            <w:sz w:val="16"/>
                            <w:lang w:val="fr-FR"/>
                          </w:rPr>
                          <w:t>Ministère des Eaux et Forêts</w:t>
                        </w:r>
                      </w:p>
                      <w:p w:rsidR="007A2C0C" w:rsidRDefault="007A2C0C">
                        <w:pPr>
                          <w:ind w:left="34"/>
                          <w:rPr>
                            <w:noProof/>
                            <w:color w:val="525252"/>
                            <w:sz w:val="18"/>
                          </w:rPr>
                        </w:pPr>
                        <w:r>
                          <w:rPr>
                            <w:color w:val="525252"/>
                            <w:sz w:val="16"/>
                            <w:lang w:val="fr-FR"/>
                          </w:rPr>
                          <w:t>Secrétariat Général</w:t>
                        </w:r>
                      </w:p>
                    </w:tc>
                    <w:tc>
                      <w:tcPr>
                        <w:tcW w:w="1276" w:type="dxa"/>
                      </w:tcPr>
                      <w:p w:rsidR="007A2C0C" w:rsidRDefault="007A2C0C">
                        <w:pPr>
                          <w:rPr>
                            <w:color w:val="525252"/>
                            <w:sz w:val="18"/>
                            <w:lang w:val="fr-FR"/>
                          </w:rPr>
                        </w:pPr>
                      </w:p>
                    </w:tc>
                    <w:tc>
                      <w:tcPr>
                        <w:tcW w:w="2835" w:type="dxa"/>
                        <w:vAlign w:val="center"/>
                      </w:tcPr>
                      <w:p w:rsidR="007A2C0C" w:rsidRDefault="007A2C0C">
                        <w:pPr>
                          <w:ind w:left="34"/>
                          <w:rPr>
                            <w:color w:val="525252"/>
                            <w:sz w:val="16"/>
                            <w:lang w:val="fr-FR"/>
                          </w:rPr>
                        </w:pPr>
                      </w:p>
                    </w:tc>
                    <w:tc>
                      <w:tcPr>
                        <w:tcW w:w="1417" w:type="dxa"/>
                        <w:vAlign w:val="center"/>
                      </w:tcPr>
                      <w:p w:rsidR="007A2C0C" w:rsidRDefault="007A2C0C">
                        <w:pPr>
                          <w:ind w:left="34"/>
                          <w:rPr>
                            <w:noProof/>
                            <w:color w:val="525252"/>
                            <w:sz w:val="18"/>
                          </w:rPr>
                        </w:pPr>
                        <w:r>
                          <w:rPr>
                            <w:noProof/>
                            <w:color w:val="525252"/>
                            <w:sz w:val="18"/>
                            <w:lang w:val="fr-FR" w:eastAsia="fr-FR"/>
                          </w:rPr>
                          <w:drawing>
                            <wp:inline distT="0" distB="0" distL="0" distR="0">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rsidR="007A2C0C" w:rsidRDefault="007A2C0C" w:rsidP="005B5097">
                        <w:pPr>
                          <w:ind w:left="34"/>
                          <w:rPr>
                            <w:color w:val="525252"/>
                            <w:sz w:val="16"/>
                            <w:lang w:val="fr-FR"/>
                          </w:rPr>
                        </w:pPr>
                        <w:r>
                          <w:rPr>
                            <w:color w:val="525252"/>
                            <w:sz w:val="16"/>
                            <w:lang w:val="fr-FR"/>
                          </w:rPr>
                          <w:t xml:space="preserve">CONSERVATION JUSTICE </w:t>
                        </w:r>
                      </w:p>
                      <w:p w:rsidR="007A2C0C" w:rsidRDefault="007A2C0C" w:rsidP="005B5097">
                        <w:pPr>
                          <w:ind w:left="34"/>
                          <w:rPr>
                            <w:color w:val="525252"/>
                            <w:sz w:val="16"/>
                            <w:lang w:val="fr-FR"/>
                          </w:rPr>
                        </w:pPr>
                        <w:r>
                          <w:rPr>
                            <w:color w:val="525252"/>
                            <w:sz w:val="16"/>
                            <w:lang w:val="fr-FR"/>
                          </w:rPr>
                          <w:t xml:space="preserve"> (+241) 074 23 38 65 </w:t>
                        </w:r>
                      </w:p>
                      <w:p w:rsidR="007A2C0C" w:rsidRDefault="007A2C0C" w:rsidP="005B5097">
                        <w:pPr>
                          <w:ind w:left="34"/>
                          <w:rPr>
                            <w:color w:val="525252"/>
                            <w:sz w:val="16"/>
                            <w:lang w:val="fr-FR"/>
                          </w:rPr>
                        </w:pPr>
                        <w:r>
                          <w:rPr>
                            <w:color w:val="525252"/>
                            <w:sz w:val="16"/>
                            <w:lang w:val="fr-FR"/>
                          </w:rPr>
                          <w:t>luc@conservation-justice.org</w:t>
                        </w:r>
                      </w:p>
                      <w:p w:rsidR="007A2C0C" w:rsidRDefault="007A2C0C" w:rsidP="005B5097">
                        <w:pPr>
                          <w:rPr>
                            <w:noProof/>
                            <w:color w:val="525252"/>
                            <w:sz w:val="18"/>
                          </w:rPr>
                        </w:pPr>
                        <w:r>
                          <w:rPr>
                            <w:color w:val="525252"/>
                            <w:sz w:val="16"/>
                          </w:rPr>
                          <w:t>www.conservation-justice.org</w:t>
                        </w:r>
                      </w:p>
                    </w:tc>
                  </w:tr>
                </w:tbl>
                <w:p w:rsidR="007A2C0C" w:rsidRPr="009D1CCE" w:rsidRDefault="007A2C0C">
                  <w:pPr>
                    <w:pStyle w:val="En-tte"/>
                    <w:tabs>
                      <w:tab w:val="clear" w:pos="9072"/>
                    </w:tabs>
                    <w:ind w:left="426" w:right="2259"/>
                    <w:rPr>
                      <w:b/>
                      <w:color w:val="0D0D0D"/>
                      <w:sz w:val="56"/>
                      <w:szCs w:val="16"/>
                      <w:lang w:val="fr-FR"/>
                    </w:rPr>
                  </w:pPr>
                  <w:r w:rsidRPr="009D1CCE">
                    <w:rPr>
                      <w:b/>
                      <w:color w:val="0D0D0D"/>
                      <w:sz w:val="44"/>
                      <w:szCs w:val="16"/>
                      <w:lang w:val="fr-FR"/>
                    </w:rPr>
                    <w:t>Projet RALFF</w:t>
                  </w:r>
                </w:p>
                <w:p w:rsidR="007A2C0C" w:rsidRDefault="007A2C0C">
                  <w:pPr>
                    <w:ind w:left="426"/>
                    <w:rPr>
                      <w:color w:val="0D0D0D"/>
                      <w:lang w:val="fr-FR"/>
                    </w:rPr>
                  </w:pPr>
                  <w:r>
                    <w:t>Renforcement de l’application de la Loi sur la Faune et la Flore en Afrique Centrale</w:t>
                  </w:r>
                </w:p>
              </w:txbxContent>
            </v:textbox>
            <w10:wrap anchorx="page"/>
          </v:rect>
        </w:pict>
      </w:r>
      <w:r>
        <w:rPr>
          <w:iCs/>
          <w:noProof/>
          <w:lang w:val="fr-FR" w:eastAsia="fr-FR"/>
        </w:rPr>
        <w:pict>
          <v:rect id="Rectangle 3" o:spid="_x0000_s1029"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w:r>
      <w:r w:rsidR="00D46E78" w:rsidRPr="00682A96">
        <w:rPr>
          <w:rStyle w:val="Accentuation"/>
          <w:i w:val="0"/>
        </w:rPr>
        <w:t>-</w:t>
      </w:r>
    </w:p>
    <w:p w:rsidR="00CC204D" w:rsidRPr="00682A96" w:rsidRDefault="00CC204D" w:rsidP="00B0607F">
      <w:pPr>
        <w:jc w:val="both"/>
        <w:rPr>
          <w:rStyle w:val="Accentuation"/>
          <w:i w:val="0"/>
        </w:rPr>
      </w:pPr>
    </w:p>
    <w:p w:rsidR="00CC204D" w:rsidRPr="00682A96" w:rsidRDefault="00CC204D" w:rsidP="00B0607F">
      <w:pPr>
        <w:jc w:val="both"/>
        <w:rPr>
          <w:rStyle w:val="Accentuation"/>
          <w:i w:val="0"/>
        </w:rPr>
      </w:pPr>
    </w:p>
    <w:p w:rsidR="00CC204D" w:rsidRPr="00682A96" w:rsidRDefault="00CC204D" w:rsidP="00B0607F">
      <w:pPr>
        <w:jc w:val="both"/>
        <w:rPr>
          <w:rStyle w:val="Accentuation"/>
          <w:i w:val="0"/>
        </w:rPr>
      </w:pPr>
    </w:p>
    <w:p w:rsidR="00CC204D" w:rsidRPr="00682A96" w:rsidRDefault="00CC204D" w:rsidP="00B0607F">
      <w:pPr>
        <w:jc w:val="both"/>
        <w:rPr>
          <w:rStyle w:val="Accentuation"/>
          <w:i w:val="0"/>
        </w:rPr>
      </w:pPr>
    </w:p>
    <w:p w:rsidR="00CC204D" w:rsidRPr="00682A96" w:rsidRDefault="00CC204D" w:rsidP="00B0607F">
      <w:pPr>
        <w:jc w:val="both"/>
        <w:rPr>
          <w:rStyle w:val="Accentuation"/>
          <w:i w:val="0"/>
        </w:rPr>
      </w:pPr>
    </w:p>
    <w:p w:rsidR="00CC204D" w:rsidRPr="00682A96" w:rsidRDefault="00CC204D" w:rsidP="00B0607F">
      <w:pPr>
        <w:jc w:val="both"/>
        <w:rPr>
          <w:rStyle w:val="Accentuation"/>
          <w:i w:val="0"/>
        </w:rPr>
      </w:pPr>
    </w:p>
    <w:p w:rsidR="00CC204D" w:rsidRPr="00682A96" w:rsidRDefault="00CC204D" w:rsidP="00B0607F">
      <w:pPr>
        <w:jc w:val="both"/>
        <w:rPr>
          <w:rStyle w:val="Accentuation"/>
          <w:i w:val="0"/>
        </w:rPr>
      </w:pPr>
    </w:p>
    <w:p w:rsidR="009D1CCE" w:rsidRPr="00682A96" w:rsidRDefault="009D1CCE" w:rsidP="009D1CCE">
      <w:pPr>
        <w:jc w:val="center"/>
        <w:rPr>
          <w:b/>
          <w:bCs/>
        </w:rPr>
      </w:pPr>
      <w:r w:rsidRPr="00682A96">
        <w:rPr>
          <w:b/>
          <w:bCs/>
        </w:rPr>
        <w:t xml:space="preserve">Appui à la </w:t>
      </w:r>
      <w:r w:rsidR="00B84130" w:rsidRPr="00682A96">
        <w:rPr>
          <w:b/>
          <w:bCs/>
        </w:rPr>
        <w:t>Lutte contre l’exploitation forestière illégale </w:t>
      </w:r>
    </w:p>
    <w:p w:rsidR="00CC204D" w:rsidRPr="00682A96" w:rsidRDefault="009D1CCE" w:rsidP="009D1CCE">
      <w:pPr>
        <w:ind w:left="426"/>
        <w:jc w:val="center"/>
        <w:rPr>
          <w:b/>
          <w:bCs/>
        </w:rPr>
      </w:pPr>
      <w:r w:rsidRPr="00682A96">
        <w:rPr>
          <w:b/>
          <w:bCs/>
        </w:rPr>
        <w:t xml:space="preserve"> ALEFI</w:t>
      </w:r>
    </w:p>
    <w:p w:rsidR="000460B6" w:rsidRPr="00682A96" w:rsidRDefault="000460B6" w:rsidP="009D1CCE">
      <w:pPr>
        <w:ind w:left="426"/>
        <w:jc w:val="center"/>
        <w:rPr>
          <w:b/>
          <w:bCs/>
        </w:rPr>
      </w:pPr>
    </w:p>
    <w:p w:rsidR="000460B6" w:rsidRPr="00682A96" w:rsidRDefault="00862FF0" w:rsidP="000460B6">
      <w:pPr>
        <w:jc w:val="center"/>
        <w:rPr>
          <w:b/>
          <w:lang w:val="fr-FR"/>
        </w:rPr>
      </w:pPr>
      <w:r>
        <w:rPr>
          <w:b/>
          <w:lang w:val="fr-FR"/>
        </w:rPr>
        <w:t>Rapport Mensuel Juillet</w:t>
      </w:r>
      <w:r w:rsidR="00011E59" w:rsidRPr="00682A96">
        <w:rPr>
          <w:b/>
          <w:lang w:val="fr-FR"/>
        </w:rPr>
        <w:t xml:space="preserve"> 2023</w:t>
      </w:r>
    </w:p>
    <w:p w:rsidR="000460B6" w:rsidRPr="00682A96" w:rsidRDefault="000460B6" w:rsidP="000460B6">
      <w:pPr>
        <w:jc w:val="center"/>
        <w:rPr>
          <w:lang w:val="fr-FR"/>
        </w:rPr>
      </w:pPr>
      <w:r w:rsidRPr="00682A96">
        <w:rPr>
          <w:lang w:val="fr-FR"/>
        </w:rPr>
        <w:t>Conservation Justice</w:t>
      </w:r>
    </w:p>
    <w:p w:rsidR="000460B6" w:rsidRPr="00682A96" w:rsidRDefault="000460B6" w:rsidP="009D1CCE">
      <w:pPr>
        <w:ind w:left="426"/>
        <w:jc w:val="center"/>
        <w:rPr>
          <w:rStyle w:val="Accentuation"/>
          <w:b/>
          <w:bCs/>
        </w:rPr>
      </w:pPr>
    </w:p>
    <w:p w:rsidR="000460B6" w:rsidRPr="00682A96" w:rsidRDefault="006A575E" w:rsidP="00142035">
      <w:pPr>
        <w:jc w:val="center"/>
        <w:rPr>
          <w:rStyle w:val="Accentuation"/>
          <w:i w:val="0"/>
        </w:rPr>
      </w:pPr>
      <w:r w:rsidRPr="00682A96">
        <w:rPr>
          <w:rStyle w:val="Accentuation"/>
          <w:i w:val="0"/>
        </w:rPr>
        <w:t>SOMMAIRE</w:t>
      </w:r>
    </w:p>
    <w:p w:rsidR="00CC204D" w:rsidRPr="00682A96" w:rsidRDefault="00142035" w:rsidP="00B0607F">
      <w:pPr>
        <w:jc w:val="both"/>
        <w:rPr>
          <w:rStyle w:val="Accentuation"/>
          <w:i w:val="0"/>
        </w:rPr>
      </w:pPr>
      <w:r w:rsidRPr="00682A96">
        <w:rPr>
          <w:rStyle w:val="Accentuation"/>
          <w:i w:val="0"/>
        </w:rPr>
        <w:t xml:space="preserve">                            </w:t>
      </w:r>
    </w:p>
    <w:p w:rsidR="00142035" w:rsidRPr="00682A96" w:rsidRDefault="00D25B2F">
      <w:pPr>
        <w:pStyle w:val="TM1"/>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rsidR="00142035" w:rsidRPr="00682A96" w:rsidRDefault="00D25B2F">
      <w:pPr>
        <w:pStyle w:val="TM1"/>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Pr="00682A96">
          <w:rPr>
            <w:webHidden/>
          </w:rPr>
          <w:fldChar w:fldCharType="begin"/>
        </w:r>
        <w:r w:rsidR="00142035" w:rsidRPr="00682A96">
          <w:rPr>
            <w:webHidden/>
          </w:rPr>
          <w:instrText xml:space="preserve"> PAGEREF _Toc118989099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rsidR="00142035" w:rsidRPr="00682A96" w:rsidRDefault="00D25B2F">
      <w:pPr>
        <w:pStyle w:val="TM1"/>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Pr="00682A96">
          <w:rPr>
            <w:webHidden/>
          </w:rPr>
          <w:fldChar w:fldCharType="begin"/>
        </w:r>
        <w:r w:rsidR="00142035" w:rsidRPr="00682A96">
          <w:rPr>
            <w:webHidden/>
          </w:rPr>
          <w:instrText xml:space="preserve"> PAGEREF _Toc118989100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rsidR="00142035" w:rsidRPr="00682A96" w:rsidRDefault="00D25B2F">
      <w:pPr>
        <w:pStyle w:val="TM1"/>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Pr="00682A96">
          <w:rPr>
            <w:webHidden/>
          </w:rPr>
          <w:fldChar w:fldCharType="begin"/>
        </w:r>
        <w:r w:rsidR="00142035" w:rsidRPr="00682A96">
          <w:rPr>
            <w:webHidden/>
          </w:rPr>
          <w:instrText xml:space="preserve"> PAGEREF _Toc118989101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rsidR="00142035" w:rsidRPr="00682A96" w:rsidRDefault="00D25B2F">
      <w:pPr>
        <w:pStyle w:val="TM1"/>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Pr="00682A96">
          <w:rPr>
            <w:webHidden/>
          </w:rPr>
          <w:fldChar w:fldCharType="begin"/>
        </w:r>
        <w:r w:rsidR="00142035" w:rsidRPr="00682A96">
          <w:rPr>
            <w:webHidden/>
          </w:rPr>
          <w:instrText xml:space="preserve"> PAGEREF _Toc118989102 \h </w:instrText>
        </w:r>
        <w:r w:rsidRPr="00682A96">
          <w:rPr>
            <w:webHidden/>
          </w:rPr>
        </w:r>
        <w:r w:rsidRPr="00682A96">
          <w:rPr>
            <w:webHidden/>
          </w:rPr>
          <w:fldChar w:fldCharType="separate"/>
        </w:r>
        <w:r w:rsidR="00142035" w:rsidRPr="00682A96">
          <w:rPr>
            <w:webHidden/>
          </w:rPr>
          <w:t>3</w:t>
        </w:r>
        <w:r w:rsidRPr="00682A96">
          <w:rPr>
            <w:webHidden/>
          </w:rPr>
          <w:fldChar w:fldCharType="end"/>
        </w:r>
      </w:hyperlink>
    </w:p>
    <w:p w:rsidR="00142035" w:rsidRPr="00682A96" w:rsidRDefault="00D25B2F">
      <w:pPr>
        <w:pStyle w:val="TM1"/>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F13C85">
          <w:rPr>
            <w:webHidden/>
          </w:rPr>
          <w:t>7</w:t>
        </w:r>
      </w:hyperlink>
    </w:p>
    <w:p w:rsidR="00142035" w:rsidRPr="00682A96" w:rsidRDefault="00D25B2F">
      <w:pPr>
        <w:pStyle w:val="TM1"/>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F13C85">
          <w:rPr>
            <w:webHidden/>
          </w:rPr>
          <w:t>7</w:t>
        </w:r>
      </w:hyperlink>
    </w:p>
    <w:p w:rsidR="00142035" w:rsidRPr="00682A96" w:rsidRDefault="00D25B2F">
      <w:pPr>
        <w:pStyle w:val="TM1"/>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F13C85">
          <w:rPr>
            <w:webHidden/>
          </w:rPr>
          <w:t>7</w:t>
        </w:r>
      </w:hyperlink>
    </w:p>
    <w:p w:rsidR="00142035" w:rsidRPr="00682A96" w:rsidRDefault="00D25B2F">
      <w:pPr>
        <w:pStyle w:val="TM1"/>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F13C85">
          <w:rPr>
            <w:webHidden/>
          </w:rPr>
          <w:t>8</w:t>
        </w:r>
      </w:hyperlink>
    </w:p>
    <w:p w:rsidR="00CC204D" w:rsidRPr="00682A96" w:rsidRDefault="00D25B2F" w:rsidP="00B0607F">
      <w:pPr>
        <w:jc w:val="both"/>
        <w:rPr>
          <w:rStyle w:val="Accentuation"/>
          <w:i w:val="0"/>
        </w:rPr>
      </w:pPr>
      <w:r w:rsidRPr="00682A96">
        <w:rPr>
          <w:rStyle w:val="Accentuation"/>
          <w:i w:val="0"/>
          <w:noProof/>
          <w:lang w:bidi="he-IL"/>
        </w:rPr>
        <w:fldChar w:fldCharType="end"/>
      </w:r>
    </w:p>
    <w:p w:rsidR="00A0221B" w:rsidRPr="00682A96" w:rsidRDefault="00A0221B" w:rsidP="00B0607F">
      <w:pPr>
        <w:tabs>
          <w:tab w:val="right" w:leader="dot" w:pos="9062"/>
        </w:tabs>
        <w:jc w:val="both"/>
        <w:rPr>
          <w:rStyle w:val="Accentuation"/>
          <w:i w:val="0"/>
        </w:rPr>
      </w:pPr>
    </w:p>
    <w:p w:rsidR="00A0221B" w:rsidRPr="00682A96" w:rsidRDefault="00A0221B" w:rsidP="00B0607F">
      <w:pPr>
        <w:tabs>
          <w:tab w:val="right" w:leader="dot" w:pos="9062"/>
        </w:tabs>
        <w:jc w:val="both"/>
        <w:rPr>
          <w:rStyle w:val="Accentuation"/>
        </w:rPr>
      </w:pPr>
    </w:p>
    <w:p w:rsidR="00F15FC2" w:rsidRPr="00682A96" w:rsidRDefault="00F15FC2" w:rsidP="00F15FC2">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15FC2" w:rsidRPr="00682A96" w:rsidRDefault="00F15FC2" w:rsidP="00F15FC2">
      <w:pPr>
        <w:tabs>
          <w:tab w:val="left" w:pos="2680"/>
          <w:tab w:val="right" w:leader="dot" w:pos="9062"/>
        </w:tabs>
        <w:jc w:val="center"/>
        <w:rPr>
          <w:rStyle w:val="Accentuation"/>
          <w:i w:val="0"/>
          <w:iCs w:val="0"/>
        </w:rPr>
      </w:pPr>
      <w:r w:rsidRPr="00682A96">
        <w:rPr>
          <w:rStyle w:val="Accentuation"/>
          <w:i w:val="0"/>
          <w:iCs w:val="0"/>
        </w:rPr>
        <w:t>Union européenne</w:t>
      </w:r>
    </w:p>
    <w:p w:rsidR="00F15FC2" w:rsidRPr="00682A96" w:rsidRDefault="00F15FC2" w:rsidP="00F15FC2">
      <w:pPr>
        <w:tabs>
          <w:tab w:val="left" w:pos="2680"/>
          <w:tab w:val="right" w:leader="dot" w:pos="9062"/>
        </w:tabs>
        <w:jc w:val="center"/>
        <w:rPr>
          <w:rStyle w:val="Accentuation"/>
          <w:i w:val="0"/>
        </w:rPr>
      </w:pPr>
    </w:p>
    <w:p w:rsidR="00F15FC2" w:rsidRPr="00682A96" w:rsidRDefault="00F15FC2" w:rsidP="00F15FC2">
      <w:pPr>
        <w:tabs>
          <w:tab w:val="left" w:pos="2680"/>
          <w:tab w:val="right" w:leader="dot" w:pos="9062"/>
        </w:tabs>
        <w:jc w:val="center"/>
        <w:rPr>
          <w:rStyle w:val="Accentuation"/>
          <w:i w:val="0"/>
        </w:rPr>
      </w:pPr>
    </w:p>
    <w:p w:rsidR="00CC204D" w:rsidRPr="00682A96" w:rsidRDefault="00F15FC2" w:rsidP="005B5097">
      <w:pPr>
        <w:tabs>
          <w:tab w:val="left" w:pos="2680"/>
          <w:tab w:val="right" w:leader="dot" w:pos="9062"/>
        </w:tabs>
        <w:jc w:val="center"/>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D25B2F">
        <w:rPr>
          <w:iCs/>
          <w:noProof/>
          <w:lang w:val="fr-FR" w:eastAsia="fr-FR"/>
        </w:rPr>
        <w:pict>
          <v:rect id="Rectangle 2" o:spid="_x0000_s1027" style="position:absolute;left:0;text-align:left;margin-left:-6.75pt;margin-top:133.85pt;width:482.25pt;height:93.75pt;z-index:5;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rsidR="007A2C0C" w:rsidRDefault="007A2C0C"/>
              </w:txbxContent>
            </v:textbox>
          </v:rect>
        </w:pict>
      </w:r>
      <w:r w:rsidR="00D25B2F">
        <w:rPr>
          <w:iCs/>
          <w:noProof/>
          <w:lang w:val="fr-FR" w:eastAsia="fr-FR"/>
        </w:rPr>
        <w:pict>
          <v:rect id="Rectangle 1" o:spid="_x0000_s1028" style="position:absolute;left:0;text-align:left;margin-left:375pt;margin-top:162pt;width:93.75pt;height:35.25pt;z-index:3;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w:r>
      <w:r w:rsidR="006A575E" w:rsidRPr="00682A96">
        <w:rPr>
          <w:rStyle w:val="Accentuation"/>
          <w:i w:val="0"/>
        </w:rPr>
        <w:br w:type="page"/>
      </w:r>
    </w:p>
    <w:p w:rsidR="009A5D44" w:rsidRPr="00682A96" w:rsidRDefault="006A575E" w:rsidP="00C82FB7">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rsidR="0027392E" w:rsidRPr="00682A96" w:rsidRDefault="0027392E" w:rsidP="0045362E">
      <w:pPr>
        <w:jc w:val="both"/>
        <w:rPr>
          <w:color w:val="000000"/>
          <w:lang w:eastAsia="fr-FR"/>
        </w:rPr>
      </w:pPr>
    </w:p>
    <w:p w:rsidR="00B72259" w:rsidRDefault="00666AA3" w:rsidP="00BA5AED">
      <w:pPr>
        <w:jc w:val="both"/>
      </w:pPr>
      <w:r w:rsidRPr="00682A96">
        <w:t>C</w:t>
      </w:r>
      <w:r w:rsidR="00862FF0">
        <w:t>e mois de Juillet</w:t>
      </w:r>
      <w:r w:rsidR="00DA2AF9" w:rsidRPr="00682A96">
        <w:t xml:space="preserve"> </w:t>
      </w:r>
      <w:r w:rsidR="00011E59" w:rsidRPr="00682A96">
        <w:t>2023</w:t>
      </w:r>
      <w:r w:rsidR="00B94420" w:rsidRPr="00682A96">
        <w:t>, les activités se sont conc</w:t>
      </w:r>
      <w:r w:rsidR="006143AF" w:rsidRPr="00682A96">
        <w:t xml:space="preserve">entrées </w:t>
      </w:r>
      <w:r w:rsidR="00BB3A9A" w:rsidRPr="00682A96">
        <w:t>à</w:t>
      </w:r>
      <w:r w:rsidR="006143AF" w:rsidRPr="00682A96">
        <w:t xml:space="preserve"> l’appui aux communautés villageoises</w:t>
      </w:r>
      <w:r w:rsidR="00DE1DA6" w:rsidRPr="00682A96">
        <w:t xml:space="preserve"> sur la mise en œuvre des CCC</w:t>
      </w:r>
      <w:r w:rsidR="00D72E60" w:rsidRPr="00682A96">
        <w:t xml:space="preserve">, </w:t>
      </w:r>
      <w:r w:rsidR="00862FF0">
        <w:t>sur les enquêtes forestières, mais également</w:t>
      </w:r>
      <w:r w:rsidR="00D72E60" w:rsidRPr="00682A96">
        <w:t xml:space="preserve"> </w:t>
      </w:r>
      <w:r w:rsidR="00862FF0" w:rsidRPr="00374B51">
        <w:t>procéder à la couverture médiatique des activités de l’équipe sociale CJ sur les aspects sociaux en matière de gouvernance forestièr</w:t>
      </w:r>
      <w:r w:rsidR="00862FF0">
        <w:t>es.</w:t>
      </w:r>
    </w:p>
    <w:p w:rsidR="00862FF0" w:rsidRPr="00682A96" w:rsidRDefault="00862FF0" w:rsidP="00BA5AED">
      <w:pPr>
        <w:jc w:val="both"/>
        <w:rPr>
          <w:b/>
          <w:bCs/>
          <w:u w:val="single"/>
        </w:rPr>
      </w:pPr>
    </w:p>
    <w:p w:rsidR="006C1D8F" w:rsidRDefault="00500234" w:rsidP="00BA5AED">
      <w:pPr>
        <w:jc w:val="both"/>
      </w:pPr>
      <w:r>
        <w:rPr>
          <w:b/>
          <w:bCs/>
          <w:u w:val="single"/>
        </w:rPr>
        <w:t>Du 21</w:t>
      </w:r>
      <w:r w:rsidR="00F450A5" w:rsidRPr="00682A96">
        <w:rPr>
          <w:b/>
          <w:bCs/>
          <w:u w:val="single"/>
        </w:rPr>
        <w:t xml:space="preserve"> au</w:t>
      </w:r>
      <w:r>
        <w:rPr>
          <w:b/>
          <w:bCs/>
          <w:u w:val="single"/>
        </w:rPr>
        <w:t xml:space="preserve"> 30 Juillet</w:t>
      </w:r>
      <w:r w:rsidR="00F450A5" w:rsidRPr="00682A96">
        <w:rPr>
          <w:b/>
          <w:bCs/>
          <w:u w:val="single"/>
        </w:rPr>
        <w:t xml:space="preserve"> 2023 : </w:t>
      </w:r>
      <w:r>
        <w:t xml:space="preserve">Mission de </w:t>
      </w:r>
      <w:r w:rsidRPr="000D71E2">
        <w:t>collecte d’</w:t>
      </w:r>
      <w:r>
        <w:t>informations sur l’enquête forestière, ainsi que le suivi de la mise en œuvre d</w:t>
      </w:r>
      <w:r w:rsidRPr="000D71E2">
        <w:t>es Cahiers des Cha</w:t>
      </w:r>
      <w:r>
        <w:t>rges Contractuelles (CCC) et la disponibilité des fonds</w:t>
      </w:r>
      <w:r w:rsidRPr="000D71E2">
        <w:t xml:space="preserve"> d</w:t>
      </w:r>
      <w:r>
        <w:t>e développement l</w:t>
      </w:r>
      <w:r w:rsidRPr="000D71E2">
        <w:t>ocal (FDL)</w:t>
      </w:r>
      <w:r>
        <w:t xml:space="preserve"> dans la province de la Nyanga.</w:t>
      </w:r>
    </w:p>
    <w:p w:rsidR="00500234" w:rsidRPr="00682A96" w:rsidRDefault="00500234" w:rsidP="00BA5AED">
      <w:pPr>
        <w:jc w:val="both"/>
        <w:rPr>
          <w:b/>
          <w:bCs/>
          <w:u w:val="single"/>
        </w:rPr>
      </w:pPr>
    </w:p>
    <w:p w:rsidR="00500234" w:rsidRPr="00374B51" w:rsidRDefault="00500234" w:rsidP="00500234">
      <w:pPr>
        <w:jc w:val="both"/>
      </w:pPr>
      <w:r>
        <w:rPr>
          <w:b/>
          <w:bCs/>
          <w:u w:val="single"/>
        </w:rPr>
        <w:t>Du 19</w:t>
      </w:r>
      <w:r w:rsidR="006C1D8F" w:rsidRPr="00682A96">
        <w:rPr>
          <w:b/>
          <w:bCs/>
          <w:u w:val="single"/>
        </w:rPr>
        <w:t xml:space="preserve"> au</w:t>
      </w:r>
      <w:r>
        <w:rPr>
          <w:b/>
          <w:bCs/>
          <w:u w:val="single"/>
        </w:rPr>
        <w:t xml:space="preserve"> 29 Juillet</w:t>
      </w:r>
      <w:r w:rsidR="00011E59" w:rsidRPr="00682A96">
        <w:rPr>
          <w:b/>
          <w:bCs/>
          <w:u w:val="single"/>
        </w:rPr>
        <w:t xml:space="preserve"> 2023</w:t>
      </w:r>
      <w:r w:rsidR="00563334" w:rsidRPr="00682A96">
        <w:rPr>
          <w:b/>
          <w:bCs/>
          <w:u w:val="single"/>
        </w:rPr>
        <w:t> :</w:t>
      </w:r>
      <w:r w:rsidR="00BD3625" w:rsidRPr="00682A96">
        <w:rPr>
          <w:b/>
          <w:bCs/>
          <w:u w:val="single"/>
        </w:rPr>
        <w:t xml:space="preserve"> </w:t>
      </w:r>
      <w:r>
        <w:t xml:space="preserve">Mission liée à </w:t>
      </w:r>
      <w:r w:rsidRPr="00374B51">
        <w:t>la couverture médiatique des activités de l’équipe sociale CJ sur</w:t>
      </w:r>
      <w:r>
        <w:t xml:space="preserve"> les aspects </w:t>
      </w:r>
      <w:r w:rsidRPr="00374B51">
        <w:t xml:space="preserve">de gouvernance forestière, mais aussi </w:t>
      </w:r>
      <w:r>
        <w:t>d’</w:t>
      </w:r>
      <w:r w:rsidRPr="00374B51">
        <w:t>appui aux communautés villageoises dans la mise en œuvre des cahiers de charges contractuelles et de la ge</w:t>
      </w:r>
      <w:r>
        <w:t xml:space="preserve">stion des forêts communautaires dans les provinces de l’Ogooué-Ivindo et du </w:t>
      </w:r>
      <w:proofErr w:type="spellStart"/>
      <w:r>
        <w:t>Woleu</w:t>
      </w:r>
      <w:proofErr w:type="spellEnd"/>
      <w:r>
        <w:t>-</w:t>
      </w:r>
      <w:proofErr w:type="spellStart"/>
      <w:r>
        <w:t>Ntem</w:t>
      </w:r>
      <w:proofErr w:type="spellEnd"/>
      <w:r>
        <w:t>.</w:t>
      </w:r>
    </w:p>
    <w:p w:rsidR="0027392E" w:rsidRPr="00682A96" w:rsidRDefault="0027392E" w:rsidP="0042718A">
      <w:pPr>
        <w:jc w:val="both"/>
        <w:rPr>
          <w:rStyle w:val="Accentuation"/>
          <w:b/>
          <w:i w:val="0"/>
        </w:rPr>
      </w:pPr>
    </w:p>
    <w:p w:rsidR="000A591E" w:rsidRPr="00682A96" w:rsidRDefault="000A591E" w:rsidP="000A591E">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rsidR="000A591E" w:rsidRPr="00682A96" w:rsidRDefault="000A591E" w:rsidP="000A591E">
      <w:pPr>
        <w:jc w:val="both"/>
        <w:rPr>
          <w:rStyle w:val="Accentuation"/>
          <w:b/>
          <w:i w:val="0"/>
        </w:rPr>
      </w:pPr>
    </w:p>
    <w:p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0" w:type="auto"/>
        <w:tblLook w:val="04A0"/>
      </w:tblPr>
      <w:tblGrid>
        <w:gridCol w:w="4531"/>
        <w:gridCol w:w="4531"/>
      </w:tblGrid>
      <w:tr w:rsidR="000A591E" w:rsidRPr="00682A96" w:rsidTr="004E4D64">
        <w:tc>
          <w:tcPr>
            <w:tcW w:w="4531" w:type="dxa"/>
          </w:tcPr>
          <w:p w:rsidR="000A591E" w:rsidRPr="00682A96" w:rsidRDefault="000A591E" w:rsidP="004E4D64">
            <w:pPr>
              <w:spacing w:line="276" w:lineRule="auto"/>
              <w:jc w:val="both"/>
              <w:rPr>
                <w:i/>
                <w:lang w:val="fr-FR"/>
              </w:rPr>
            </w:pPr>
            <w:r w:rsidRPr="00682A96">
              <w:rPr>
                <w:i/>
                <w:lang w:val="fr-FR"/>
              </w:rPr>
              <w:t>Nombre d’investigations menées</w:t>
            </w:r>
          </w:p>
        </w:tc>
        <w:tc>
          <w:tcPr>
            <w:tcW w:w="4531" w:type="dxa"/>
          </w:tcPr>
          <w:p w:rsidR="000A591E" w:rsidRPr="00682A96" w:rsidRDefault="0062399A" w:rsidP="00B21D71">
            <w:pPr>
              <w:spacing w:line="276" w:lineRule="auto"/>
              <w:jc w:val="both"/>
              <w:rPr>
                <w:i/>
                <w:highlight w:val="yellow"/>
                <w:lang w:val="fr-FR"/>
              </w:rPr>
            </w:pPr>
            <w:r>
              <w:rPr>
                <w:i/>
                <w:lang w:val="fr-FR"/>
              </w:rPr>
              <w:t>7</w:t>
            </w:r>
          </w:p>
        </w:tc>
      </w:tr>
      <w:tr w:rsidR="000A591E" w:rsidRPr="00682A96" w:rsidTr="004E4D64">
        <w:tc>
          <w:tcPr>
            <w:tcW w:w="4531" w:type="dxa"/>
          </w:tcPr>
          <w:p w:rsidR="000A591E" w:rsidRPr="00682A96" w:rsidRDefault="000A591E" w:rsidP="004E4D64">
            <w:pPr>
              <w:spacing w:line="276" w:lineRule="auto"/>
              <w:jc w:val="both"/>
              <w:rPr>
                <w:i/>
                <w:lang w:val="fr-FR"/>
              </w:rPr>
            </w:pPr>
            <w:r w:rsidRPr="00682A96">
              <w:rPr>
                <w:i/>
                <w:lang w:val="fr-FR"/>
              </w:rPr>
              <w:t>Investigation ayant menées à une opération</w:t>
            </w:r>
          </w:p>
        </w:tc>
        <w:tc>
          <w:tcPr>
            <w:tcW w:w="4531" w:type="dxa"/>
          </w:tcPr>
          <w:p w:rsidR="000A591E" w:rsidRPr="00682A96" w:rsidRDefault="0029558B" w:rsidP="00F9554F">
            <w:pPr>
              <w:spacing w:line="276" w:lineRule="auto"/>
              <w:jc w:val="both"/>
              <w:rPr>
                <w:i/>
                <w:highlight w:val="yellow"/>
                <w:lang w:val="fr-FR"/>
              </w:rPr>
            </w:pPr>
            <w:r w:rsidRPr="00682A96">
              <w:rPr>
                <w:i/>
                <w:lang w:val="fr-FR"/>
              </w:rPr>
              <w:t>0</w:t>
            </w:r>
          </w:p>
        </w:tc>
      </w:tr>
      <w:tr w:rsidR="000A591E" w:rsidRPr="00682A96" w:rsidTr="004E4D64">
        <w:tc>
          <w:tcPr>
            <w:tcW w:w="4531" w:type="dxa"/>
          </w:tcPr>
          <w:p w:rsidR="000A591E" w:rsidRPr="00682A96" w:rsidRDefault="000A591E" w:rsidP="004E4D64">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rsidR="000A591E" w:rsidRPr="00682A96" w:rsidRDefault="007C25E6" w:rsidP="00B21D71">
            <w:pPr>
              <w:spacing w:line="276" w:lineRule="auto"/>
              <w:jc w:val="both"/>
              <w:rPr>
                <w:i/>
                <w:lang w:val="fr-FR"/>
              </w:rPr>
            </w:pPr>
            <w:r w:rsidRPr="00682A96">
              <w:rPr>
                <w:i/>
                <w:lang w:val="fr-FR"/>
              </w:rPr>
              <w:t>0</w:t>
            </w:r>
          </w:p>
        </w:tc>
      </w:tr>
    </w:tbl>
    <w:p w:rsidR="00CF3614" w:rsidRPr="00682A96" w:rsidRDefault="00CF3614" w:rsidP="000A591E">
      <w:pPr>
        <w:jc w:val="both"/>
        <w:rPr>
          <w:rStyle w:val="Accentuation"/>
          <w:i w:val="0"/>
          <w:lang w:val="fr-FR"/>
        </w:rPr>
      </w:pPr>
    </w:p>
    <w:p w:rsidR="000A591E" w:rsidRPr="00682A96" w:rsidRDefault="000A591E" w:rsidP="000A591E">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rsidR="000A591E" w:rsidRPr="00682A96" w:rsidRDefault="000A591E" w:rsidP="000A591E">
      <w:pPr>
        <w:jc w:val="both"/>
        <w:rPr>
          <w:rStyle w:val="Accentuation"/>
          <w:i w:val="0"/>
        </w:rPr>
      </w:pPr>
    </w:p>
    <w:p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8931" w:type="dxa"/>
        <w:tblInd w:w="108" w:type="dxa"/>
        <w:tblLook w:val="04A0"/>
      </w:tblPr>
      <w:tblGrid>
        <w:gridCol w:w="4453"/>
        <w:gridCol w:w="4478"/>
      </w:tblGrid>
      <w:tr w:rsidR="000A591E" w:rsidRPr="00682A96" w:rsidTr="004E4D64">
        <w:trPr>
          <w:trHeight w:val="70"/>
        </w:trPr>
        <w:tc>
          <w:tcPr>
            <w:tcW w:w="4453" w:type="dxa"/>
          </w:tcPr>
          <w:p w:rsidR="000A591E" w:rsidRPr="00682A96" w:rsidRDefault="000A591E" w:rsidP="004E4D64">
            <w:pPr>
              <w:spacing w:line="276" w:lineRule="auto"/>
              <w:jc w:val="both"/>
              <w:rPr>
                <w:i/>
                <w:lang w:val="fr-FR"/>
              </w:rPr>
            </w:pPr>
            <w:r w:rsidRPr="00682A96">
              <w:rPr>
                <w:i/>
                <w:lang w:val="fr-FR"/>
              </w:rPr>
              <w:t>Nombre d’opérations menées ce mois</w:t>
            </w:r>
          </w:p>
        </w:tc>
        <w:tc>
          <w:tcPr>
            <w:tcW w:w="4478" w:type="dxa"/>
          </w:tcPr>
          <w:p w:rsidR="000A591E" w:rsidRPr="00682A96" w:rsidRDefault="00D93FC9" w:rsidP="00714C12">
            <w:pPr>
              <w:spacing w:line="276" w:lineRule="auto"/>
              <w:jc w:val="both"/>
              <w:rPr>
                <w:i/>
                <w:highlight w:val="yellow"/>
                <w:lang w:val="fr-FR"/>
              </w:rPr>
            </w:pPr>
            <w:r w:rsidRPr="00682A96">
              <w:rPr>
                <w:i/>
                <w:lang w:val="fr-FR"/>
              </w:rPr>
              <w:t>0</w:t>
            </w:r>
          </w:p>
        </w:tc>
      </w:tr>
      <w:tr w:rsidR="000A591E" w:rsidRPr="00682A96" w:rsidTr="004E4D64">
        <w:trPr>
          <w:trHeight w:val="231"/>
        </w:trPr>
        <w:tc>
          <w:tcPr>
            <w:tcW w:w="4453" w:type="dxa"/>
          </w:tcPr>
          <w:p w:rsidR="000A591E" w:rsidRPr="00682A96" w:rsidRDefault="000A591E" w:rsidP="004E4D64">
            <w:pPr>
              <w:spacing w:line="276" w:lineRule="auto"/>
              <w:jc w:val="both"/>
              <w:rPr>
                <w:i/>
                <w:lang w:val="fr-FR"/>
              </w:rPr>
            </w:pPr>
            <w:r w:rsidRPr="00682A96">
              <w:rPr>
                <w:i/>
                <w:lang w:val="fr-FR"/>
              </w:rPr>
              <w:t xml:space="preserve">Nombre de personnes arrêtées </w:t>
            </w:r>
          </w:p>
        </w:tc>
        <w:tc>
          <w:tcPr>
            <w:tcW w:w="4478" w:type="dxa"/>
          </w:tcPr>
          <w:p w:rsidR="000A591E" w:rsidRPr="00682A96" w:rsidRDefault="00D93FC9" w:rsidP="00714C12">
            <w:pPr>
              <w:spacing w:line="276" w:lineRule="auto"/>
              <w:jc w:val="both"/>
              <w:rPr>
                <w:i/>
                <w:highlight w:val="yellow"/>
                <w:lang w:val="fr-FR"/>
              </w:rPr>
            </w:pPr>
            <w:r w:rsidRPr="00682A96">
              <w:rPr>
                <w:i/>
                <w:lang w:val="fr-FR"/>
              </w:rPr>
              <w:t>0</w:t>
            </w:r>
          </w:p>
        </w:tc>
      </w:tr>
    </w:tbl>
    <w:p w:rsidR="00AC2E33" w:rsidRPr="00682A96" w:rsidRDefault="00AC2E33" w:rsidP="00181747">
      <w:pPr>
        <w:pStyle w:val="Sansinterligne"/>
        <w:rPr>
          <w:rStyle w:val="Accentuation"/>
          <w:rFonts w:ascii="Times New Roman" w:hAnsi="Times New Roman"/>
          <w:i w:val="0"/>
          <w:sz w:val="24"/>
          <w:szCs w:val="24"/>
        </w:rPr>
      </w:pPr>
    </w:p>
    <w:p w:rsidR="00DD5926" w:rsidRPr="00682A96" w:rsidRDefault="0062399A" w:rsidP="00E87BB0">
      <w:pPr>
        <w:jc w:val="both"/>
        <w:rPr>
          <w:rStyle w:val="Accentuation"/>
          <w:i w:val="0"/>
        </w:rPr>
      </w:pPr>
      <w:r>
        <w:rPr>
          <w:rStyle w:val="Accentuation"/>
          <w:i w:val="0"/>
          <w:lang w:val="fr-FR"/>
        </w:rPr>
        <w:t>Au cours de ce mois de Juillet</w:t>
      </w:r>
      <w:r w:rsidR="00D93FC9" w:rsidRPr="00682A96">
        <w:rPr>
          <w:rStyle w:val="Accentuation"/>
          <w:i w:val="0"/>
          <w:lang w:val="fr-FR"/>
        </w:rPr>
        <w:t>, aucune opération n’</w:t>
      </w:r>
      <w:r w:rsidR="002E4599" w:rsidRPr="00682A96">
        <w:rPr>
          <w:rStyle w:val="Accentuation"/>
          <w:i w:val="0"/>
          <w:lang w:val="fr-FR"/>
        </w:rPr>
        <w:t xml:space="preserve">a été menée. Il n’y a donc pas eu d’arrestations. </w:t>
      </w:r>
    </w:p>
    <w:p w:rsidR="000D2518" w:rsidRPr="00682A96" w:rsidRDefault="000D2518" w:rsidP="000D2518">
      <w:pPr>
        <w:jc w:val="both"/>
        <w:rPr>
          <w:rStyle w:val="Accentuation"/>
          <w:i w:val="0"/>
        </w:rPr>
      </w:pPr>
    </w:p>
    <w:p w:rsidR="000D2518" w:rsidRPr="00682A96" w:rsidRDefault="000D2518" w:rsidP="000D2518">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rsidR="000D2518" w:rsidRPr="00682A96" w:rsidRDefault="000D2518" w:rsidP="000D2518">
      <w:pPr>
        <w:jc w:val="both"/>
        <w:rPr>
          <w:rStyle w:val="Accentuation"/>
          <w:i w:val="0"/>
        </w:rPr>
      </w:pPr>
    </w:p>
    <w:p w:rsidR="000D2518" w:rsidRPr="00682A96" w:rsidRDefault="000D2518" w:rsidP="000D2518">
      <w:pPr>
        <w:jc w:val="both"/>
        <w:rPr>
          <w:rStyle w:val="Accentuation"/>
          <w:i w:val="0"/>
        </w:rPr>
      </w:pPr>
      <w:r w:rsidRPr="00682A96">
        <w:rPr>
          <w:rStyle w:val="Accentuation"/>
          <w:b/>
          <w:i w:val="0"/>
        </w:rPr>
        <w:t>4.1. Suivi des affaires</w:t>
      </w:r>
      <w:r w:rsidRPr="00682A96">
        <w:rPr>
          <w:rStyle w:val="Accentuation"/>
          <w:i w:val="0"/>
        </w:rPr>
        <w:tab/>
      </w:r>
    </w:p>
    <w:p w:rsidR="000D2518" w:rsidRPr="00682A96" w:rsidRDefault="000D2518" w:rsidP="000D2518">
      <w:pPr>
        <w:jc w:val="both"/>
        <w:rPr>
          <w:rStyle w:val="Accentuation"/>
          <w:b/>
          <w:i w:val="0"/>
          <w:color w:val="FF0000"/>
        </w:rPr>
      </w:pPr>
    </w:p>
    <w:p w:rsidR="000D2518" w:rsidRPr="00682A96" w:rsidRDefault="000D2518" w:rsidP="000D2518">
      <w:pPr>
        <w:jc w:val="both"/>
        <w:rPr>
          <w:rStyle w:val="Accentuation"/>
        </w:rPr>
      </w:pPr>
      <w:r w:rsidRPr="00682A96">
        <w:rPr>
          <w:rStyle w:val="Accentuation"/>
        </w:rPr>
        <w:t>Indicateurs :</w:t>
      </w:r>
    </w:p>
    <w:p w:rsidR="000D2518" w:rsidRPr="00682A96" w:rsidRDefault="000D2518" w:rsidP="000D2518">
      <w:pPr>
        <w:jc w:val="both"/>
        <w:rPr>
          <w:rStyle w:val="Accentuation"/>
        </w:rPr>
      </w:pPr>
    </w:p>
    <w:tbl>
      <w:tblPr>
        <w:tblStyle w:val="Grilledetableauclaire1"/>
        <w:tblW w:w="0" w:type="auto"/>
        <w:jc w:val="center"/>
        <w:tblLook w:val="04A0"/>
      </w:tblPr>
      <w:tblGrid>
        <w:gridCol w:w="4794"/>
        <w:gridCol w:w="4200"/>
      </w:tblGrid>
      <w:tr w:rsidR="000D2518" w:rsidRPr="00682A96" w:rsidTr="007A2C0C">
        <w:trPr>
          <w:jc w:val="center"/>
        </w:trPr>
        <w:tc>
          <w:tcPr>
            <w:tcW w:w="4794" w:type="dxa"/>
          </w:tcPr>
          <w:p w:rsidR="000D2518" w:rsidRPr="00682A96" w:rsidRDefault="000D2518" w:rsidP="007A2C0C">
            <w:pPr>
              <w:jc w:val="both"/>
              <w:rPr>
                <w:rStyle w:val="Accentuation"/>
                <w:color w:val="000000" w:themeColor="text1"/>
              </w:rPr>
            </w:pPr>
            <w:r w:rsidRPr="00682A96">
              <w:rPr>
                <w:rStyle w:val="Accentuation"/>
                <w:color w:val="000000" w:themeColor="text1"/>
              </w:rPr>
              <w:t xml:space="preserve">Nombre d’affaires suivies                     </w:t>
            </w:r>
          </w:p>
        </w:tc>
        <w:tc>
          <w:tcPr>
            <w:tcW w:w="4200" w:type="dxa"/>
          </w:tcPr>
          <w:p w:rsidR="000D2518" w:rsidRPr="00682A96" w:rsidRDefault="00134B35" w:rsidP="007A2C0C">
            <w:pPr>
              <w:jc w:val="center"/>
              <w:rPr>
                <w:rStyle w:val="Accentuation"/>
                <w:i w:val="0"/>
                <w:iCs w:val="0"/>
                <w:color w:val="000000" w:themeColor="text1"/>
              </w:rPr>
            </w:pPr>
            <w:r>
              <w:rPr>
                <w:rStyle w:val="Accentuation"/>
                <w:i w:val="0"/>
                <w:iCs w:val="0"/>
                <w:color w:val="000000" w:themeColor="text1"/>
              </w:rPr>
              <w:t>0</w:t>
            </w:r>
          </w:p>
        </w:tc>
      </w:tr>
      <w:tr w:rsidR="000D2518" w:rsidRPr="00682A96" w:rsidTr="007A2C0C">
        <w:trPr>
          <w:jc w:val="center"/>
        </w:trPr>
        <w:tc>
          <w:tcPr>
            <w:tcW w:w="4794" w:type="dxa"/>
          </w:tcPr>
          <w:p w:rsidR="000D2518" w:rsidRPr="00682A96" w:rsidRDefault="000D2518" w:rsidP="007A2C0C">
            <w:pPr>
              <w:jc w:val="both"/>
              <w:rPr>
                <w:rStyle w:val="Accentuation"/>
                <w:color w:val="000000" w:themeColor="text1"/>
              </w:rPr>
            </w:pPr>
            <w:r w:rsidRPr="00682A96">
              <w:rPr>
                <w:rStyle w:val="Accentuation"/>
                <w:color w:val="000000" w:themeColor="text1"/>
              </w:rPr>
              <w:t>Nombre de condamnations</w:t>
            </w:r>
          </w:p>
        </w:tc>
        <w:tc>
          <w:tcPr>
            <w:tcW w:w="4200" w:type="dxa"/>
          </w:tcPr>
          <w:p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rsidTr="007A2C0C">
        <w:trPr>
          <w:jc w:val="center"/>
        </w:trPr>
        <w:tc>
          <w:tcPr>
            <w:tcW w:w="4794" w:type="dxa"/>
          </w:tcPr>
          <w:p w:rsidR="000D2518" w:rsidRPr="00682A96" w:rsidRDefault="000D2518" w:rsidP="007A2C0C">
            <w:pPr>
              <w:jc w:val="both"/>
              <w:rPr>
                <w:rStyle w:val="Accentuation"/>
                <w:color w:val="000000" w:themeColor="text1"/>
              </w:rPr>
            </w:pPr>
            <w:r w:rsidRPr="00682A96">
              <w:rPr>
                <w:rStyle w:val="Accentuation"/>
                <w:color w:val="000000" w:themeColor="text1"/>
              </w:rPr>
              <w:t>Affaires enregistrées</w:t>
            </w:r>
          </w:p>
        </w:tc>
        <w:tc>
          <w:tcPr>
            <w:tcW w:w="4200" w:type="dxa"/>
          </w:tcPr>
          <w:p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rsidTr="007A2C0C">
        <w:trPr>
          <w:jc w:val="center"/>
        </w:trPr>
        <w:tc>
          <w:tcPr>
            <w:tcW w:w="4794" w:type="dxa"/>
          </w:tcPr>
          <w:p w:rsidR="000D2518" w:rsidRPr="00682A96" w:rsidRDefault="000D2518" w:rsidP="007A2C0C">
            <w:pPr>
              <w:jc w:val="both"/>
              <w:rPr>
                <w:rStyle w:val="Accentuation"/>
                <w:color w:val="000000" w:themeColor="text1"/>
              </w:rPr>
            </w:pPr>
            <w:r w:rsidRPr="00682A96">
              <w:rPr>
                <w:rStyle w:val="Accentuation"/>
                <w:color w:val="000000" w:themeColor="text1"/>
              </w:rPr>
              <w:t>Nombre de prévenus</w:t>
            </w:r>
          </w:p>
        </w:tc>
        <w:tc>
          <w:tcPr>
            <w:tcW w:w="4200" w:type="dxa"/>
          </w:tcPr>
          <w:p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bl>
    <w:p w:rsidR="000D2518" w:rsidRPr="00682A96" w:rsidRDefault="000D2518" w:rsidP="000D2518">
      <w:pPr>
        <w:jc w:val="both"/>
        <w:rPr>
          <w:rStyle w:val="Accentuation"/>
          <w:i w:val="0"/>
        </w:rPr>
      </w:pPr>
    </w:p>
    <w:p w:rsidR="000D2518" w:rsidRPr="00682A96" w:rsidRDefault="000D2518" w:rsidP="000D2518">
      <w:pPr>
        <w:jc w:val="both"/>
        <w:rPr>
          <w:iCs/>
          <w:lang w:val="fr-FR"/>
        </w:rPr>
      </w:pPr>
      <w:r w:rsidRPr="00682A96">
        <w:rPr>
          <w:rStyle w:val="Accentuation"/>
          <w:i w:val="0"/>
          <w:lang w:val="fr-FR"/>
        </w:rPr>
        <w:t xml:space="preserve">L’équipe de Conservation Justice </w:t>
      </w:r>
      <w:r>
        <w:rPr>
          <w:rStyle w:val="Accentuation"/>
          <w:i w:val="0"/>
          <w:lang w:val="fr-FR"/>
        </w:rPr>
        <w:t>n’</w:t>
      </w:r>
      <w:r w:rsidRPr="00682A96">
        <w:rPr>
          <w:rStyle w:val="Accentuation"/>
          <w:i w:val="0"/>
          <w:lang w:val="fr-FR"/>
        </w:rPr>
        <w:t>a</w:t>
      </w:r>
      <w:r>
        <w:rPr>
          <w:rStyle w:val="Accentuation"/>
          <w:i w:val="0"/>
          <w:lang w:val="fr-FR"/>
        </w:rPr>
        <w:t xml:space="preserve"> suivi aucune affaire.</w:t>
      </w:r>
    </w:p>
    <w:p w:rsidR="000D2518" w:rsidRPr="00682A96" w:rsidRDefault="000D2518" w:rsidP="000D2518">
      <w:pPr>
        <w:jc w:val="both"/>
      </w:pPr>
    </w:p>
    <w:p w:rsidR="000D2518" w:rsidRPr="00682A96" w:rsidRDefault="000D2518" w:rsidP="000D2518">
      <w:pPr>
        <w:jc w:val="both"/>
      </w:pPr>
    </w:p>
    <w:p w:rsidR="000D2518" w:rsidRPr="00682A96" w:rsidRDefault="000D2518" w:rsidP="000D2518">
      <w:pPr>
        <w:jc w:val="both"/>
        <w:rPr>
          <w:rStyle w:val="Accentuation"/>
          <w:b/>
          <w:i w:val="0"/>
        </w:rPr>
      </w:pPr>
      <w:r w:rsidRPr="00682A96">
        <w:rPr>
          <w:rStyle w:val="Accentuation"/>
          <w:b/>
          <w:i w:val="0"/>
        </w:rPr>
        <w:lastRenderedPageBreak/>
        <w:t>4.2. Visites de prison</w:t>
      </w:r>
    </w:p>
    <w:p w:rsidR="000D2518" w:rsidRPr="00682A96" w:rsidRDefault="000D2518" w:rsidP="000D2518">
      <w:pPr>
        <w:jc w:val="both"/>
        <w:rPr>
          <w:rStyle w:val="Accentuation"/>
          <w:i w:val="0"/>
        </w:rPr>
      </w:pPr>
    </w:p>
    <w:p w:rsidR="000D2518" w:rsidRPr="00682A96" w:rsidRDefault="000D2518" w:rsidP="000D2518">
      <w:pPr>
        <w:jc w:val="both"/>
        <w:rPr>
          <w:rStyle w:val="Accentuation"/>
        </w:rPr>
      </w:pPr>
      <w:r w:rsidRPr="00682A96">
        <w:rPr>
          <w:rStyle w:val="Accentuation"/>
        </w:rPr>
        <w:t>Indicateurs :</w:t>
      </w:r>
    </w:p>
    <w:p w:rsidR="000D2518" w:rsidRPr="00682A96" w:rsidRDefault="000D2518" w:rsidP="000D2518">
      <w:pPr>
        <w:jc w:val="both"/>
        <w:rPr>
          <w:rStyle w:val="Accentuation"/>
        </w:rPr>
      </w:pPr>
    </w:p>
    <w:tbl>
      <w:tblPr>
        <w:tblStyle w:val="Grilledetableauclaire1"/>
        <w:tblW w:w="9208" w:type="dxa"/>
        <w:tblLook w:val="04A0"/>
      </w:tblPr>
      <w:tblGrid>
        <w:gridCol w:w="4928"/>
        <w:gridCol w:w="4280"/>
      </w:tblGrid>
      <w:tr w:rsidR="000D2518" w:rsidRPr="00682A96" w:rsidTr="007A2C0C">
        <w:trPr>
          <w:trHeight w:val="262"/>
        </w:trPr>
        <w:tc>
          <w:tcPr>
            <w:tcW w:w="4928" w:type="dxa"/>
          </w:tcPr>
          <w:p w:rsidR="000D2518" w:rsidRPr="00682A96" w:rsidRDefault="000D2518" w:rsidP="007A2C0C">
            <w:pPr>
              <w:jc w:val="both"/>
              <w:rPr>
                <w:rStyle w:val="Accentuation"/>
              </w:rPr>
            </w:pPr>
            <w:r w:rsidRPr="00682A96">
              <w:rPr>
                <w:rStyle w:val="Accentuation"/>
              </w:rPr>
              <w:t xml:space="preserve">Nombre de visites effectuées </w:t>
            </w:r>
          </w:p>
        </w:tc>
        <w:tc>
          <w:tcPr>
            <w:tcW w:w="4280" w:type="dxa"/>
          </w:tcPr>
          <w:p w:rsidR="000D2518" w:rsidRPr="00682A96" w:rsidRDefault="000D2518" w:rsidP="007A2C0C">
            <w:pPr>
              <w:jc w:val="both"/>
              <w:rPr>
                <w:rStyle w:val="Accentuation"/>
              </w:rPr>
            </w:pPr>
            <w:r w:rsidRPr="00682A96">
              <w:rPr>
                <w:rStyle w:val="Accentuation"/>
              </w:rPr>
              <w:t>0</w:t>
            </w:r>
          </w:p>
        </w:tc>
      </w:tr>
      <w:tr w:rsidR="000D2518" w:rsidRPr="00682A96" w:rsidTr="007A2C0C">
        <w:trPr>
          <w:trHeight w:val="262"/>
        </w:trPr>
        <w:tc>
          <w:tcPr>
            <w:tcW w:w="4928" w:type="dxa"/>
          </w:tcPr>
          <w:p w:rsidR="000D2518" w:rsidRPr="00682A96" w:rsidRDefault="000D2518" w:rsidP="007A2C0C">
            <w:pPr>
              <w:jc w:val="both"/>
              <w:rPr>
                <w:rStyle w:val="Accentuation"/>
              </w:rPr>
            </w:pPr>
            <w:r w:rsidRPr="00682A96">
              <w:rPr>
                <w:rStyle w:val="Accentuation"/>
              </w:rPr>
              <w:t>Nombre de détenus rencontrés</w:t>
            </w:r>
          </w:p>
        </w:tc>
        <w:tc>
          <w:tcPr>
            <w:tcW w:w="4280" w:type="dxa"/>
          </w:tcPr>
          <w:p w:rsidR="000D2518" w:rsidRPr="00682A96" w:rsidRDefault="000D2518" w:rsidP="007A2C0C">
            <w:pPr>
              <w:jc w:val="both"/>
              <w:rPr>
                <w:rStyle w:val="Accentuation"/>
              </w:rPr>
            </w:pPr>
            <w:r w:rsidRPr="00682A96">
              <w:rPr>
                <w:rStyle w:val="Accentuation"/>
              </w:rPr>
              <w:t>0</w:t>
            </w:r>
          </w:p>
        </w:tc>
      </w:tr>
    </w:tbl>
    <w:p w:rsidR="000D2518" w:rsidRPr="00682A96" w:rsidRDefault="000D2518" w:rsidP="000D2518">
      <w:pPr>
        <w:jc w:val="both"/>
        <w:rPr>
          <w:rStyle w:val="Accentuation"/>
          <w:i w:val="0"/>
        </w:rPr>
      </w:pPr>
    </w:p>
    <w:p w:rsidR="000D2518" w:rsidRPr="00682A96" w:rsidRDefault="000D2518" w:rsidP="000D2518">
      <w:pPr>
        <w:jc w:val="both"/>
        <w:rPr>
          <w:rStyle w:val="Accentuation"/>
          <w:i w:val="0"/>
          <w:color w:val="000000" w:themeColor="text1"/>
        </w:rPr>
      </w:pPr>
      <w:r w:rsidRPr="00682A96">
        <w:rPr>
          <w:rStyle w:val="Accentuation"/>
          <w:i w:val="0"/>
          <w:color w:val="000000" w:themeColor="text1"/>
        </w:rPr>
        <w:t xml:space="preserve">Aucune visite de prison n’a eu lieu ce mois </w:t>
      </w:r>
      <w:r w:rsidR="004C10A5">
        <w:rPr>
          <w:rStyle w:val="Accentuation"/>
          <w:i w:val="0"/>
          <w:color w:val="000000" w:themeColor="text1"/>
        </w:rPr>
        <w:t>de juillet 2023</w:t>
      </w:r>
      <w:r w:rsidRPr="00682A96">
        <w:rPr>
          <w:rStyle w:val="Accentuation"/>
          <w:i w:val="0"/>
          <w:color w:val="000000" w:themeColor="text1"/>
        </w:rPr>
        <w:t>.</w:t>
      </w:r>
    </w:p>
    <w:p w:rsidR="000D2518" w:rsidRPr="00682A96" w:rsidRDefault="000D2518" w:rsidP="000D2518">
      <w:pPr>
        <w:jc w:val="both"/>
        <w:rPr>
          <w:rStyle w:val="Accentuation"/>
          <w:i w:val="0"/>
          <w:color w:val="FF0000"/>
        </w:rPr>
      </w:pPr>
    </w:p>
    <w:p w:rsidR="000D2518" w:rsidRPr="00682A96" w:rsidRDefault="000D2518" w:rsidP="000D2518">
      <w:pPr>
        <w:jc w:val="both"/>
        <w:rPr>
          <w:rStyle w:val="Accentuation"/>
          <w:b/>
          <w:i w:val="0"/>
        </w:rPr>
      </w:pPr>
      <w:r w:rsidRPr="00682A96">
        <w:rPr>
          <w:rStyle w:val="Accentuation"/>
          <w:b/>
          <w:i w:val="0"/>
        </w:rPr>
        <w:t>4.3 Formations</w:t>
      </w:r>
    </w:p>
    <w:p w:rsidR="000D2518" w:rsidRPr="00682A96" w:rsidRDefault="000D2518" w:rsidP="000D2518">
      <w:pPr>
        <w:jc w:val="both"/>
        <w:rPr>
          <w:rStyle w:val="Accentuation"/>
          <w:b/>
          <w:i w:val="0"/>
        </w:rPr>
      </w:pPr>
    </w:p>
    <w:p w:rsidR="000D2518" w:rsidRPr="00682A96" w:rsidRDefault="0062399A" w:rsidP="000D2518">
      <w:pPr>
        <w:jc w:val="both"/>
        <w:rPr>
          <w:rStyle w:val="Accentuation"/>
          <w:i w:val="0"/>
        </w:rPr>
      </w:pPr>
      <w:r>
        <w:rPr>
          <w:rStyle w:val="Accentuation"/>
          <w:i w:val="0"/>
        </w:rPr>
        <w:t>Pour le compte du mois de juillet</w:t>
      </w:r>
      <w:r w:rsidR="000D2518" w:rsidRPr="00682A96">
        <w:rPr>
          <w:rStyle w:val="Accentuation"/>
          <w:i w:val="0"/>
        </w:rPr>
        <w:t xml:space="preserve"> 2023, il n’y a pas eu de formation.</w:t>
      </w:r>
    </w:p>
    <w:p w:rsidR="00FB411D" w:rsidRPr="00682A96" w:rsidRDefault="00FB411D" w:rsidP="000A591E">
      <w:pPr>
        <w:jc w:val="both"/>
        <w:rPr>
          <w:b/>
          <w:u w:val="single"/>
        </w:rPr>
      </w:pPr>
    </w:p>
    <w:p w:rsidR="000A591E" w:rsidRPr="00682A96" w:rsidRDefault="000A591E" w:rsidP="000A591E">
      <w:pPr>
        <w:pStyle w:val="Titre1"/>
        <w:rPr>
          <w:rStyle w:val="Accentuation"/>
          <w:rFonts w:ascii="Times New Roman" w:hAnsi="Times New Roman" w:cs="Times New Roman"/>
          <w:iCs w:val="0"/>
          <w:sz w:val="24"/>
          <w:szCs w:val="24"/>
        </w:rPr>
      </w:pPr>
      <w:bookmarkStart w:id="4" w:name="_Toc118989102"/>
      <w:r w:rsidRPr="00682A96">
        <w:rPr>
          <w:rStyle w:val="Accentuation"/>
          <w:rFonts w:ascii="Times New Roman" w:hAnsi="Times New Roman" w:cs="Times New Roman"/>
          <w:iCs w:val="0"/>
          <w:sz w:val="24"/>
          <w:szCs w:val="24"/>
        </w:rPr>
        <w:t>5. Missions</w:t>
      </w:r>
      <w:bookmarkEnd w:id="4"/>
    </w:p>
    <w:p w:rsidR="00BE3C9A" w:rsidRPr="00682A96" w:rsidRDefault="00BE3C9A" w:rsidP="000A591E">
      <w:pPr>
        <w:jc w:val="both"/>
      </w:pPr>
    </w:p>
    <w:p w:rsidR="00DD5926" w:rsidRPr="00682A96" w:rsidRDefault="0062399A" w:rsidP="00DF00A2">
      <w:pPr>
        <w:jc w:val="both"/>
      </w:pPr>
      <w:r>
        <w:t>Deux</w:t>
      </w:r>
      <w:r w:rsidR="00947CB3" w:rsidRPr="00682A96">
        <w:t xml:space="preserve"> missions sociales ont eu lieu au cour</w:t>
      </w:r>
      <w:r>
        <w:t>s du mois de Juillet</w:t>
      </w:r>
      <w:r w:rsidR="00947CB3" w:rsidRPr="00682A96">
        <w:t xml:space="preserve"> 2023 dans les provinces de l’Ogooué-Ivindo, </w:t>
      </w:r>
      <w:r>
        <w:t xml:space="preserve">du </w:t>
      </w:r>
      <w:proofErr w:type="spellStart"/>
      <w:r>
        <w:t>Woleu</w:t>
      </w:r>
      <w:proofErr w:type="spellEnd"/>
      <w:r>
        <w:t>-</w:t>
      </w:r>
      <w:proofErr w:type="spellStart"/>
      <w:r>
        <w:t>Ntem</w:t>
      </w:r>
      <w:proofErr w:type="spellEnd"/>
      <w:r>
        <w:t xml:space="preserve"> et la Nyanga</w:t>
      </w:r>
      <w:r w:rsidR="00947CB3" w:rsidRPr="00682A96">
        <w:t>.</w:t>
      </w:r>
    </w:p>
    <w:p w:rsidR="00D479CB" w:rsidRPr="00682A96" w:rsidRDefault="00D479CB" w:rsidP="00DF00A2">
      <w:pPr>
        <w:jc w:val="both"/>
      </w:pPr>
    </w:p>
    <w:p w:rsidR="00BB7A97" w:rsidRPr="00682A96" w:rsidRDefault="00E97398" w:rsidP="00DF00A2">
      <w:pPr>
        <w:pStyle w:val="Paragraphedeliste"/>
        <w:numPr>
          <w:ilvl w:val="0"/>
          <w:numId w:val="3"/>
        </w:numPr>
        <w:jc w:val="both"/>
        <w:rPr>
          <w:b/>
        </w:rPr>
      </w:pPr>
      <w:r w:rsidRPr="00682A96">
        <w:rPr>
          <w:b/>
        </w:rPr>
        <w:t>Mission dans la</w:t>
      </w:r>
      <w:r w:rsidR="00BB7A97" w:rsidRPr="00682A96">
        <w:rPr>
          <w:b/>
        </w:rPr>
        <w:t xml:space="preserve"> province d</w:t>
      </w:r>
      <w:r w:rsidR="0062399A">
        <w:rPr>
          <w:b/>
        </w:rPr>
        <w:t>e la Nyanga</w:t>
      </w:r>
      <w:r w:rsidR="002E4599" w:rsidRPr="00682A96">
        <w:rPr>
          <w:b/>
        </w:rPr>
        <w:t xml:space="preserve"> </w:t>
      </w:r>
      <w:r w:rsidR="0062399A">
        <w:rPr>
          <w:b/>
        </w:rPr>
        <w:t>du 21 au 30 Juillet</w:t>
      </w:r>
      <w:r w:rsidR="00947CB3" w:rsidRPr="00682A96">
        <w:rPr>
          <w:b/>
        </w:rPr>
        <w:t>.</w:t>
      </w:r>
    </w:p>
    <w:p w:rsidR="00D479CB" w:rsidRPr="00682A96" w:rsidRDefault="00D479CB" w:rsidP="00DF00A2">
      <w:pPr>
        <w:pStyle w:val="Paragraphedeliste"/>
        <w:jc w:val="both"/>
      </w:pPr>
    </w:p>
    <w:p w:rsidR="00E2068E" w:rsidRDefault="00B45807" w:rsidP="00E2068E">
      <w:pPr>
        <w:jc w:val="both"/>
      </w:pPr>
      <w:r w:rsidRPr="00682A96">
        <w:t>La</w:t>
      </w:r>
      <w:r w:rsidR="00E2068E">
        <w:t xml:space="preserve"> mission avait pour objectif de </w:t>
      </w:r>
      <w:r w:rsidR="00E2068E" w:rsidRPr="000D71E2">
        <w:t>collecte</w:t>
      </w:r>
      <w:r w:rsidR="00E2068E">
        <w:t>r les informations liées aux enquêtes forestières, ainsi que de procéder au suivi de la mise en œuvre d</w:t>
      </w:r>
      <w:r w:rsidR="00E2068E" w:rsidRPr="000D71E2">
        <w:t>es Cahiers des Cha</w:t>
      </w:r>
      <w:r w:rsidR="00E2068E">
        <w:t>rges Contractuelles (CCC) et la disponibilité des fonds</w:t>
      </w:r>
      <w:r w:rsidR="00E2068E" w:rsidRPr="000D71E2">
        <w:t xml:space="preserve"> d</w:t>
      </w:r>
      <w:r w:rsidR="00E2068E">
        <w:t>e développement l</w:t>
      </w:r>
      <w:r w:rsidR="00E2068E" w:rsidRPr="000D71E2">
        <w:t>ocal (FDL)</w:t>
      </w:r>
      <w:r w:rsidR="00E2068E">
        <w:t xml:space="preserve"> dans les localités suivantes : </w:t>
      </w:r>
      <w:proofErr w:type="spellStart"/>
      <w:r w:rsidR="00E2068E">
        <w:t>Bana</w:t>
      </w:r>
      <w:proofErr w:type="spellEnd"/>
      <w:r w:rsidR="00E2068E">
        <w:t xml:space="preserve">, </w:t>
      </w:r>
      <w:proofErr w:type="spellStart"/>
      <w:r w:rsidR="00E2068E">
        <w:t>Vémo</w:t>
      </w:r>
      <w:proofErr w:type="spellEnd"/>
      <w:r w:rsidR="00E2068E">
        <w:t>,</w:t>
      </w:r>
      <w:r w:rsidR="00E2068E" w:rsidRPr="00816058">
        <w:t xml:space="preserve"> </w:t>
      </w:r>
      <w:proofErr w:type="spellStart"/>
      <w:r w:rsidR="00E2068E">
        <w:t>Ditouba</w:t>
      </w:r>
      <w:proofErr w:type="spellEnd"/>
      <w:r w:rsidR="00E2068E">
        <w:t xml:space="preserve"> Loubomo, </w:t>
      </w:r>
      <w:proofErr w:type="spellStart"/>
      <w:r w:rsidR="00E2068E">
        <w:t>Malounga</w:t>
      </w:r>
      <w:proofErr w:type="spellEnd"/>
      <w:r w:rsidR="00E2068E">
        <w:t xml:space="preserve">, </w:t>
      </w:r>
      <w:proofErr w:type="spellStart"/>
      <w:r w:rsidR="00E2068E">
        <w:t>Ndenguilila</w:t>
      </w:r>
      <w:proofErr w:type="spellEnd"/>
      <w:r w:rsidR="00E2068E">
        <w:t xml:space="preserve">, </w:t>
      </w:r>
      <w:proofErr w:type="spellStart"/>
      <w:r w:rsidR="00E2068E">
        <w:t>Mouédji</w:t>
      </w:r>
      <w:proofErr w:type="spellEnd"/>
      <w:r w:rsidR="00E2068E">
        <w:t xml:space="preserve"> et </w:t>
      </w:r>
      <w:proofErr w:type="spellStart"/>
      <w:r w:rsidR="00E2068E">
        <w:t>Pegnoundou</w:t>
      </w:r>
      <w:proofErr w:type="spellEnd"/>
      <w:r w:rsidR="00E2068E">
        <w:t>, province de la Nyanga.</w:t>
      </w:r>
    </w:p>
    <w:p w:rsidR="00E2068E" w:rsidRDefault="00E2068E" w:rsidP="00E2068E">
      <w:pPr>
        <w:jc w:val="both"/>
      </w:pPr>
      <w:r>
        <w:t xml:space="preserve"> </w:t>
      </w:r>
    </w:p>
    <w:p w:rsidR="00BD2565" w:rsidRPr="00682A96" w:rsidRDefault="00E2068E" w:rsidP="00BD2565">
      <w:pPr>
        <w:pStyle w:val="Paragraphedeliste"/>
        <w:numPr>
          <w:ilvl w:val="1"/>
          <w:numId w:val="10"/>
        </w:numPr>
        <w:rPr>
          <w:b/>
        </w:rPr>
      </w:pPr>
      <w:r>
        <w:rPr>
          <w:b/>
        </w:rPr>
        <w:t>Mission dans les</w:t>
      </w:r>
      <w:r w:rsidR="00BD2565" w:rsidRPr="00682A96">
        <w:rPr>
          <w:b/>
        </w:rPr>
        <w:t xml:space="preserve"> province</w:t>
      </w:r>
      <w:r>
        <w:rPr>
          <w:b/>
        </w:rPr>
        <w:t>s</w:t>
      </w:r>
      <w:r w:rsidR="00BD2565" w:rsidRPr="00682A96">
        <w:rPr>
          <w:b/>
        </w:rPr>
        <w:t xml:space="preserve"> d</w:t>
      </w:r>
      <w:r>
        <w:rPr>
          <w:b/>
        </w:rPr>
        <w:t xml:space="preserve">e l’Ogooué-Ivindo et du </w:t>
      </w:r>
      <w:proofErr w:type="spellStart"/>
      <w:r>
        <w:rPr>
          <w:b/>
        </w:rPr>
        <w:t>Woleu</w:t>
      </w:r>
      <w:proofErr w:type="spellEnd"/>
      <w:r>
        <w:rPr>
          <w:b/>
        </w:rPr>
        <w:t>-</w:t>
      </w:r>
      <w:proofErr w:type="spellStart"/>
      <w:r>
        <w:rPr>
          <w:b/>
        </w:rPr>
        <w:t>Ntem</w:t>
      </w:r>
      <w:proofErr w:type="spellEnd"/>
      <w:r>
        <w:rPr>
          <w:b/>
        </w:rPr>
        <w:t xml:space="preserve"> du 19 au 29 juillet</w:t>
      </w:r>
      <w:r w:rsidR="00B45807" w:rsidRPr="00682A96">
        <w:rPr>
          <w:b/>
        </w:rPr>
        <w:t>.</w:t>
      </w:r>
    </w:p>
    <w:p w:rsidR="00345849" w:rsidRPr="00215C87" w:rsidRDefault="00E2068E" w:rsidP="009E738E">
      <w:pPr>
        <w:spacing w:after="200" w:line="276" w:lineRule="auto"/>
        <w:jc w:val="both"/>
        <w:rPr>
          <w:rFonts w:asciiTheme="minorHAnsi" w:hAnsiTheme="minorHAnsi" w:cstheme="minorHAnsi"/>
        </w:rPr>
      </w:pPr>
      <w:r w:rsidRPr="00B337DD">
        <w:t>Dans le cadre du projet RALFF, l’équipe sociale nord s’est rendue</w:t>
      </w:r>
      <w:r>
        <w:t xml:space="preserve"> dans(8) localités</w:t>
      </w:r>
      <w:r w:rsidRPr="00B337DD">
        <w:t xml:space="preserve"> au cours de ce mois</w:t>
      </w:r>
      <w:r>
        <w:t xml:space="preserve"> de juillet</w:t>
      </w:r>
      <w:r w:rsidRPr="00B337DD">
        <w:t xml:space="preserve"> </w:t>
      </w:r>
      <w:r w:rsidR="00B511A8">
        <w:t xml:space="preserve">2023. S’agit des localités suivantes : </w:t>
      </w:r>
      <w:proofErr w:type="spellStart"/>
      <w:r w:rsidR="00B511A8" w:rsidRPr="00B511A8">
        <w:rPr>
          <w:b/>
        </w:rPr>
        <w:t>Ebyeng</w:t>
      </w:r>
      <w:proofErr w:type="spellEnd"/>
      <w:r w:rsidR="00B511A8">
        <w:rPr>
          <w:b/>
        </w:rPr>
        <w:t xml:space="preserve">, </w:t>
      </w:r>
      <w:proofErr w:type="spellStart"/>
      <w:proofErr w:type="gramStart"/>
      <w:r w:rsidR="00B511A8">
        <w:rPr>
          <w:b/>
        </w:rPr>
        <w:t>Koumameyong</w:t>
      </w:r>
      <w:proofErr w:type="spellEnd"/>
      <w:r w:rsidR="00B511A8">
        <w:rPr>
          <w:b/>
        </w:rPr>
        <w:t>(</w:t>
      </w:r>
      <w:proofErr w:type="gramEnd"/>
      <w:r w:rsidR="00B511A8" w:rsidRPr="00B511A8">
        <w:t>Province de l’Ogooué-Ivindo</w:t>
      </w:r>
      <w:r w:rsidR="00B511A8">
        <w:rPr>
          <w:b/>
        </w:rPr>
        <w:t>)</w:t>
      </w:r>
      <w:r w:rsidR="00B511A8">
        <w:t xml:space="preserve"> et </w:t>
      </w:r>
      <w:proofErr w:type="spellStart"/>
      <w:r w:rsidR="00B511A8">
        <w:rPr>
          <w:rFonts w:eastAsiaTheme="minorHAnsi"/>
          <w:b/>
          <w:kern w:val="2"/>
        </w:rPr>
        <w:t>Akom</w:t>
      </w:r>
      <w:proofErr w:type="spellEnd"/>
      <w:r w:rsidR="00B511A8">
        <w:rPr>
          <w:rFonts w:eastAsiaTheme="minorHAnsi"/>
          <w:b/>
          <w:kern w:val="2"/>
        </w:rPr>
        <w:t>-</w:t>
      </w:r>
      <w:proofErr w:type="spellStart"/>
      <w:r w:rsidR="00B511A8">
        <w:rPr>
          <w:rFonts w:eastAsiaTheme="minorHAnsi"/>
          <w:b/>
          <w:kern w:val="2"/>
        </w:rPr>
        <w:t>Essatouk</w:t>
      </w:r>
      <w:proofErr w:type="spellEnd"/>
      <w:r w:rsidRPr="00E2068E">
        <w:rPr>
          <w:rFonts w:eastAsiaTheme="minorHAnsi"/>
          <w:b/>
          <w:kern w:val="2"/>
        </w:rPr>
        <w:t xml:space="preserve">, </w:t>
      </w:r>
      <w:proofErr w:type="spellStart"/>
      <w:r w:rsidRPr="00E2068E">
        <w:rPr>
          <w:rFonts w:eastAsiaTheme="minorHAnsi"/>
          <w:b/>
          <w:kern w:val="2"/>
        </w:rPr>
        <w:t>Mindzi</w:t>
      </w:r>
      <w:proofErr w:type="spellEnd"/>
      <w:r w:rsidR="00B511A8">
        <w:rPr>
          <w:rFonts w:eastAsiaTheme="minorHAnsi"/>
          <w:b/>
          <w:kern w:val="2"/>
        </w:rPr>
        <w:t xml:space="preserve">, </w:t>
      </w:r>
      <w:proofErr w:type="spellStart"/>
      <w:r w:rsidR="00B511A8">
        <w:rPr>
          <w:rFonts w:eastAsiaTheme="minorHAnsi"/>
          <w:b/>
          <w:kern w:val="2"/>
        </w:rPr>
        <w:t>Tho’o</w:t>
      </w:r>
      <w:proofErr w:type="spellEnd"/>
      <w:r w:rsidR="00B511A8">
        <w:rPr>
          <w:rFonts w:eastAsiaTheme="minorHAnsi"/>
          <w:b/>
          <w:kern w:val="2"/>
        </w:rPr>
        <w:t xml:space="preserve"> </w:t>
      </w:r>
      <w:proofErr w:type="spellStart"/>
      <w:r w:rsidR="00B511A8">
        <w:rPr>
          <w:rFonts w:eastAsiaTheme="minorHAnsi"/>
          <w:b/>
          <w:kern w:val="2"/>
        </w:rPr>
        <w:t>Eyiè</w:t>
      </w:r>
      <w:proofErr w:type="spellEnd"/>
      <w:r w:rsidR="00B511A8">
        <w:rPr>
          <w:rFonts w:eastAsiaTheme="minorHAnsi"/>
          <w:b/>
          <w:kern w:val="2"/>
        </w:rPr>
        <w:t xml:space="preserve">, </w:t>
      </w:r>
      <w:proofErr w:type="spellStart"/>
      <w:r w:rsidR="00B511A8">
        <w:rPr>
          <w:rFonts w:eastAsiaTheme="minorHAnsi"/>
          <w:b/>
          <w:kern w:val="2"/>
        </w:rPr>
        <w:t>Awoua</w:t>
      </w:r>
      <w:proofErr w:type="spellEnd"/>
      <w:r w:rsidR="00B511A8">
        <w:rPr>
          <w:rFonts w:eastAsiaTheme="minorHAnsi"/>
          <w:b/>
          <w:kern w:val="2"/>
        </w:rPr>
        <w:t xml:space="preserve">, </w:t>
      </w:r>
      <w:proofErr w:type="spellStart"/>
      <w:r w:rsidR="00B511A8">
        <w:rPr>
          <w:rFonts w:eastAsiaTheme="minorHAnsi"/>
          <w:b/>
          <w:kern w:val="2"/>
        </w:rPr>
        <w:t>Bikougou</w:t>
      </w:r>
      <w:proofErr w:type="spellEnd"/>
      <w:r w:rsidR="00B511A8">
        <w:rPr>
          <w:rFonts w:eastAsiaTheme="minorHAnsi"/>
          <w:b/>
          <w:kern w:val="2"/>
        </w:rPr>
        <w:t xml:space="preserve"> </w:t>
      </w:r>
      <w:r w:rsidR="00B511A8" w:rsidRPr="00B511A8">
        <w:rPr>
          <w:rFonts w:eastAsiaTheme="minorHAnsi"/>
          <w:kern w:val="2"/>
        </w:rPr>
        <w:t>et</w:t>
      </w:r>
      <w:r w:rsidR="00B511A8">
        <w:rPr>
          <w:rFonts w:eastAsiaTheme="minorHAnsi"/>
          <w:b/>
          <w:kern w:val="2"/>
        </w:rPr>
        <w:t xml:space="preserve"> </w:t>
      </w:r>
      <w:proofErr w:type="spellStart"/>
      <w:r w:rsidR="00B511A8">
        <w:rPr>
          <w:rFonts w:eastAsiaTheme="minorHAnsi"/>
          <w:b/>
          <w:kern w:val="2"/>
        </w:rPr>
        <w:t>Alene</w:t>
      </w:r>
      <w:proofErr w:type="spellEnd"/>
      <w:r w:rsidR="00B511A8">
        <w:rPr>
          <w:rFonts w:eastAsiaTheme="minorHAnsi"/>
          <w:b/>
          <w:kern w:val="2"/>
        </w:rPr>
        <w:t xml:space="preserve"> </w:t>
      </w:r>
      <w:proofErr w:type="spellStart"/>
      <w:r w:rsidR="00B511A8">
        <w:rPr>
          <w:rFonts w:eastAsiaTheme="minorHAnsi"/>
          <w:b/>
          <w:kern w:val="2"/>
        </w:rPr>
        <w:t>Effoulane</w:t>
      </w:r>
      <w:proofErr w:type="spellEnd"/>
      <w:r w:rsidR="00B511A8" w:rsidRPr="00B511A8">
        <w:rPr>
          <w:rFonts w:eastAsiaTheme="minorHAnsi"/>
          <w:kern w:val="2"/>
        </w:rPr>
        <w:t>(</w:t>
      </w:r>
      <w:r>
        <w:t>province</w:t>
      </w:r>
      <w:r w:rsidR="00B511A8">
        <w:t xml:space="preserve"> </w:t>
      </w:r>
      <w:r>
        <w:t xml:space="preserve">du </w:t>
      </w:r>
      <w:proofErr w:type="spellStart"/>
      <w:r>
        <w:t>Woleu</w:t>
      </w:r>
      <w:proofErr w:type="spellEnd"/>
      <w:r>
        <w:t>-</w:t>
      </w:r>
      <w:proofErr w:type="spellStart"/>
      <w:r>
        <w:t>Ntem</w:t>
      </w:r>
      <w:proofErr w:type="spellEnd"/>
      <w:r w:rsidR="00B511A8">
        <w:t>)</w:t>
      </w:r>
      <w:r w:rsidRPr="00B337DD">
        <w:t xml:space="preserve">. </w:t>
      </w:r>
      <w:r w:rsidRPr="00374B51">
        <w:t>La mission a</w:t>
      </w:r>
      <w:r w:rsidR="00B511A8">
        <w:t>vait</w:t>
      </w:r>
      <w:r w:rsidRPr="00374B51">
        <w:t xml:space="preserve"> pour objectif non seulement de procéder à la couverture médiatique des activités de l’équipe social</w:t>
      </w:r>
      <w:r w:rsidR="00B511A8">
        <w:t xml:space="preserve">e CJ sur les aspects </w:t>
      </w:r>
      <w:r w:rsidRPr="00374B51">
        <w:t xml:space="preserve">de gouvernance forestière, mais aussi d’apporter un appui aux communautés villageoises dans la mise en œuvre des cahiers de </w:t>
      </w:r>
      <w:r w:rsidR="00B511A8">
        <w:t xml:space="preserve">charges contractuelles et de </w:t>
      </w:r>
      <w:r w:rsidRPr="00374B51">
        <w:t>gestion des forêts communautaires.</w:t>
      </w:r>
      <w:r w:rsidRPr="00E2068E">
        <w:rPr>
          <w:rFonts w:asciiTheme="minorHAnsi" w:hAnsiTheme="minorHAnsi" w:cstheme="minorHAnsi"/>
        </w:rPr>
        <w:t xml:space="preserve"> </w:t>
      </w: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38"/>
        <w:gridCol w:w="1747"/>
        <w:gridCol w:w="2552"/>
        <w:gridCol w:w="4677"/>
      </w:tblGrid>
      <w:tr w:rsidR="00C74E1F" w:rsidRPr="00B337DD" w:rsidTr="00215C87">
        <w:tc>
          <w:tcPr>
            <w:tcW w:w="1338" w:type="dxa"/>
            <w:tcBorders>
              <w:bottom w:val="single" w:sz="12" w:space="0" w:color="auto"/>
            </w:tcBorders>
            <w:shd w:val="clear" w:color="auto" w:fill="EEECE1"/>
          </w:tcPr>
          <w:p w:rsidR="00C74E1F" w:rsidRPr="00B337DD" w:rsidRDefault="00C74E1F" w:rsidP="00215C87">
            <w:pPr>
              <w:jc w:val="both"/>
              <w:rPr>
                <w:b/>
              </w:rPr>
            </w:pPr>
            <w:r>
              <w:rPr>
                <w:b/>
              </w:rPr>
              <w:t xml:space="preserve">Dates </w:t>
            </w:r>
          </w:p>
        </w:tc>
        <w:tc>
          <w:tcPr>
            <w:tcW w:w="1747" w:type="dxa"/>
            <w:tcBorders>
              <w:bottom w:val="single" w:sz="12" w:space="0" w:color="auto"/>
            </w:tcBorders>
            <w:shd w:val="clear" w:color="auto" w:fill="EEECE1"/>
            <w:vAlign w:val="center"/>
          </w:tcPr>
          <w:p w:rsidR="00C74E1F" w:rsidRPr="00B337DD" w:rsidRDefault="00C74E1F" w:rsidP="00215C87">
            <w:pPr>
              <w:jc w:val="both"/>
              <w:rPr>
                <w:b/>
              </w:rPr>
            </w:pPr>
            <w:r>
              <w:rPr>
                <w:b/>
              </w:rPr>
              <w:t>Localités</w:t>
            </w:r>
          </w:p>
        </w:tc>
        <w:tc>
          <w:tcPr>
            <w:tcW w:w="2552" w:type="dxa"/>
            <w:tcBorders>
              <w:bottom w:val="single" w:sz="12" w:space="0" w:color="auto"/>
            </w:tcBorders>
            <w:shd w:val="clear" w:color="auto" w:fill="EEECE1"/>
            <w:vAlign w:val="center"/>
          </w:tcPr>
          <w:p w:rsidR="00C74E1F" w:rsidRPr="00B337DD" w:rsidRDefault="00C74E1F" w:rsidP="00215C87">
            <w:pPr>
              <w:jc w:val="both"/>
              <w:rPr>
                <w:b/>
              </w:rPr>
            </w:pPr>
            <w:r w:rsidRPr="00B337DD">
              <w:rPr>
                <w:b/>
              </w:rPr>
              <w:t>Synthèse des sujets</w:t>
            </w:r>
          </w:p>
        </w:tc>
        <w:tc>
          <w:tcPr>
            <w:tcW w:w="4677" w:type="dxa"/>
            <w:tcBorders>
              <w:bottom w:val="single" w:sz="12" w:space="0" w:color="auto"/>
            </w:tcBorders>
            <w:shd w:val="clear" w:color="auto" w:fill="EEECE1"/>
          </w:tcPr>
          <w:p w:rsidR="00C74E1F" w:rsidRPr="00B337DD" w:rsidRDefault="00C74E1F" w:rsidP="00215C87">
            <w:pPr>
              <w:jc w:val="both"/>
              <w:rPr>
                <w:b/>
              </w:rPr>
            </w:pPr>
            <w:r w:rsidRPr="00B337DD">
              <w:rPr>
                <w:b/>
              </w:rPr>
              <w:t>Commentaires</w:t>
            </w:r>
          </w:p>
        </w:tc>
      </w:tr>
      <w:tr w:rsidR="00C74E1F" w:rsidRPr="00B337DD" w:rsidTr="00215C87">
        <w:tc>
          <w:tcPr>
            <w:tcW w:w="1338" w:type="dxa"/>
            <w:tcBorders>
              <w:top w:val="single" w:sz="12" w:space="0" w:color="auto"/>
              <w:bottom w:val="single" w:sz="12" w:space="0" w:color="auto"/>
            </w:tcBorders>
            <w:shd w:val="clear" w:color="auto" w:fill="FFFFFF"/>
          </w:tcPr>
          <w:p w:rsidR="00C74E1F" w:rsidRPr="009E738E" w:rsidRDefault="00C74E1F" w:rsidP="00215C87">
            <w:pPr>
              <w:rPr>
                <w:sz w:val="22"/>
                <w:szCs w:val="22"/>
              </w:rPr>
            </w:pPr>
          </w:p>
          <w:p w:rsidR="00C74E1F" w:rsidRPr="009E738E" w:rsidRDefault="00C74E1F" w:rsidP="00215C87">
            <w:pPr>
              <w:rPr>
                <w:sz w:val="22"/>
                <w:szCs w:val="22"/>
              </w:rPr>
            </w:pPr>
          </w:p>
          <w:p w:rsidR="009E738E" w:rsidRPr="009E738E" w:rsidRDefault="009E738E" w:rsidP="00215C87">
            <w:pPr>
              <w:rPr>
                <w:sz w:val="22"/>
                <w:szCs w:val="22"/>
              </w:rPr>
            </w:pPr>
          </w:p>
          <w:p w:rsidR="009E738E" w:rsidRPr="009E738E" w:rsidRDefault="009E738E" w:rsidP="00215C87">
            <w:pPr>
              <w:rPr>
                <w:sz w:val="22"/>
                <w:szCs w:val="22"/>
              </w:rPr>
            </w:pPr>
          </w:p>
          <w:p w:rsidR="009E738E" w:rsidRPr="009E738E" w:rsidRDefault="009E738E" w:rsidP="00215C87">
            <w:pPr>
              <w:rPr>
                <w:sz w:val="22"/>
                <w:szCs w:val="22"/>
              </w:rPr>
            </w:pPr>
          </w:p>
          <w:p w:rsidR="00C74E1F" w:rsidRPr="009E738E" w:rsidRDefault="00FB3DD7" w:rsidP="00215C87">
            <w:pPr>
              <w:rPr>
                <w:sz w:val="22"/>
                <w:szCs w:val="22"/>
              </w:rPr>
            </w:pPr>
            <w:r w:rsidRPr="009E738E">
              <w:rPr>
                <w:sz w:val="22"/>
                <w:szCs w:val="22"/>
              </w:rPr>
              <w:t>22/07</w:t>
            </w:r>
            <w:r w:rsidR="00C74E1F" w:rsidRPr="009E738E">
              <w:rPr>
                <w:sz w:val="22"/>
                <w:szCs w:val="22"/>
              </w:rPr>
              <w:t>/2023</w:t>
            </w:r>
          </w:p>
        </w:tc>
        <w:tc>
          <w:tcPr>
            <w:tcW w:w="1747" w:type="dxa"/>
            <w:tcBorders>
              <w:top w:val="single" w:sz="12" w:space="0" w:color="auto"/>
              <w:bottom w:val="single" w:sz="12" w:space="0" w:color="auto"/>
            </w:tcBorders>
            <w:shd w:val="clear" w:color="auto" w:fill="FFFFFF"/>
            <w:vAlign w:val="center"/>
          </w:tcPr>
          <w:p w:rsidR="00C74E1F" w:rsidRPr="009E738E" w:rsidRDefault="00FB3DD7" w:rsidP="00215C87">
            <w:pPr>
              <w:jc w:val="both"/>
              <w:rPr>
                <w:sz w:val="22"/>
                <w:szCs w:val="22"/>
              </w:rPr>
            </w:pPr>
            <w:proofErr w:type="spellStart"/>
            <w:r w:rsidRPr="009E738E">
              <w:rPr>
                <w:sz w:val="22"/>
                <w:szCs w:val="22"/>
              </w:rPr>
              <w:t>Vemo</w:t>
            </w:r>
            <w:proofErr w:type="spellEnd"/>
          </w:p>
        </w:tc>
        <w:tc>
          <w:tcPr>
            <w:tcW w:w="2552" w:type="dxa"/>
            <w:tcBorders>
              <w:top w:val="single" w:sz="12" w:space="0" w:color="auto"/>
              <w:bottom w:val="single" w:sz="12" w:space="0" w:color="auto"/>
            </w:tcBorders>
            <w:shd w:val="clear" w:color="auto" w:fill="FFFFFF"/>
            <w:vAlign w:val="center"/>
          </w:tcPr>
          <w:p w:rsidR="00C74E1F" w:rsidRPr="009E738E" w:rsidRDefault="00C74E1F"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12" w:space="0" w:color="auto"/>
              <w:bottom w:val="single" w:sz="12" w:space="0" w:color="auto"/>
            </w:tcBorders>
            <w:shd w:val="clear" w:color="auto" w:fill="FFFFFF"/>
            <w:vAlign w:val="center"/>
          </w:tcPr>
          <w:p w:rsidR="00C74E1F" w:rsidRPr="009E738E" w:rsidRDefault="00FB3DD7" w:rsidP="00215C87">
            <w:pPr>
              <w:numPr>
                <w:ilvl w:val="0"/>
                <w:numId w:val="13"/>
              </w:numPr>
              <w:jc w:val="both"/>
              <w:rPr>
                <w:sz w:val="22"/>
                <w:szCs w:val="22"/>
              </w:rPr>
            </w:pPr>
            <w:r w:rsidRPr="009E738E">
              <w:rPr>
                <w:sz w:val="22"/>
                <w:szCs w:val="22"/>
              </w:rPr>
              <w:t xml:space="preserve">Signature d’un CCC avec le concessionnaire Grande Mayumba </w:t>
            </w:r>
            <w:proofErr w:type="spellStart"/>
            <w:r w:rsidRPr="009E738E">
              <w:rPr>
                <w:sz w:val="22"/>
                <w:szCs w:val="22"/>
              </w:rPr>
              <w:t>Development</w:t>
            </w:r>
            <w:proofErr w:type="spellEnd"/>
            <w:r w:rsidRPr="009E738E">
              <w:rPr>
                <w:sz w:val="22"/>
                <w:szCs w:val="22"/>
              </w:rPr>
              <w:t xml:space="preserve"> </w:t>
            </w:r>
            <w:proofErr w:type="spellStart"/>
            <w:r w:rsidRPr="009E738E">
              <w:rPr>
                <w:sz w:val="22"/>
                <w:szCs w:val="22"/>
              </w:rPr>
              <w:t>Company</w:t>
            </w:r>
            <w:proofErr w:type="spellEnd"/>
            <w:r w:rsidRPr="009E738E">
              <w:rPr>
                <w:sz w:val="22"/>
                <w:szCs w:val="22"/>
              </w:rPr>
              <w:t xml:space="preserve"> (GDMC). Le FDL est disponible et le montant de celui-ci est de </w:t>
            </w:r>
            <w:r w:rsidRPr="009E738E">
              <w:rPr>
                <w:b/>
                <w:sz w:val="22"/>
                <w:szCs w:val="22"/>
              </w:rPr>
              <w:t>970 000 FCFA.</w:t>
            </w:r>
            <w:r w:rsidRPr="009E738E">
              <w:rPr>
                <w:sz w:val="22"/>
                <w:szCs w:val="22"/>
              </w:rPr>
              <w:t xml:space="preserve"> Le projet retenu est la réhabilitation du  dispensaire en tenant compte également de la  réfection de la cuisine, la douche et les latrines. Malheureusement, ils ont sollicité un entrepreneur de la contrée pour effectuer ces travaux mais,</w:t>
            </w:r>
            <w:r w:rsidR="00CC390F" w:rsidRPr="009E738E">
              <w:rPr>
                <w:sz w:val="22"/>
                <w:szCs w:val="22"/>
              </w:rPr>
              <w:t xml:space="preserve"> </w:t>
            </w:r>
            <w:r w:rsidRPr="009E738E">
              <w:rPr>
                <w:sz w:val="22"/>
                <w:szCs w:val="22"/>
              </w:rPr>
              <w:t xml:space="preserve">ce dernier a abandonné </w:t>
            </w:r>
            <w:r w:rsidRPr="009E738E">
              <w:rPr>
                <w:sz w:val="22"/>
                <w:szCs w:val="22"/>
              </w:rPr>
              <w:lastRenderedPageBreak/>
              <w:t>les travaux</w:t>
            </w:r>
            <w:r w:rsidR="00CC390F" w:rsidRPr="009E738E">
              <w:rPr>
                <w:sz w:val="22"/>
                <w:szCs w:val="22"/>
              </w:rPr>
              <w:t>.</w:t>
            </w:r>
          </w:p>
        </w:tc>
      </w:tr>
      <w:tr w:rsidR="00C74E1F" w:rsidRPr="00B337DD" w:rsidTr="00215C87">
        <w:tc>
          <w:tcPr>
            <w:tcW w:w="1338" w:type="dxa"/>
            <w:tcBorders>
              <w:top w:val="single" w:sz="12" w:space="0" w:color="auto"/>
              <w:bottom w:val="single" w:sz="12" w:space="0" w:color="auto"/>
            </w:tcBorders>
            <w:shd w:val="clear" w:color="auto" w:fill="FFFFFF"/>
          </w:tcPr>
          <w:p w:rsidR="00C74E1F" w:rsidRPr="009E738E" w:rsidRDefault="00C74E1F" w:rsidP="00215C87">
            <w:pPr>
              <w:jc w:val="both"/>
              <w:rPr>
                <w:sz w:val="22"/>
                <w:szCs w:val="22"/>
              </w:rPr>
            </w:pPr>
          </w:p>
          <w:p w:rsidR="007917DF" w:rsidRPr="009E738E" w:rsidRDefault="007917DF" w:rsidP="00215C87">
            <w:pPr>
              <w:jc w:val="both"/>
              <w:rPr>
                <w:sz w:val="22"/>
                <w:szCs w:val="22"/>
              </w:rPr>
            </w:pPr>
          </w:p>
          <w:p w:rsidR="007917DF" w:rsidRPr="009E738E" w:rsidRDefault="007917DF" w:rsidP="00215C87">
            <w:pPr>
              <w:jc w:val="both"/>
              <w:rPr>
                <w:sz w:val="22"/>
                <w:szCs w:val="22"/>
              </w:rPr>
            </w:pPr>
          </w:p>
          <w:p w:rsidR="007917DF" w:rsidRPr="009E738E" w:rsidRDefault="007917DF" w:rsidP="00215C87">
            <w:pPr>
              <w:jc w:val="both"/>
              <w:rPr>
                <w:sz w:val="22"/>
                <w:szCs w:val="22"/>
              </w:rPr>
            </w:pPr>
          </w:p>
          <w:p w:rsidR="007917DF" w:rsidRPr="009E738E" w:rsidRDefault="007917DF" w:rsidP="00215C87">
            <w:pPr>
              <w:jc w:val="both"/>
              <w:rPr>
                <w:sz w:val="22"/>
                <w:szCs w:val="22"/>
              </w:rPr>
            </w:pPr>
          </w:p>
          <w:p w:rsidR="007917DF" w:rsidRPr="009E738E" w:rsidRDefault="007917DF" w:rsidP="00215C87">
            <w:pPr>
              <w:jc w:val="both"/>
              <w:rPr>
                <w:sz w:val="22"/>
                <w:szCs w:val="22"/>
              </w:rPr>
            </w:pPr>
          </w:p>
          <w:p w:rsidR="007917DF" w:rsidRPr="009E738E" w:rsidRDefault="007917DF" w:rsidP="00215C87">
            <w:pPr>
              <w:jc w:val="both"/>
              <w:rPr>
                <w:sz w:val="22"/>
                <w:szCs w:val="22"/>
              </w:rPr>
            </w:pPr>
          </w:p>
          <w:p w:rsidR="007917DF" w:rsidRPr="009E738E" w:rsidRDefault="007917DF" w:rsidP="00215C87">
            <w:pPr>
              <w:jc w:val="both"/>
              <w:rPr>
                <w:sz w:val="22"/>
                <w:szCs w:val="22"/>
              </w:rPr>
            </w:pPr>
          </w:p>
          <w:p w:rsidR="007917DF" w:rsidRPr="009E738E" w:rsidRDefault="007917DF" w:rsidP="00215C87">
            <w:pPr>
              <w:jc w:val="both"/>
              <w:rPr>
                <w:sz w:val="22"/>
                <w:szCs w:val="22"/>
              </w:rPr>
            </w:pPr>
          </w:p>
          <w:p w:rsidR="00C74E1F" w:rsidRPr="009E738E" w:rsidRDefault="00CC390F" w:rsidP="00215C87">
            <w:pPr>
              <w:jc w:val="both"/>
              <w:rPr>
                <w:sz w:val="22"/>
                <w:szCs w:val="22"/>
              </w:rPr>
            </w:pPr>
            <w:r w:rsidRPr="009E738E">
              <w:rPr>
                <w:sz w:val="22"/>
                <w:szCs w:val="22"/>
              </w:rPr>
              <w:t>23/07</w:t>
            </w:r>
            <w:r w:rsidR="00C74E1F" w:rsidRPr="009E738E">
              <w:rPr>
                <w:sz w:val="22"/>
                <w:szCs w:val="22"/>
              </w:rPr>
              <w:t>/2023</w:t>
            </w:r>
          </w:p>
        </w:tc>
        <w:tc>
          <w:tcPr>
            <w:tcW w:w="1747" w:type="dxa"/>
            <w:tcBorders>
              <w:top w:val="single" w:sz="12" w:space="0" w:color="auto"/>
              <w:bottom w:val="single" w:sz="12" w:space="0" w:color="auto"/>
            </w:tcBorders>
            <w:shd w:val="clear" w:color="auto" w:fill="FFFFFF"/>
            <w:vAlign w:val="center"/>
          </w:tcPr>
          <w:p w:rsidR="00C74E1F" w:rsidRPr="009E738E" w:rsidRDefault="00CC390F" w:rsidP="00215C87">
            <w:pPr>
              <w:jc w:val="both"/>
              <w:rPr>
                <w:sz w:val="22"/>
                <w:szCs w:val="22"/>
              </w:rPr>
            </w:pPr>
            <w:proofErr w:type="spellStart"/>
            <w:r w:rsidRPr="009E738E">
              <w:rPr>
                <w:sz w:val="22"/>
                <w:szCs w:val="22"/>
              </w:rPr>
              <w:t>Ditouba</w:t>
            </w:r>
            <w:proofErr w:type="spellEnd"/>
          </w:p>
        </w:tc>
        <w:tc>
          <w:tcPr>
            <w:tcW w:w="2552" w:type="dxa"/>
            <w:tcBorders>
              <w:top w:val="single" w:sz="12" w:space="0" w:color="auto"/>
              <w:bottom w:val="single" w:sz="12" w:space="0" w:color="auto"/>
            </w:tcBorders>
            <w:shd w:val="clear" w:color="auto" w:fill="FFFFFF"/>
            <w:vAlign w:val="center"/>
          </w:tcPr>
          <w:p w:rsidR="00C74E1F" w:rsidRPr="009E738E" w:rsidRDefault="00CC390F"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12" w:space="0" w:color="auto"/>
              <w:bottom w:val="single" w:sz="12" w:space="0" w:color="auto"/>
            </w:tcBorders>
            <w:shd w:val="clear" w:color="auto" w:fill="FFFFFF"/>
            <w:vAlign w:val="center"/>
          </w:tcPr>
          <w:p w:rsidR="00CC390F" w:rsidRPr="009E738E" w:rsidRDefault="00CC390F" w:rsidP="00215C87">
            <w:pPr>
              <w:numPr>
                <w:ilvl w:val="0"/>
                <w:numId w:val="13"/>
              </w:numPr>
              <w:jc w:val="both"/>
              <w:rPr>
                <w:sz w:val="22"/>
                <w:szCs w:val="22"/>
              </w:rPr>
            </w:pPr>
            <w:r w:rsidRPr="009E738E">
              <w:rPr>
                <w:rFonts w:eastAsia="Arial"/>
                <w:sz w:val="22"/>
                <w:szCs w:val="22"/>
              </w:rPr>
              <w:t>Le montant</w:t>
            </w:r>
            <w:r w:rsidR="007917DF" w:rsidRPr="009E738E">
              <w:rPr>
                <w:rFonts w:eastAsia="Arial"/>
                <w:sz w:val="22"/>
                <w:szCs w:val="22"/>
              </w:rPr>
              <w:t xml:space="preserve"> </w:t>
            </w:r>
            <w:r w:rsidRPr="009E738E">
              <w:rPr>
                <w:rFonts w:eastAsia="Arial"/>
                <w:sz w:val="22"/>
                <w:szCs w:val="22"/>
              </w:rPr>
              <w:t xml:space="preserve">du FDL issu du CCC signé </w:t>
            </w:r>
            <w:proofErr w:type="spellStart"/>
            <w:r w:rsidRPr="009E738E">
              <w:rPr>
                <w:rFonts w:eastAsia="Arial"/>
                <w:sz w:val="22"/>
                <w:szCs w:val="22"/>
              </w:rPr>
              <w:t>African</w:t>
            </w:r>
            <w:proofErr w:type="spellEnd"/>
            <w:r w:rsidRPr="009E738E">
              <w:rPr>
                <w:rFonts w:eastAsia="Arial"/>
                <w:sz w:val="22"/>
                <w:szCs w:val="22"/>
              </w:rPr>
              <w:t xml:space="preserve"> Équatorial </w:t>
            </w:r>
            <w:proofErr w:type="spellStart"/>
            <w:r w:rsidRPr="009E738E">
              <w:rPr>
                <w:rFonts w:eastAsia="Arial"/>
                <w:sz w:val="22"/>
                <w:szCs w:val="22"/>
              </w:rPr>
              <w:t>Hardwoods</w:t>
            </w:r>
            <w:proofErr w:type="spellEnd"/>
            <w:r w:rsidRPr="009E738E">
              <w:rPr>
                <w:rFonts w:eastAsia="Arial"/>
                <w:sz w:val="22"/>
                <w:szCs w:val="22"/>
              </w:rPr>
              <w:t xml:space="preserve"> a fait l’objet d’un investissement, qui n’est autre que l’électrification du village à travers des boîtiers solaires (2) par habitation à raison de 35 et l’achat d’un téléviseur de 19 pouces.</w:t>
            </w:r>
          </w:p>
          <w:p w:rsidR="00C74E1F" w:rsidRPr="009E738E" w:rsidRDefault="00CC390F" w:rsidP="00215C87">
            <w:pPr>
              <w:numPr>
                <w:ilvl w:val="0"/>
                <w:numId w:val="13"/>
              </w:numPr>
              <w:jc w:val="both"/>
              <w:rPr>
                <w:sz w:val="22"/>
                <w:szCs w:val="22"/>
              </w:rPr>
            </w:pPr>
            <w:r w:rsidRPr="009E738E">
              <w:rPr>
                <w:rFonts w:eastAsia="Arial"/>
                <w:sz w:val="22"/>
                <w:szCs w:val="22"/>
              </w:rPr>
              <w:t xml:space="preserve">  La communauté dénoncer une supercherie. En effet, ce que la communauté aurait commandé dans le devis ne serait pas ce qu’elle a reçu. Il y a donc vice de consentement, accompagné d’une intention d’escroquerie de la part de l’entrepreneur qui a encaissé la somme de </w:t>
            </w:r>
            <w:r w:rsidRPr="009E738E">
              <w:rPr>
                <w:rFonts w:eastAsia="Arial"/>
                <w:b/>
                <w:sz w:val="22"/>
                <w:szCs w:val="22"/>
              </w:rPr>
              <w:t>970.000 FCFA</w:t>
            </w:r>
            <w:r w:rsidRPr="009E738E">
              <w:rPr>
                <w:rFonts w:eastAsia="Arial"/>
                <w:sz w:val="22"/>
                <w:szCs w:val="22"/>
              </w:rPr>
              <w:t xml:space="preserve"> pour un matériel qui ne vaut pas son prix</w:t>
            </w:r>
          </w:p>
          <w:p w:rsidR="007917DF" w:rsidRPr="009E738E" w:rsidRDefault="007917DF" w:rsidP="00215C87">
            <w:pPr>
              <w:numPr>
                <w:ilvl w:val="0"/>
                <w:numId w:val="13"/>
              </w:numPr>
              <w:jc w:val="both"/>
              <w:rPr>
                <w:sz w:val="22"/>
                <w:szCs w:val="22"/>
              </w:rPr>
            </w:pPr>
            <w:r w:rsidRPr="009E738E">
              <w:rPr>
                <w:rFonts w:eastAsia="Arial"/>
                <w:sz w:val="22"/>
                <w:szCs w:val="22"/>
              </w:rPr>
              <w:t xml:space="preserve">La seconde ardoise du FDL d’un montant de </w:t>
            </w:r>
            <w:r w:rsidRPr="009E738E">
              <w:rPr>
                <w:rFonts w:eastAsia="Arial"/>
                <w:b/>
                <w:sz w:val="22"/>
                <w:szCs w:val="22"/>
              </w:rPr>
              <w:t>1.200.000 FCFA</w:t>
            </w:r>
            <w:r w:rsidRPr="009E738E">
              <w:rPr>
                <w:rFonts w:eastAsia="Arial"/>
                <w:sz w:val="22"/>
                <w:szCs w:val="22"/>
              </w:rPr>
              <w:t xml:space="preserve"> environ est disponible.</w:t>
            </w:r>
          </w:p>
        </w:tc>
      </w:tr>
      <w:tr w:rsidR="00BB545D" w:rsidRPr="00B337DD" w:rsidTr="00215C87">
        <w:trPr>
          <w:trHeight w:val="2603"/>
        </w:trPr>
        <w:tc>
          <w:tcPr>
            <w:tcW w:w="1338" w:type="dxa"/>
            <w:tcBorders>
              <w:top w:val="single" w:sz="4" w:space="0" w:color="auto"/>
              <w:bottom w:val="single" w:sz="12" w:space="0" w:color="auto"/>
            </w:tcBorders>
            <w:shd w:val="clear" w:color="auto" w:fill="FFFFFF"/>
          </w:tcPr>
          <w:p w:rsidR="00BB545D" w:rsidRPr="009E738E" w:rsidRDefault="00BB545D" w:rsidP="00215C87">
            <w:pPr>
              <w:jc w:val="both"/>
              <w:rPr>
                <w:sz w:val="22"/>
                <w:szCs w:val="22"/>
              </w:rPr>
            </w:pPr>
          </w:p>
          <w:p w:rsidR="007917DF" w:rsidRPr="009E738E" w:rsidRDefault="007917DF" w:rsidP="00215C87">
            <w:pPr>
              <w:jc w:val="both"/>
              <w:rPr>
                <w:sz w:val="22"/>
                <w:szCs w:val="22"/>
              </w:rPr>
            </w:pPr>
          </w:p>
          <w:p w:rsidR="007917DF" w:rsidRPr="009E738E" w:rsidRDefault="007917DF" w:rsidP="00215C87">
            <w:pPr>
              <w:jc w:val="both"/>
              <w:rPr>
                <w:sz w:val="22"/>
                <w:szCs w:val="22"/>
              </w:rPr>
            </w:pPr>
          </w:p>
          <w:p w:rsidR="003F0FCC" w:rsidRPr="009E738E" w:rsidRDefault="003F0FCC" w:rsidP="00215C87">
            <w:pPr>
              <w:jc w:val="both"/>
              <w:rPr>
                <w:sz w:val="22"/>
                <w:szCs w:val="22"/>
              </w:rPr>
            </w:pPr>
          </w:p>
          <w:p w:rsidR="003F0FCC" w:rsidRPr="009E738E" w:rsidRDefault="003F0FCC" w:rsidP="00215C87">
            <w:pPr>
              <w:jc w:val="both"/>
              <w:rPr>
                <w:sz w:val="22"/>
                <w:szCs w:val="22"/>
              </w:rPr>
            </w:pPr>
          </w:p>
          <w:p w:rsidR="00BB545D" w:rsidRPr="009E738E" w:rsidRDefault="007917DF" w:rsidP="00215C87">
            <w:pPr>
              <w:jc w:val="both"/>
              <w:rPr>
                <w:sz w:val="22"/>
                <w:szCs w:val="22"/>
              </w:rPr>
            </w:pPr>
            <w:r w:rsidRPr="009E738E">
              <w:rPr>
                <w:sz w:val="22"/>
                <w:szCs w:val="22"/>
              </w:rPr>
              <w:t>24/07</w:t>
            </w:r>
            <w:r w:rsidR="00BB545D" w:rsidRPr="009E738E">
              <w:rPr>
                <w:sz w:val="22"/>
                <w:szCs w:val="22"/>
              </w:rPr>
              <w:t>/2023</w:t>
            </w:r>
          </w:p>
        </w:tc>
        <w:tc>
          <w:tcPr>
            <w:tcW w:w="1747" w:type="dxa"/>
            <w:tcBorders>
              <w:top w:val="single" w:sz="4" w:space="0" w:color="auto"/>
              <w:bottom w:val="single" w:sz="12" w:space="0" w:color="auto"/>
            </w:tcBorders>
            <w:shd w:val="clear" w:color="auto" w:fill="FFFFFF"/>
            <w:vAlign w:val="center"/>
          </w:tcPr>
          <w:p w:rsidR="00BB545D" w:rsidRPr="009E738E" w:rsidRDefault="007917DF" w:rsidP="00215C87">
            <w:pPr>
              <w:jc w:val="both"/>
              <w:rPr>
                <w:sz w:val="22"/>
                <w:szCs w:val="22"/>
              </w:rPr>
            </w:pPr>
            <w:r w:rsidRPr="009E738E">
              <w:rPr>
                <w:sz w:val="22"/>
                <w:szCs w:val="22"/>
              </w:rPr>
              <w:t>Loubomo</w:t>
            </w:r>
          </w:p>
        </w:tc>
        <w:tc>
          <w:tcPr>
            <w:tcW w:w="2552" w:type="dxa"/>
            <w:tcBorders>
              <w:top w:val="single" w:sz="4" w:space="0" w:color="auto"/>
              <w:bottom w:val="single" w:sz="12" w:space="0" w:color="auto"/>
            </w:tcBorders>
            <w:shd w:val="clear" w:color="auto" w:fill="FFFFFF"/>
            <w:vAlign w:val="center"/>
          </w:tcPr>
          <w:p w:rsidR="00BB545D" w:rsidRPr="009E738E" w:rsidRDefault="007917DF"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4" w:space="0" w:color="auto"/>
              <w:bottom w:val="single" w:sz="12" w:space="0" w:color="auto"/>
            </w:tcBorders>
            <w:shd w:val="clear" w:color="auto" w:fill="FFFFFF"/>
            <w:vAlign w:val="center"/>
          </w:tcPr>
          <w:p w:rsidR="00BB545D" w:rsidRPr="009E738E" w:rsidRDefault="003F0FCC" w:rsidP="00215C87">
            <w:pPr>
              <w:pStyle w:val="Paragraphedeliste"/>
              <w:numPr>
                <w:ilvl w:val="0"/>
                <w:numId w:val="16"/>
              </w:numPr>
              <w:snapToGrid w:val="0"/>
              <w:spacing w:line="360" w:lineRule="auto"/>
              <w:jc w:val="both"/>
              <w:textAlignment w:val="baseline"/>
              <w:rPr>
                <w:sz w:val="22"/>
                <w:szCs w:val="22"/>
              </w:rPr>
            </w:pPr>
            <w:r w:rsidRPr="009E738E">
              <w:rPr>
                <w:rFonts w:eastAsia="Arial"/>
                <w:sz w:val="22"/>
                <w:szCs w:val="22"/>
              </w:rPr>
              <w:t xml:space="preserve">Le Fonds de Développement Local du CCC signé avec </w:t>
            </w:r>
            <w:proofErr w:type="spellStart"/>
            <w:r w:rsidRPr="009E738E">
              <w:rPr>
                <w:rFonts w:eastAsia="Arial"/>
                <w:sz w:val="22"/>
                <w:szCs w:val="22"/>
              </w:rPr>
              <w:t>African</w:t>
            </w:r>
            <w:proofErr w:type="spellEnd"/>
            <w:r w:rsidRPr="009E738E">
              <w:rPr>
                <w:rFonts w:eastAsia="Arial"/>
                <w:sz w:val="22"/>
                <w:szCs w:val="22"/>
              </w:rPr>
              <w:t xml:space="preserve"> Équatorial </w:t>
            </w:r>
            <w:proofErr w:type="spellStart"/>
            <w:r w:rsidRPr="009E738E">
              <w:rPr>
                <w:rFonts w:eastAsia="Arial"/>
                <w:sz w:val="22"/>
                <w:szCs w:val="22"/>
              </w:rPr>
              <w:t>Hardwoods</w:t>
            </w:r>
            <w:proofErr w:type="spellEnd"/>
            <w:r w:rsidRPr="009E738E">
              <w:rPr>
                <w:rFonts w:eastAsia="Arial"/>
                <w:sz w:val="22"/>
                <w:szCs w:val="22"/>
              </w:rPr>
              <w:t xml:space="preserve"> est disponible et le montant est de </w:t>
            </w:r>
            <w:r w:rsidRPr="009E738E">
              <w:rPr>
                <w:rFonts w:eastAsia="Arial"/>
                <w:b/>
                <w:sz w:val="22"/>
                <w:szCs w:val="22"/>
              </w:rPr>
              <w:t>970.000 FCFA</w:t>
            </w:r>
            <w:r w:rsidRPr="009E738E">
              <w:rPr>
                <w:b/>
                <w:i/>
                <w:caps/>
                <w:sz w:val="22"/>
                <w:szCs w:val="22"/>
              </w:rPr>
              <w:t xml:space="preserve">. </w:t>
            </w:r>
            <w:r w:rsidRPr="009E738E">
              <w:rPr>
                <w:rFonts w:eastAsia="Arial"/>
                <w:sz w:val="22"/>
                <w:szCs w:val="22"/>
              </w:rPr>
              <w:t>Cependant, le coût du projet (construction d’un Château d’eau photovoltaïque) est inadéquat avec les fonds disponibles.</w:t>
            </w:r>
          </w:p>
        </w:tc>
      </w:tr>
      <w:tr w:rsidR="00C74E1F" w:rsidRPr="00B337DD" w:rsidTr="00215C87">
        <w:tc>
          <w:tcPr>
            <w:tcW w:w="1338" w:type="dxa"/>
            <w:tcBorders>
              <w:top w:val="single" w:sz="12" w:space="0" w:color="auto"/>
              <w:bottom w:val="single" w:sz="12" w:space="0" w:color="auto"/>
            </w:tcBorders>
            <w:shd w:val="clear" w:color="auto" w:fill="FFFFFF"/>
          </w:tcPr>
          <w:p w:rsidR="009D41D9" w:rsidRPr="009E738E" w:rsidRDefault="009D41D9" w:rsidP="00215C87">
            <w:pPr>
              <w:jc w:val="both"/>
              <w:rPr>
                <w:sz w:val="22"/>
                <w:szCs w:val="22"/>
              </w:rPr>
            </w:pPr>
          </w:p>
          <w:p w:rsidR="009D41D9" w:rsidRPr="009E738E" w:rsidRDefault="009D41D9" w:rsidP="00215C87">
            <w:pPr>
              <w:jc w:val="both"/>
              <w:rPr>
                <w:sz w:val="22"/>
                <w:szCs w:val="22"/>
              </w:rPr>
            </w:pPr>
          </w:p>
          <w:p w:rsidR="00A51C0A" w:rsidRDefault="00A51C0A" w:rsidP="00215C87">
            <w:pPr>
              <w:jc w:val="both"/>
              <w:rPr>
                <w:sz w:val="22"/>
                <w:szCs w:val="22"/>
              </w:rPr>
            </w:pPr>
          </w:p>
          <w:p w:rsidR="00C74E1F" w:rsidRPr="009E738E" w:rsidRDefault="009D41D9" w:rsidP="00215C87">
            <w:pPr>
              <w:jc w:val="both"/>
              <w:rPr>
                <w:sz w:val="22"/>
                <w:szCs w:val="22"/>
              </w:rPr>
            </w:pPr>
            <w:r w:rsidRPr="009E738E">
              <w:rPr>
                <w:sz w:val="22"/>
                <w:szCs w:val="22"/>
              </w:rPr>
              <w:t>25/07</w:t>
            </w:r>
            <w:r w:rsidR="00C74E1F" w:rsidRPr="009E738E">
              <w:rPr>
                <w:sz w:val="22"/>
                <w:szCs w:val="22"/>
              </w:rPr>
              <w:t>/2023</w:t>
            </w:r>
          </w:p>
        </w:tc>
        <w:tc>
          <w:tcPr>
            <w:tcW w:w="1747" w:type="dxa"/>
            <w:tcBorders>
              <w:top w:val="single" w:sz="12" w:space="0" w:color="auto"/>
              <w:bottom w:val="single" w:sz="12" w:space="0" w:color="auto"/>
            </w:tcBorders>
            <w:shd w:val="clear" w:color="auto" w:fill="FFFFFF"/>
            <w:vAlign w:val="center"/>
          </w:tcPr>
          <w:p w:rsidR="00C74E1F" w:rsidRPr="009E738E" w:rsidRDefault="00C74E1F" w:rsidP="00215C87">
            <w:pPr>
              <w:jc w:val="both"/>
              <w:rPr>
                <w:sz w:val="22"/>
                <w:szCs w:val="22"/>
              </w:rPr>
            </w:pPr>
            <w:proofErr w:type="spellStart"/>
            <w:r w:rsidRPr="009E738E">
              <w:rPr>
                <w:sz w:val="22"/>
                <w:szCs w:val="22"/>
              </w:rPr>
              <w:t>M</w:t>
            </w:r>
            <w:r w:rsidR="009D41D9" w:rsidRPr="009E738E">
              <w:rPr>
                <w:sz w:val="22"/>
                <w:szCs w:val="22"/>
              </w:rPr>
              <w:t>alounga</w:t>
            </w:r>
            <w:proofErr w:type="spellEnd"/>
          </w:p>
        </w:tc>
        <w:tc>
          <w:tcPr>
            <w:tcW w:w="2552" w:type="dxa"/>
            <w:tcBorders>
              <w:top w:val="single" w:sz="12" w:space="0" w:color="auto"/>
              <w:bottom w:val="single" w:sz="12" w:space="0" w:color="auto"/>
            </w:tcBorders>
            <w:shd w:val="clear" w:color="auto" w:fill="FFFFFF"/>
            <w:vAlign w:val="center"/>
          </w:tcPr>
          <w:p w:rsidR="00C74E1F" w:rsidRPr="009E738E" w:rsidRDefault="009D41D9" w:rsidP="00215C87">
            <w:pPr>
              <w:pStyle w:val="Paragraphedeliste"/>
              <w:numPr>
                <w:ilvl w:val="0"/>
                <w:numId w:val="12"/>
              </w:numPr>
              <w:ind w:left="317" w:hanging="283"/>
              <w:jc w:val="both"/>
              <w:rPr>
                <w:sz w:val="22"/>
                <w:szCs w:val="22"/>
              </w:rPr>
            </w:pPr>
            <w:r w:rsidRPr="009E738E">
              <w:rPr>
                <w:sz w:val="22"/>
                <w:szCs w:val="22"/>
              </w:rPr>
              <w:t>Aucun CCC signé avec</w:t>
            </w:r>
            <w:r w:rsidRPr="009E738E">
              <w:rPr>
                <w:rFonts w:eastAsia="Arial"/>
                <w:sz w:val="22"/>
                <w:szCs w:val="22"/>
              </w:rPr>
              <w:t xml:space="preserve"> </w:t>
            </w:r>
            <w:proofErr w:type="spellStart"/>
            <w:r w:rsidRPr="009E738E">
              <w:rPr>
                <w:rFonts w:eastAsia="Arial"/>
                <w:sz w:val="22"/>
                <w:szCs w:val="22"/>
              </w:rPr>
              <w:t>African</w:t>
            </w:r>
            <w:proofErr w:type="spellEnd"/>
            <w:r w:rsidRPr="009E738E">
              <w:rPr>
                <w:rFonts w:eastAsia="Arial"/>
                <w:sz w:val="22"/>
                <w:szCs w:val="22"/>
              </w:rPr>
              <w:t xml:space="preserve"> Équatorial </w:t>
            </w:r>
            <w:proofErr w:type="spellStart"/>
            <w:r w:rsidRPr="009E738E">
              <w:rPr>
                <w:rFonts w:eastAsia="Arial"/>
                <w:sz w:val="22"/>
                <w:szCs w:val="22"/>
              </w:rPr>
              <w:t>Hardwoods</w:t>
            </w:r>
            <w:proofErr w:type="spellEnd"/>
            <w:r w:rsidRPr="009E738E">
              <w:rPr>
                <w:rFonts w:eastAsia="Arial"/>
                <w:sz w:val="22"/>
                <w:szCs w:val="22"/>
              </w:rPr>
              <w:t xml:space="preserve"> </w:t>
            </w:r>
            <w:r w:rsidRPr="009E738E">
              <w:rPr>
                <w:sz w:val="22"/>
                <w:szCs w:val="22"/>
              </w:rPr>
              <w:t xml:space="preserve"> </w:t>
            </w:r>
          </w:p>
        </w:tc>
        <w:tc>
          <w:tcPr>
            <w:tcW w:w="4677" w:type="dxa"/>
            <w:tcBorders>
              <w:top w:val="single" w:sz="12" w:space="0" w:color="auto"/>
              <w:bottom w:val="single" w:sz="12" w:space="0" w:color="auto"/>
            </w:tcBorders>
            <w:shd w:val="clear" w:color="auto" w:fill="FFFFFF"/>
            <w:vAlign w:val="center"/>
          </w:tcPr>
          <w:p w:rsidR="007917DF" w:rsidRPr="009E738E" w:rsidRDefault="009D41D9" w:rsidP="00215C87">
            <w:pPr>
              <w:numPr>
                <w:ilvl w:val="0"/>
                <w:numId w:val="13"/>
              </w:numPr>
              <w:jc w:val="both"/>
              <w:rPr>
                <w:sz w:val="22"/>
                <w:szCs w:val="22"/>
              </w:rPr>
            </w:pPr>
            <w:r w:rsidRPr="009E738E">
              <w:rPr>
                <w:rFonts w:eastAsia="Arial"/>
                <w:sz w:val="22"/>
                <w:szCs w:val="22"/>
              </w:rPr>
              <w:t xml:space="preserve">Le village </w:t>
            </w:r>
            <w:proofErr w:type="spellStart"/>
            <w:r w:rsidRPr="009E738E">
              <w:rPr>
                <w:rFonts w:eastAsia="Arial"/>
                <w:sz w:val="22"/>
                <w:szCs w:val="22"/>
              </w:rPr>
              <w:t>Malounga</w:t>
            </w:r>
            <w:proofErr w:type="spellEnd"/>
            <w:r w:rsidRPr="009E738E">
              <w:rPr>
                <w:rFonts w:eastAsia="Arial"/>
                <w:sz w:val="22"/>
                <w:szCs w:val="22"/>
              </w:rPr>
              <w:t xml:space="preserve"> n’est pas pris en compte dans le cahier de charges contractuelles signé. Ce qui signifie que cette zone n’est pas impactée par les activités forestières de la société </w:t>
            </w:r>
            <w:proofErr w:type="spellStart"/>
            <w:r w:rsidRPr="009E738E">
              <w:rPr>
                <w:rFonts w:eastAsia="Arial"/>
                <w:sz w:val="22"/>
                <w:szCs w:val="22"/>
              </w:rPr>
              <w:t>African</w:t>
            </w:r>
            <w:proofErr w:type="spellEnd"/>
            <w:r w:rsidRPr="009E738E">
              <w:rPr>
                <w:rFonts w:eastAsia="Arial"/>
                <w:sz w:val="22"/>
                <w:szCs w:val="22"/>
              </w:rPr>
              <w:t xml:space="preserve"> Equatorial </w:t>
            </w:r>
            <w:proofErr w:type="spellStart"/>
            <w:r w:rsidRPr="009E738E">
              <w:rPr>
                <w:rFonts w:eastAsia="Arial"/>
                <w:sz w:val="22"/>
                <w:szCs w:val="22"/>
              </w:rPr>
              <w:t>HardWoods</w:t>
            </w:r>
            <w:proofErr w:type="spellEnd"/>
            <w:r w:rsidRPr="009E738E">
              <w:rPr>
                <w:rFonts w:eastAsia="Arial"/>
                <w:sz w:val="22"/>
                <w:szCs w:val="22"/>
              </w:rPr>
              <w:t>.</w:t>
            </w:r>
          </w:p>
        </w:tc>
      </w:tr>
      <w:tr w:rsidR="00C74E1F" w:rsidRPr="00B337DD" w:rsidTr="00215C87">
        <w:tc>
          <w:tcPr>
            <w:tcW w:w="1338" w:type="dxa"/>
            <w:tcBorders>
              <w:top w:val="single" w:sz="12" w:space="0" w:color="auto"/>
              <w:bottom w:val="single" w:sz="12" w:space="0" w:color="auto"/>
            </w:tcBorders>
            <w:shd w:val="clear" w:color="auto" w:fill="FFFFFF"/>
          </w:tcPr>
          <w:p w:rsidR="00C74E1F" w:rsidRPr="009E738E" w:rsidRDefault="00C74E1F" w:rsidP="00215C87">
            <w:pPr>
              <w:jc w:val="both"/>
              <w:rPr>
                <w:sz w:val="22"/>
                <w:szCs w:val="22"/>
              </w:rPr>
            </w:pPr>
          </w:p>
          <w:p w:rsidR="009E738E" w:rsidRDefault="009E738E" w:rsidP="00215C87">
            <w:pPr>
              <w:jc w:val="both"/>
              <w:rPr>
                <w:sz w:val="22"/>
                <w:szCs w:val="22"/>
              </w:rPr>
            </w:pPr>
          </w:p>
          <w:p w:rsidR="009E738E" w:rsidRDefault="009E738E" w:rsidP="00215C87">
            <w:pPr>
              <w:jc w:val="both"/>
              <w:rPr>
                <w:sz w:val="22"/>
                <w:szCs w:val="22"/>
              </w:rPr>
            </w:pPr>
          </w:p>
          <w:p w:rsidR="009E738E" w:rsidRDefault="009E738E" w:rsidP="00215C87">
            <w:pPr>
              <w:jc w:val="both"/>
              <w:rPr>
                <w:sz w:val="22"/>
                <w:szCs w:val="22"/>
              </w:rPr>
            </w:pPr>
          </w:p>
          <w:p w:rsidR="009E738E" w:rsidRDefault="009E738E" w:rsidP="00215C87">
            <w:pPr>
              <w:jc w:val="both"/>
              <w:rPr>
                <w:sz w:val="22"/>
                <w:szCs w:val="22"/>
              </w:rPr>
            </w:pPr>
          </w:p>
          <w:p w:rsidR="009E738E" w:rsidRDefault="009E738E" w:rsidP="00215C87">
            <w:pPr>
              <w:jc w:val="both"/>
              <w:rPr>
                <w:sz w:val="22"/>
                <w:szCs w:val="22"/>
              </w:rPr>
            </w:pPr>
          </w:p>
          <w:p w:rsidR="00255399" w:rsidRDefault="00255399" w:rsidP="00215C87">
            <w:pPr>
              <w:jc w:val="both"/>
              <w:rPr>
                <w:sz w:val="22"/>
                <w:szCs w:val="22"/>
              </w:rPr>
            </w:pPr>
          </w:p>
          <w:p w:rsidR="00C74E1F" w:rsidRPr="009E738E" w:rsidRDefault="009D41D9" w:rsidP="00215C87">
            <w:pPr>
              <w:jc w:val="both"/>
              <w:rPr>
                <w:sz w:val="22"/>
                <w:szCs w:val="22"/>
              </w:rPr>
            </w:pPr>
            <w:r w:rsidRPr="009E738E">
              <w:rPr>
                <w:sz w:val="22"/>
                <w:szCs w:val="22"/>
              </w:rPr>
              <w:t>27/07</w:t>
            </w:r>
            <w:r w:rsidR="00C74E1F" w:rsidRPr="009E738E">
              <w:rPr>
                <w:sz w:val="22"/>
                <w:szCs w:val="22"/>
              </w:rPr>
              <w:t>/2023</w:t>
            </w:r>
          </w:p>
        </w:tc>
        <w:tc>
          <w:tcPr>
            <w:tcW w:w="1747" w:type="dxa"/>
            <w:tcBorders>
              <w:top w:val="single" w:sz="12" w:space="0" w:color="auto"/>
              <w:bottom w:val="single" w:sz="12" w:space="0" w:color="auto"/>
            </w:tcBorders>
            <w:shd w:val="clear" w:color="auto" w:fill="FFFFFF"/>
            <w:vAlign w:val="center"/>
          </w:tcPr>
          <w:p w:rsidR="00C74E1F" w:rsidRPr="009E738E" w:rsidRDefault="009D41D9" w:rsidP="00215C87">
            <w:pPr>
              <w:jc w:val="both"/>
              <w:rPr>
                <w:sz w:val="22"/>
                <w:szCs w:val="22"/>
              </w:rPr>
            </w:pPr>
            <w:proofErr w:type="spellStart"/>
            <w:r w:rsidRPr="009E738E">
              <w:rPr>
                <w:rFonts w:eastAsia="Arial"/>
                <w:sz w:val="22"/>
                <w:szCs w:val="22"/>
              </w:rPr>
              <w:t>Ndenguilila</w:t>
            </w:r>
            <w:proofErr w:type="spellEnd"/>
          </w:p>
        </w:tc>
        <w:tc>
          <w:tcPr>
            <w:tcW w:w="2552" w:type="dxa"/>
            <w:tcBorders>
              <w:top w:val="single" w:sz="12" w:space="0" w:color="auto"/>
              <w:bottom w:val="single" w:sz="12" w:space="0" w:color="auto"/>
            </w:tcBorders>
            <w:shd w:val="clear" w:color="auto" w:fill="FFFFFF"/>
            <w:vAlign w:val="center"/>
          </w:tcPr>
          <w:p w:rsidR="00C74E1F" w:rsidRPr="009E738E" w:rsidRDefault="00C74E1F" w:rsidP="00215C87">
            <w:pPr>
              <w:pStyle w:val="Paragraphedeliste"/>
              <w:numPr>
                <w:ilvl w:val="0"/>
                <w:numId w:val="12"/>
              </w:numPr>
              <w:ind w:left="317" w:hanging="283"/>
              <w:jc w:val="both"/>
              <w:rPr>
                <w:sz w:val="22"/>
                <w:szCs w:val="22"/>
              </w:rPr>
            </w:pPr>
            <w:r w:rsidRPr="009E738E">
              <w:rPr>
                <w:sz w:val="22"/>
                <w:szCs w:val="22"/>
              </w:rPr>
              <w:t>Partage des bénéfices</w:t>
            </w:r>
          </w:p>
          <w:p w:rsidR="0021033A" w:rsidRPr="009E738E" w:rsidRDefault="0021033A" w:rsidP="00215C87">
            <w:pPr>
              <w:pStyle w:val="Paragraphedeliste"/>
              <w:ind w:left="317"/>
              <w:jc w:val="both"/>
              <w:rPr>
                <w:sz w:val="22"/>
                <w:szCs w:val="22"/>
              </w:rPr>
            </w:pPr>
          </w:p>
          <w:p w:rsidR="0021033A" w:rsidRPr="009E738E" w:rsidRDefault="0021033A" w:rsidP="00215C87">
            <w:pPr>
              <w:pStyle w:val="Paragraphedeliste"/>
              <w:numPr>
                <w:ilvl w:val="0"/>
                <w:numId w:val="12"/>
              </w:numPr>
              <w:ind w:left="317" w:hanging="283"/>
              <w:jc w:val="both"/>
              <w:rPr>
                <w:sz w:val="22"/>
                <w:szCs w:val="22"/>
              </w:rPr>
            </w:pPr>
            <w:r w:rsidRPr="009E738E">
              <w:rPr>
                <w:sz w:val="22"/>
                <w:szCs w:val="22"/>
              </w:rPr>
              <w:t>Bois abandonné par</w:t>
            </w:r>
            <w:r w:rsidRPr="009E738E">
              <w:rPr>
                <w:rFonts w:eastAsia="Arial"/>
                <w:sz w:val="22"/>
                <w:szCs w:val="22"/>
              </w:rPr>
              <w:t xml:space="preserve"> les opérateurs </w:t>
            </w:r>
            <w:proofErr w:type="spellStart"/>
            <w:r w:rsidRPr="009E738E">
              <w:rPr>
                <w:rFonts w:eastAsia="Arial"/>
                <w:sz w:val="22"/>
                <w:szCs w:val="22"/>
              </w:rPr>
              <w:t>Raw</w:t>
            </w:r>
            <w:proofErr w:type="spellEnd"/>
            <w:r w:rsidRPr="009E738E">
              <w:rPr>
                <w:rFonts w:eastAsia="Arial"/>
                <w:sz w:val="22"/>
                <w:szCs w:val="22"/>
              </w:rPr>
              <w:t xml:space="preserve"> </w:t>
            </w:r>
            <w:proofErr w:type="spellStart"/>
            <w:r w:rsidRPr="009E738E">
              <w:rPr>
                <w:rFonts w:eastAsia="Arial"/>
                <w:sz w:val="22"/>
                <w:szCs w:val="22"/>
              </w:rPr>
              <w:t>Timber</w:t>
            </w:r>
            <w:proofErr w:type="spellEnd"/>
            <w:r w:rsidRPr="009E738E">
              <w:rPr>
                <w:rFonts w:eastAsia="Arial"/>
                <w:sz w:val="22"/>
                <w:szCs w:val="22"/>
              </w:rPr>
              <w:t xml:space="preserve"> </w:t>
            </w:r>
            <w:proofErr w:type="spellStart"/>
            <w:r w:rsidRPr="009E738E">
              <w:rPr>
                <w:rFonts w:eastAsia="Arial"/>
                <w:sz w:val="22"/>
                <w:szCs w:val="22"/>
              </w:rPr>
              <w:t>Company</w:t>
            </w:r>
            <w:proofErr w:type="spellEnd"/>
            <w:r w:rsidRPr="009E738E">
              <w:rPr>
                <w:rFonts w:eastAsia="Arial"/>
                <w:sz w:val="22"/>
                <w:szCs w:val="22"/>
              </w:rPr>
              <w:t xml:space="preserve"> et  par Prime </w:t>
            </w:r>
            <w:proofErr w:type="spellStart"/>
            <w:r w:rsidRPr="009E738E">
              <w:rPr>
                <w:rFonts w:eastAsia="Arial"/>
                <w:sz w:val="22"/>
                <w:szCs w:val="22"/>
              </w:rPr>
              <w:t>Logistic</w:t>
            </w:r>
            <w:proofErr w:type="spellEnd"/>
            <w:r w:rsidRPr="009E738E">
              <w:rPr>
                <w:rFonts w:eastAsia="Arial"/>
                <w:sz w:val="22"/>
                <w:szCs w:val="22"/>
              </w:rPr>
              <w:t xml:space="preserve"> Management (PLM)</w:t>
            </w:r>
          </w:p>
        </w:tc>
        <w:tc>
          <w:tcPr>
            <w:tcW w:w="4677" w:type="dxa"/>
            <w:tcBorders>
              <w:top w:val="single" w:sz="12" w:space="0" w:color="auto"/>
              <w:bottom w:val="single" w:sz="12" w:space="0" w:color="auto"/>
            </w:tcBorders>
            <w:shd w:val="clear" w:color="auto" w:fill="FFFFFF"/>
            <w:vAlign w:val="center"/>
          </w:tcPr>
          <w:p w:rsidR="00C74E1F" w:rsidRPr="009E738E" w:rsidRDefault="009D41D9" w:rsidP="00215C87">
            <w:pPr>
              <w:numPr>
                <w:ilvl w:val="0"/>
                <w:numId w:val="13"/>
              </w:numPr>
              <w:jc w:val="both"/>
              <w:rPr>
                <w:sz w:val="22"/>
                <w:szCs w:val="22"/>
              </w:rPr>
            </w:pPr>
            <w:r w:rsidRPr="009E738E">
              <w:rPr>
                <w:rFonts w:eastAsia="Arial"/>
                <w:sz w:val="22"/>
                <w:szCs w:val="22"/>
              </w:rPr>
              <w:t xml:space="preserve">chef de regroupement du village de </w:t>
            </w:r>
            <w:proofErr w:type="spellStart"/>
            <w:r w:rsidRPr="009E738E">
              <w:rPr>
                <w:rFonts w:eastAsia="Arial"/>
                <w:sz w:val="22"/>
                <w:szCs w:val="22"/>
              </w:rPr>
              <w:t>Ndenguilila</w:t>
            </w:r>
            <w:proofErr w:type="spellEnd"/>
            <w:r w:rsidRPr="009E738E">
              <w:rPr>
                <w:rFonts w:eastAsia="Arial"/>
                <w:sz w:val="22"/>
                <w:szCs w:val="22"/>
              </w:rPr>
              <w:t>,</w:t>
            </w:r>
            <w:r w:rsidRPr="009E738E">
              <w:rPr>
                <w:sz w:val="22"/>
                <w:szCs w:val="22"/>
              </w:rPr>
              <w:t xml:space="preserve"> </w:t>
            </w:r>
            <w:r w:rsidRPr="009E738E">
              <w:rPr>
                <w:rFonts w:eastAsia="Arial"/>
                <w:sz w:val="22"/>
                <w:szCs w:val="22"/>
              </w:rPr>
              <w:t xml:space="preserve">nous a fait état du matériel qu’ils ont reçu à la suite du FDL du CCC signé avec l’opérateur </w:t>
            </w:r>
            <w:proofErr w:type="spellStart"/>
            <w:r w:rsidRPr="009E738E">
              <w:rPr>
                <w:rFonts w:eastAsia="Arial"/>
                <w:sz w:val="22"/>
                <w:szCs w:val="22"/>
              </w:rPr>
              <w:t>Raw</w:t>
            </w:r>
            <w:proofErr w:type="spellEnd"/>
            <w:r w:rsidRPr="009E738E">
              <w:rPr>
                <w:rFonts w:eastAsia="Arial"/>
                <w:sz w:val="22"/>
                <w:szCs w:val="22"/>
              </w:rPr>
              <w:t xml:space="preserve"> </w:t>
            </w:r>
            <w:proofErr w:type="spellStart"/>
            <w:r w:rsidRPr="009E738E">
              <w:rPr>
                <w:rFonts w:eastAsia="Arial"/>
                <w:sz w:val="22"/>
                <w:szCs w:val="22"/>
              </w:rPr>
              <w:t>Timber</w:t>
            </w:r>
            <w:proofErr w:type="spellEnd"/>
            <w:r w:rsidRPr="009E738E">
              <w:rPr>
                <w:rFonts w:eastAsia="Arial"/>
                <w:sz w:val="22"/>
                <w:szCs w:val="22"/>
              </w:rPr>
              <w:t xml:space="preserve"> </w:t>
            </w:r>
            <w:proofErr w:type="spellStart"/>
            <w:r w:rsidRPr="009E738E">
              <w:rPr>
                <w:rFonts w:eastAsia="Arial"/>
                <w:sz w:val="22"/>
                <w:szCs w:val="22"/>
              </w:rPr>
              <w:t>Company</w:t>
            </w:r>
            <w:proofErr w:type="spellEnd"/>
            <w:r w:rsidRPr="009E738E">
              <w:rPr>
                <w:rFonts w:eastAsia="Arial"/>
                <w:sz w:val="22"/>
                <w:szCs w:val="22"/>
              </w:rPr>
              <w:t>. Le village s’est vu équiper d’</w:t>
            </w:r>
            <w:r w:rsidRPr="009E738E">
              <w:rPr>
                <w:sz w:val="22"/>
                <w:szCs w:val="22"/>
              </w:rPr>
              <w:t xml:space="preserve">une (1) </w:t>
            </w:r>
            <w:r w:rsidRPr="009E738E">
              <w:rPr>
                <w:rFonts w:eastAsia="Arial"/>
                <w:sz w:val="22"/>
                <w:szCs w:val="22"/>
              </w:rPr>
              <w:t>tronçonneuse, deux (2) groupes électrogènes et une (1)</w:t>
            </w:r>
            <w:r w:rsidRPr="009E738E">
              <w:rPr>
                <w:sz w:val="22"/>
                <w:szCs w:val="22"/>
              </w:rPr>
              <w:t xml:space="preserve"> </w:t>
            </w:r>
            <w:r w:rsidRPr="009E738E">
              <w:rPr>
                <w:rFonts w:eastAsia="Arial"/>
                <w:sz w:val="22"/>
                <w:szCs w:val="22"/>
              </w:rPr>
              <w:t>Machine presse canne.</w:t>
            </w:r>
          </w:p>
          <w:p w:rsidR="0021033A" w:rsidRPr="009E738E" w:rsidRDefault="0021033A" w:rsidP="00215C87">
            <w:pPr>
              <w:pStyle w:val="Paragraphedeliste"/>
              <w:numPr>
                <w:ilvl w:val="0"/>
                <w:numId w:val="13"/>
              </w:numPr>
              <w:spacing w:line="360" w:lineRule="auto"/>
              <w:jc w:val="both"/>
              <w:rPr>
                <w:sz w:val="22"/>
                <w:szCs w:val="22"/>
              </w:rPr>
            </w:pPr>
            <w:r w:rsidRPr="009E738E">
              <w:rPr>
                <w:rFonts w:eastAsia="Arial"/>
                <w:sz w:val="22"/>
                <w:szCs w:val="22"/>
              </w:rPr>
              <w:t>Nous avons pu observer du bois abandonné sur les deux parcs de rupture respectifs</w:t>
            </w:r>
            <w:r w:rsidRPr="009E738E">
              <w:rPr>
                <w:sz w:val="22"/>
                <w:szCs w:val="22"/>
              </w:rPr>
              <w:t xml:space="preserve"> </w:t>
            </w:r>
            <w:r w:rsidRPr="009E738E">
              <w:rPr>
                <w:rFonts w:eastAsia="Arial"/>
                <w:sz w:val="22"/>
                <w:szCs w:val="22"/>
              </w:rPr>
              <w:t xml:space="preserve">d’une part, par l’opérateur </w:t>
            </w:r>
            <w:proofErr w:type="spellStart"/>
            <w:r w:rsidRPr="009E738E">
              <w:rPr>
                <w:rFonts w:eastAsia="Arial"/>
                <w:sz w:val="22"/>
                <w:szCs w:val="22"/>
              </w:rPr>
              <w:t>Raw</w:t>
            </w:r>
            <w:proofErr w:type="spellEnd"/>
            <w:r w:rsidRPr="009E738E">
              <w:rPr>
                <w:rFonts w:eastAsia="Arial"/>
                <w:sz w:val="22"/>
                <w:szCs w:val="22"/>
              </w:rPr>
              <w:t xml:space="preserve"> </w:t>
            </w:r>
            <w:proofErr w:type="spellStart"/>
            <w:r w:rsidRPr="009E738E">
              <w:rPr>
                <w:rFonts w:eastAsia="Arial"/>
                <w:sz w:val="22"/>
                <w:szCs w:val="22"/>
              </w:rPr>
              <w:t>Timber</w:t>
            </w:r>
            <w:proofErr w:type="spellEnd"/>
            <w:r w:rsidRPr="009E738E">
              <w:rPr>
                <w:rFonts w:eastAsia="Arial"/>
                <w:sz w:val="22"/>
                <w:szCs w:val="22"/>
              </w:rPr>
              <w:t xml:space="preserve"> </w:t>
            </w:r>
            <w:proofErr w:type="spellStart"/>
            <w:r w:rsidRPr="009E738E">
              <w:rPr>
                <w:rFonts w:eastAsia="Arial"/>
                <w:sz w:val="22"/>
                <w:szCs w:val="22"/>
              </w:rPr>
              <w:t>Company</w:t>
            </w:r>
            <w:proofErr w:type="spellEnd"/>
            <w:r w:rsidRPr="009E738E">
              <w:rPr>
                <w:rFonts w:eastAsia="Arial"/>
                <w:sz w:val="22"/>
                <w:szCs w:val="22"/>
              </w:rPr>
              <w:t xml:space="preserve"> pour l’Assiette Annuelle de Coupe AAC 2019 et d’autre </w:t>
            </w:r>
            <w:r w:rsidRPr="009E738E">
              <w:rPr>
                <w:rFonts w:eastAsia="Arial"/>
                <w:sz w:val="22"/>
                <w:szCs w:val="22"/>
              </w:rPr>
              <w:lastRenderedPageBreak/>
              <w:t>part</w:t>
            </w:r>
            <w:r w:rsidRPr="009E738E">
              <w:rPr>
                <w:sz w:val="22"/>
                <w:szCs w:val="22"/>
              </w:rPr>
              <w:t xml:space="preserve"> </w:t>
            </w:r>
            <w:r w:rsidRPr="009E738E">
              <w:rPr>
                <w:rFonts w:eastAsia="Arial"/>
                <w:sz w:val="22"/>
                <w:szCs w:val="22"/>
              </w:rPr>
              <w:t xml:space="preserve">par Prime </w:t>
            </w:r>
            <w:proofErr w:type="spellStart"/>
            <w:r w:rsidRPr="009E738E">
              <w:rPr>
                <w:rFonts w:eastAsia="Arial"/>
                <w:sz w:val="22"/>
                <w:szCs w:val="22"/>
              </w:rPr>
              <w:t>Logistic</w:t>
            </w:r>
            <w:proofErr w:type="spellEnd"/>
            <w:r w:rsidRPr="009E738E">
              <w:rPr>
                <w:rFonts w:eastAsia="Arial"/>
                <w:sz w:val="22"/>
                <w:szCs w:val="22"/>
              </w:rPr>
              <w:t xml:space="preserve"> Management (PLM) pour l’Assiette Annuelle de coupe AAC 2020.</w:t>
            </w:r>
          </w:p>
        </w:tc>
      </w:tr>
      <w:tr w:rsidR="00C74E1F" w:rsidRPr="00B337DD" w:rsidTr="00215C87">
        <w:tc>
          <w:tcPr>
            <w:tcW w:w="1338" w:type="dxa"/>
            <w:tcBorders>
              <w:top w:val="single" w:sz="12" w:space="0" w:color="auto"/>
              <w:bottom w:val="single" w:sz="12" w:space="0" w:color="auto"/>
            </w:tcBorders>
            <w:shd w:val="clear" w:color="auto" w:fill="FFFFFF"/>
          </w:tcPr>
          <w:p w:rsidR="00C74E1F" w:rsidRPr="009E738E" w:rsidRDefault="00C74E1F" w:rsidP="00215C87">
            <w:pPr>
              <w:jc w:val="both"/>
              <w:rPr>
                <w:sz w:val="22"/>
                <w:szCs w:val="22"/>
              </w:rPr>
            </w:pPr>
          </w:p>
          <w:p w:rsidR="003E4F6E" w:rsidRPr="009E738E" w:rsidRDefault="003E4F6E" w:rsidP="00215C87">
            <w:pPr>
              <w:jc w:val="both"/>
              <w:rPr>
                <w:sz w:val="22"/>
                <w:szCs w:val="22"/>
              </w:rPr>
            </w:pPr>
          </w:p>
          <w:p w:rsidR="003E4F6E" w:rsidRPr="009E738E" w:rsidRDefault="003E4F6E" w:rsidP="00215C87">
            <w:pPr>
              <w:jc w:val="both"/>
              <w:rPr>
                <w:sz w:val="22"/>
                <w:szCs w:val="22"/>
              </w:rPr>
            </w:pPr>
          </w:p>
          <w:p w:rsidR="003E4F6E" w:rsidRPr="009E738E" w:rsidRDefault="003E4F6E" w:rsidP="00215C87">
            <w:pPr>
              <w:jc w:val="both"/>
              <w:rPr>
                <w:sz w:val="22"/>
                <w:szCs w:val="22"/>
              </w:rPr>
            </w:pPr>
          </w:p>
          <w:p w:rsidR="003E4F6E" w:rsidRPr="009E738E" w:rsidRDefault="003E4F6E" w:rsidP="00215C87">
            <w:pPr>
              <w:jc w:val="both"/>
              <w:rPr>
                <w:sz w:val="22"/>
                <w:szCs w:val="22"/>
              </w:rPr>
            </w:pPr>
          </w:p>
          <w:p w:rsidR="003E4F6E" w:rsidRPr="009E738E" w:rsidRDefault="003E4F6E" w:rsidP="00215C87">
            <w:pPr>
              <w:jc w:val="both"/>
              <w:rPr>
                <w:sz w:val="22"/>
                <w:szCs w:val="22"/>
              </w:rPr>
            </w:pPr>
          </w:p>
          <w:p w:rsidR="003E4F6E" w:rsidRPr="009E738E" w:rsidRDefault="003E4F6E" w:rsidP="00215C87">
            <w:pPr>
              <w:jc w:val="both"/>
              <w:rPr>
                <w:sz w:val="22"/>
                <w:szCs w:val="22"/>
              </w:rPr>
            </w:pPr>
          </w:p>
          <w:p w:rsidR="003E4F6E" w:rsidRPr="009E738E" w:rsidRDefault="003E4F6E" w:rsidP="00215C87">
            <w:pPr>
              <w:jc w:val="both"/>
              <w:rPr>
                <w:sz w:val="22"/>
                <w:szCs w:val="22"/>
              </w:rPr>
            </w:pPr>
          </w:p>
          <w:p w:rsidR="003E4F6E" w:rsidRPr="009E738E" w:rsidRDefault="003E4F6E" w:rsidP="00215C87">
            <w:pPr>
              <w:jc w:val="both"/>
              <w:rPr>
                <w:sz w:val="22"/>
                <w:szCs w:val="22"/>
              </w:rPr>
            </w:pPr>
          </w:p>
          <w:p w:rsidR="003E4F6E" w:rsidRPr="009E738E" w:rsidRDefault="003E4F6E" w:rsidP="00215C87">
            <w:pPr>
              <w:jc w:val="both"/>
              <w:rPr>
                <w:sz w:val="22"/>
                <w:szCs w:val="22"/>
              </w:rPr>
            </w:pPr>
          </w:p>
          <w:p w:rsidR="009E738E" w:rsidRDefault="009E738E" w:rsidP="00215C87">
            <w:pPr>
              <w:jc w:val="both"/>
              <w:rPr>
                <w:sz w:val="22"/>
                <w:szCs w:val="22"/>
              </w:rPr>
            </w:pPr>
          </w:p>
          <w:p w:rsidR="009E738E" w:rsidRDefault="009E738E" w:rsidP="00215C87">
            <w:pPr>
              <w:jc w:val="both"/>
              <w:rPr>
                <w:sz w:val="22"/>
                <w:szCs w:val="22"/>
              </w:rPr>
            </w:pPr>
          </w:p>
          <w:p w:rsidR="009E738E" w:rsidRDefault="009E738E" w:rsidP="00215C87">
            <w:pPr>
              <w:jc w:val="both"/>
              <w:rPr>
                <w:sz w:val="22"/>
                <w:szCs w:val="22"/>
              </w:rPr>
            </w:pPr>
          </w:p>
          <w:p w:rsidR="009E738E" w:rsidRDefault="009E738E" w:rsidP="00215C87">
            <w:pPr>
              <w:jc w:val="both"/>
              <w:rPr>
                <w:sz w:val="22"/>
                <w:szCs w:val="22"/>
              </w:rPr>
            </w:pPr>
          </w:p>
          <w:p w:rsidR="009E738E" w:rsidRDefault="009E738E" w:rsidP="00215C87">
            <w:pPr>
              <w:jc w:val="both"/>
              <w:rPr>
                <w:sz w:val="22"/>
                <w:szCs w:val="22"/>
              </w:rPr>
            </w:pPr>
          </w:p>
          <w:p w:rsidR="00C74E1F" w:rsidRPr="009E738E" w:rsidRDefault="0021033A" w:rsidP="00215C87">
            <w:pPr>
              <w:jc w:val="both"/>
              <w:rPr>
                <w:sz w:val="22"/>
                <w:szCs w:val="22"/>
              </w:rPr>
            </w:pPr>
            <w:r w:rsidRPr="009E738E">
              <w:rPr>
                <w:sz w:val="22"/>
                <w:szCs w:val="22"/>
              </w:rPr>
              <w:t>28/07</w:t>
            </w:r>
            <w:r w:rsidR="00C74E1F" w:rsidRPr="009E738E">
              <w:rPr>
                <w:sz w:val="22"/>
                <w:szCs w:val="22"/>
              </w:rPr>
              <w:t>/2023</w:t>
            </w:r>
          </w:p>
        </w:tc>
        <w:tc>
          <w:tcPr>
            <w:tcW w:w="1747" w:type="dxa"/>
            <w:tcBorders>
              <w:top w:val="single" w:sz="12" w:space="0" w:color="auto"/>
              <w:bottom w:val="single" w:sz="12" w:space="0" w:color="auto"/>
            </w:tcBorders>
            <w:shd w:val="clear" w:color="auto" w:fill="FFFFFF"/>
            <w:vAlign w:val="center"/>
          </w:tcPr>
          <w:p w:rsidR="00C74E1F" w:rsidRPr="009E738E" w:rsidRDefault="0021033A" w:rsidP="00215C87">
            <w:pPr>
              <w:jc w:val="both"/>
              <w:rPr>
                <w:sz w:val="22"/>
                <w:szCs w:val="22"/>
              </w:rPr>
            </w:pPr>
            <w:proofErr w:type="spellStart"/>
            <w:r w:rsidRPr="009E738E">
              <w:rPr>
                <w:sz w:val="22"/>
                <w:szCs w:val="22"/>
              </w:rPr>
              <w:t>Mouédji</w:t>
            </w:r>
            <w:proofErr w:type="spellEnd"/>
          </w:p>
        </w:tc>
        <w:tc>
          <w:tcPr>
            <w:tcW w:w="2552" w:type="dxa"/>
            <w:tcBorders>
              <w:top w:val="single" w:sz="12" w:space="0" w:color="auto"/>
              <w:bottom w:val="single" w:sz="12" w:space="0" w:color="auto"/>
            </w:tcBorders>
            <w:shd w:val="clear" w:color="auto" w:fill="FFFFFF"/>
            <w:vAlign w:val="center"/>
          </w:tcPr>
          <w:p w:rsidR="00C74E1F" w:rsidRPr="009E738E" w:rsidRDefault="00C74E1F"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12" w:space="0" w:color="auto"/>
              <w:bottom w:val="single" w:sz="12" w:space="0" w:color="auto"/>
            </w:tcBorders>
            <w:shd w:val="clear" w:color="auto" w:fill="FFFFFF"/>
            <w:vAlign w:val="center"/>
          </w:tcPr>
          <w:p w:rsidR="00C74E1F" w:rsidRPr="009E738E" w:rsidRDefault="0021033A" w:rsidP="00215C87">
            <w:pPr>
              <w:pStyle w:val="Paragraphedeliste"/>
              <w:numPr>
                <w:ilvl w:val="0"/>
                <w:numId w:val="17"/>
              </w:numPr>
              <w:spacing w:line="360" w:lineRule="auto"/>
              <w:jc w:val="both"/>
              <w:rPr>
                <w:rFonts w:eastAsia="Arial"/>
                <w:sz w:val="22"/>
                <w:szCs w:val="22"/>
              </w:rPr>
            </w:pPr>
            <w:r w:rsidRPr="009E738E">
              <w:rPr>
                <w:rFonts w:eastAsia="Arial"/>
                <w:sz w:val="22"/>
                <w:szCs w:val="22"/>
              </w:rPr>
              <w:t xml:space="preserve">La signature du CCC est effective depuis le 7 Octobre 2022. Le FDL, n’est pas encore disponible pour l’opérateur Prime </w:t>
            </w:r>
            <w:proofErr w:type="spellStart"/>
            <w:r w:rsidRPr="009E738E">
              <w:rPr>
                <w:rFonts w:eastAsia="Arial"/>
                <w:sz w:val="22"/>
                <w:szCs w:val="22"/>
              </w:rPr>
              <w:t>Logistic</w:t>
            </w:r>
            <w:proofErr w:type="spellEnd"/>
            <w:r w:rsidRPr="009E738E">
              <w:rPr>
                <w:rFonts w:eastAsia="Arial"/>
                <w:sz w:val="22"/>
                <w:szCs w:val="22"/>
              </w:rPr>
              <w:t xml:space="preserve"> Management (PLM), le représentant de la communauté de </w:t>
            </w:r>
            <w:proofErr w:type="spellStart"/>
            <w:r w:rsidRPr="009E738E">
              <w:rPr>
                <w:rFonts w:eastAsia="Arial"/>
                <w:sz w:val="22"/>
                <w:szCs w:val="22"/>
              </w:rPr>
              <w:t>Mouédji</w:t>
            </w:r>
            <w:proofErr w:type="spellEnd"/>
            <w:r w:rsidRPr="009E738E">
              <w:rPr>
                <w:rFonts w:eastAsia="Arial"/>
                <w:sz w:val="22"/>
                <w:szCs w:val="22"/>
              </w:rPr>
              <w:t xml:space="preserve"> au CGSP nous a fait comprendre qu’ils ont procédé au paiement du FDL par tranche. Le montant du  FDL s’élève à </w:t>
            </w:r>
            <w:r w:rsidRPr="009E738E">
              <w:rPr>
                <w:rFonts w:eastAsia="Arial"/>
                <w:b/>
                <w:sz w:val="22"/>
                <w:szCs w:val="22"/>
              </w:rPr>
              <w:t>8.000.000 millions de FCFA</w:t>
            </w:r>
            <w:r w:rsidRPr="009E738E">
              <w:rPr>
                <w:rFonts w:eastAsia="Arial"/>
                <w:sz w:val="22"/>
                <w:szCs w:val="22"/>
              </w:rPr>
              <w:t>.</w:t>
            </w:r>
            <w:r w:rsidR="003E4F6E" w:rsidRPr="009E738E">
              <w:rPr>
                <w:rFonts w:eastAsia="Arial"/>
                <w:sz w:val="22"/>
                <w:szCs w:val="22"/>
              </w:rPr>
              <w:t xml:space="preserve"> Cependant les projets retenus par la communauté sont</w:t>
            </w:r>
            <w:r w:rsidRPr="009E738E">
              <w:rPr>
                <w:rFonts w:eastAsia="Arial"/>
                <w:sz w:val="22"/>
                <w:szCs w:val="22"/>
              </w:rPr>
              <w:t xml:space="preserve">: </w:t>
            </w:r>
            <w:r w:rsidR="003E4F6E" w:rsidRPr="009E738E">
              <w:rPr>
                <w:rFonts w:eastAsia="Arial"/>
                <w:sz w:val="22"/>
                <w:szCs w:val="22"/>
              </w:rPr>
              <w:t xml:space="preserve">l’achat de </w:t>
            </w:r>
            <w:r w:rsidRPr="009E738E">
              <w:rPr>
                <w:rFonts w:eastAsia="Arial"/>
                <w:sz w:val="22"/>
                <w:szCs w:val="22"/>
              </w:rPr>
              <w:t>deux (2) tronçonneuses ;</w:t>
            </w:r>
            <w:r w:rsidRPr="009E738E">
              <w:rPr>
                <w:sz w:val="22"/>
                <w:szCs w:val="22"/>
              </w:rPr>
              <w:t xml:space="preserve"> une </w:t>
            </w:r>
            <w:r w:rsidRPr="009E738E">
              <w:rPr>
                <w:rFonts w:eastAsia="Arial"/>
                <w:sz w:val="22"/>
                <w:szCs w:val="22"/>
              </w:rPr>
              <w:t>(1) Moto à 3 roues ;</w:t>
            </w:r>
            <w:r w:rsidRPr="009E738E">
              <w:rPr>
                <w:sz w:val="22"/>
                <w:szCs w:val="22"/>
              </w:rPr>
              <w:t xml:space="preserve"> une </w:t>
            </w:r>
            <w:r w:rsidR="003E4F6E" w:rsidRPr="009E738E">
              <w:rPr>
                <w:rFonts w:eastAsia="Arial"/>
                <w:sz w:val="22"/>
                <w:szCs w:val="22"/>
              </w:rPr>
              <w:t>(1) tente de cérémonie et</w:t>
            </w:r>
            <w:r w:rsidRPr="009E738E">
              <w:rPr>
                <w:sz w:val="22"/>
                <w:szCs w:val="22"/>
              </w:rPr>
              <w:t xml:space="preserve"> deux cent </w:t>
            </w:r>
            <w:r w:rsidRPr="009E738E">
              <w:rPr>
                <w:rFonts w:eastAsia="Arial"/>
                <w:sz w:val="22"/>
                <w:szCs w:val="22"/>
              </w:rPr>
              <w:t>(200) chaises.</w:t>
            </w:r>
          </w:p>
          <w:p w:rsidR="003E4F6E" w:rsidRPr="009E738E" w:rsidRDefault="003E4F6E" w:rsidP="00215C87">
            <w:pPr>
              <w:pStyle w:val="Paragraphedeliste"/>
              <w:numPr>
                <w:ilvl w:val="0"/>
                <w:numId w:val="17"/>
              </w:numPr>
              <w:spacing w:line="360" w:lineRule="auto"/>
              <w:jc w:val="both"/>
              <w:rPr>
                <w:sz w:val="22"/>
                <w:szCs w:val="22"/>
              </w:rPr>
            </w:pPr>
            <w:r w:rsidRPr="009E738E">
              <w:rPr>
                <w:rFonts w:eastAsia="Arial"/>
                <w:sz w:val="22"/>
                <w:szCs w:val="22"/>
              </w:rPr>
              <w:t xml:space="preserve">S’agissant du CCC signé avec l’opérateur </w:t>
            </w:r>
            <w:proofErr w:type="spellStart"/>
            <w:r w:rsidRPr="009E738E">
              <w:rPr>
                <w:rFonts w:eastAsia="Arial"/>
                <w:sz w:val="22"/>
                <w:szCs w:val="22"/>
              </w:rPr>
              <w:t>Raw</w:t>
            </w:r>
            <w:proofErr w:type="spellEnd"/>
            <w:r w:rsidRPr="009E738E">
              <w:rPr>
                <w:rFonts w:eastAsia="Arial"/>
                <w:sz w:val="22"/>
                <w:szCs w:val="22"/>
              </w:rPr>
              <w:t xml:space="preserve"> </w:t>
            </w:r>
            <w:proofErr w:type="spellStart"/>
            <w:r w:rsidRPr="009E738E">
              <w:rPr>
                <w:rFonts w:eastAsia="Arial"/>
                <w:sz w:val="22"/>
                <w:szCs w:val="22"/>
              </w:rPr>
              <w:t>Timber</w:t>
            </w:r>
            <w:proofErr w:type="spellEnd"/>
            <w:r w:rsidRPr="009E738E">
              <w:rPr>
                <w:rFonts w:eastAsia="Arial"/>
                <w:sz w:val="22"/>
                <w:szCs w:val="22"/>
              </w:rPr>
              <w:t xml:space="preserve"> </w:t>
            </w:r>
            <w:proofErr w:type="spellStart"/>
            <w:r w:rsidRPr="009E738E">
              <w:rPr>
                <w:rFonts w:eastAsia="Arial"/>
                <w:sz w:val="22"/>
                <w:szCs w:val="22"/>
              </w:rPr>
              <w:t>Company</w:t>
            </w:r>
            <w:proofErr w:type="spellEnd"/>
            <w:r w:rsidRPr="009E738E">
              <w:rPr>
                <w:rFonts w:eastAsia="Arial"/>
                <w:sz w:val="22"/>
                <w:szCs w:val="22"/>
              </w:rPr>
              <w:t xml:space="preserve"> (RTC) le versement du FDL a déjà été effectué en partie et </w:t>
            </w:r>
            <w:proofErr w:type="gramStart"/>
            <w:r w:rsidRPr="009E738E">
              <w:rPr>
                <w:rFonts w:eastAsia="Arial"/>
                <w:sz w:val="22"/>
                <w:szCs w:val="22"/>
              </w:rPr>
              <w:t>les projet</w:t>
            </w:r>
            <w:proofErr w:type="gramEnd"/>
            <w:r w:rsidRPr="009E738E">
              <w:rPr>
                <w:rFonts w:eastAsia="Arial"/>
                <w:sz w:val="22"/>
                <w:szCs w:val="22"/>
              </w:rPr>
              <w:t xml:space="preserve"> réalisés sont : l’achat d’une (1) Presse canne électrique et d’une (1) Débroussailleuse. Il reste pour le compte de ce FDL, un reliquat de</w:t>
            </w:r>
            <w:r w:rsidRPr="009E738E">
              <w:rPr>
                <w:sz w:val="22"/>
                <w:szCs w:val="22"/>
              </w:rPr>
              <w:t xml:space="preserve"> </w:t>
            </w:r>
            <w:r w:rsidRPr="009E738E">
              <w:rPr>
                <w:rFonts w:eastAsia="Arial"/>
                <w:b/>
                <w:sz w:val="22"/>
                <w:szCs w:val="22"/>
              </w:rPr>
              <w:t>1.278.799 FCFA.</w:t>
            </w:r>
          </w:p>
        </w:tc>
      </w:tr>
      <w:tr w:rsidR="00C74E1F" w:rsidRPr="00B337DD" w:rsidTr="00A51C0A">
        <w:trPr>
          <w:trHeight w:val="248"/>
        </w:trPr>
        <w:tc>
          <w:tcPr>
            <w:tcW w:w="1338" w:type="dxa"/>
            <w:tcBorders>
              <w:top w:val="single" w:sz="12" w:space="0" w:color="auto"/>
              <w:bottom w:val="single" w:sz="4" w:space="0" w:color="auto"/>
            </w:tcBorders>
            <w:shd w:val="clear" w:color="auto" w:fill="FFFFFF"/>
          </w:tcPr>
          <w:p w:rsidR="009E738E" w:rsidRPr="009E738E" w:rsidRDefault="009E738E" w:rsidP="00215C87">
            <w:pPr>
              <w:jc w:val="both"/>
              <w:rPr>
                <w:sz w:val="22"/>
                <w:szCs w:val="22"/>
              </w:rPr>
            </w:pPr>
          </w:p>
          <w:p w:rsidR="009E738E" w:rsidRPr="009E738E" w:rsidRDefault="009E738E" w:rsidP="00215C87">
            <w:pPr>
              <w:jc w:val="both"/>
              <w:rPr>
                <w:sz w:val="22"/>
                <w:szCs w:val="22"/>
              </w:rPr>
            </w:pPr>
          </w:p>
          <w:p w:rsidR="009E738E" w:rsidRPr="009E738E" w:rsidRDefault="009E738E" w:rsidP="00215C87">
            <w:pPr>
              <w:jc w:val="both"/>
              <w:rPr>
                <w:sz w:val="22"/>
                <w:szCs w:val="22"/>
              </w:rPr>
            </w:pPr>
          </w:p>
          <w:p w:rsidR="009E738E" w:rsidRPr="009E738E" w:rsidRDefault="009E738E" w:rsidP="00215C87">
            <w:pPr>
              <w:jc w:val="both"/>
              <w:rPr>
                <w:sz w:val="22"/>
                <w:szCs w:val="22"/>
              </w:rPr>
            </w:pPr>
          </w:p>
          <w:p w:rsidR="009E738E" w:rsidRPr="009E738E" w:rsidRDefault="009E738E" w:rsidP="00215C87">
            <w:pPr>
              <w:jc w:val="both"/>
              <w:rPr>
                <w:sz w:val="22"/>
                <w:szCs w:val="22"/>
              </w:rPr>
            </w:pPr>
          </w:p>
          <w:p w:rsidR="009E738E" w:rsidRPr="009E738E" w:rsidRDefault="009E738E" w:rsidP="00215C87">
            <w:pPr>
              <w:jc w:val="both"/>
              <w:rPr>
                <w:sz w:val="22"/>
                <w:szCs w:val="22"/>
              </w:rPr>
            </w:pPr>
          </w:p>
          <w:p w:rsidR="009E738E" w:rsidRPr="009E738E" w:rsidRDefault="009E738E" w:rsidP="00215C87">
            <w:pPr>
              <w:jc w:val="both"/>
              <w:rPr>
                <w:sz w:val="22"/>
                <w:szCs w:val="22"/>
              </w:rPr>
            </w:pPr>
          </w:p>
          <w:p w:rsidR="00255399" w:rsidRDefault="00255399" w:rsidP="00215C87">
            <w:pPr>
              <w:jc w:val="both"/>
              <w:rPr>
                <w:sz w:val="22"/>
                <w:szCs w:val="22"/>
              </w:rPr>
            </w:pPr>
          </w:p>
          <w:p w:rsidR="00C74E1F" w:rsidRPr="009E738E" w:rsidRDefault="003E4F6E" w:rsidP="00215C87">
            <w:pPr>
              <w:jc w:val="both"/>
              <w:rPr>
                <w:sz w:val="22"/>
                <w:szCs w:val="22"/>
              </w:rPr>
            </w:pPr>
            <w:r w:rsidRPr="009E738E">
              <w:rPr>
                <w:sz w:val="22"/>
                <w:szCs w:val="22"/>
              </w:rPr>
              <w:t>29/07</w:t>
            </w:r>
            <w:r w:rsidR="00C74E1F" w:rsidRPr="009E738E">
              <w:rPr>
                <w:sz w:val="22"/>
                <w:szCs w:val="22"/>
              </w:rPr>
              <w:t>/2023</w:t>
            </w:r>
          </w:p>
        </w:tc>
        <w:tc>
          <w:tcPr>
            <w:tcW w:w="1747" w:type="dxa"/>
            <w:tcBorders>
              <w:top w:val="single" w:sz="12" w:space="0" w:color="auto"/>
              <w:bottom w:val="single" w:sz="4" w:space="0" w:color="auto"/>
            </w:tcBorders>
            <w:shd w:val="clear" w:color="auto" w:fill="FFFFFF"/>
            <w:vAlign w:val="center"/>
          </w:tcPr>
          <w:p w:rsidR="00C74E1F" w:rsidRPr="009E738E" w:rsidRDefault="003E4F6E" w:rsidP="00215C87">
            <w:pPr>
              <w:jc w:val="both"/>
              <w:rPr>
                <w:sz w:val="22"/>
                <w:szCs w:val="22"/>
              </w:rPr>
            </w:pPr>
            <w:proofErr w:type="spellStart"/>
            <w:r w:rsidRPr="009E738E">
              <w:rPr>
                <w:sz w:val="22"/>
                <w:szCs w:val="22"/>
              </w:rPr>
              <w:t>Pegnoundou</w:t>
            </w:r>
            <w:proofErr w:type="spellEnd"/>
          </w:p>
        </w:tc>
        <w:tc>
          <w:tcPr>
            <w:tcW w:w="2552" w:type="dxa"/>
            <w:tcBorders>
              <w:top w:val="single" w:sz="12" w:space="0" w:color="auto"/>
              <w:bottom w:val="single" w:sz="4" w:space="0" w:color="auto"/>
            </w:tcBorders>
            <w:shd w:val="clear" w:color="auto" w:fill="FFFFFF"/>
            <w:vAlign w:val="center"/>
          </w:tcPr>
          <w:p w:rsidR="00C74E1F" w:rsidRPr="009E738E" w:rsidRDefault="00C74E1F"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12" w:space="0" w:color="auto"/>
              <w:bottom w:val="single" w:sz="4" w:space="0" w:color="auto"/>
            </w:tcBorders>
            <w:shd w:val="clear" w:color="auto" w:fill="FFFFFF"/>
            <w:vAlign w:val="center"/>
          </w:tcPr>
          <w:p w:rsidR="00C74E1F" w:rsidRPr="009E738E" w:rsidRDefault="009E738E" w:rsidP="00215C87">
            <w:pPr>
              <w:pStyle w:val="Paragraphedeliste"/>
              <w:numPr>
                <w:ilvl w:val="0"/>
                <w:numId w:val="18"/>
              </w:numPr>
              <w:spacing w:line="360" w:lineRule="auto"/>
              <w:jc w:val="both"/>
              <w:rPr>
                <w:sz w:val="22"/>
                <w:szCs w:val="22"/>
              </w:rPr>
            </w:pPr>
            <w:r w:rsidRPr="009E738E">
              <w:rPr>
                <w:sz w:val="22"/>
                <w:szCs w:val="22"/>
              </w:rPr>
              <w:t xml:space="preserve">Le FDL du Cahier de Charges Contractuelles signé avec l’opérateur </w:t>
            </w:r>
            <w:proofErr w:type="spellStart"/>
            <w:r w:rsidRPr="009E738E">
              <w:rPr>
                <w:sz w:val="22"/>
                <w:szCs w:val="22"/>
              </w:rPr>
              <w:t>Evandji</w:t>
            </w:r>
            <w:proofErr w:type="spellEnd"/>
            <w:r w:rsidRPr="009E738E">
              <w:rPr>
                <w:sz w:val="22"/>
                <w:szCs w:val="22"/>
              </w:rPr>
              <w:t xml:space="preserve"> Bois Du Gabon (E.B.D.G.) a été versé pour le compte de la première ardoise de 2021. Comme projet réalisé, l’achat de deux (2) tronçonneuses et d’une (1) débroussailleuse. S’agissant de la deuxième ardoise, la communauté a</w:t>
            </w:r>
            <w:r w:rsidR="006777E3" w:rsidRPr="009E738E">
              <w:rPr>
                <w:sz w:val="22"/>
                <w:szCs w:val="22"/>
              </w:rPr>
              <w:t xml:space="preserve"> proposé comme projet l’achat d’une (1) Machine Presse canne. Jusque-là, la communauté n’a encore rien reçu, de la </w:t>
            </w:r>
            <w:r w:rsidR="006777E3" w:rsidRPr="009E738E">
              <w:rPr>
                <w:sz w:val="22"/>
                <w:szCs w:val="22"/>
              </w:rPr>
              <w:lastRenderedPageBreak/>
              <w:t>seconde ardoise.</w:t>
            </w:r>
          </w:p>
        </w:tc>
      </w:tr>
      <w:tr w:rsidR="006777E3" w:rsidRPr="00B337DD" w:rsidTr="00215C87">
        <w:trPr>
          <w:trHeight w:val="210"/>
        </w:trPr>
        <w:tc>
          <w:tcPr>
            <w:tcW w:w="1338" w:type="dxa"/>
            <w:tcBorders>
              <w:top w:val="single" w:sz="4" w:space="0" w:color="auto"/>
              <w:bottom w:val="single" w:sz="4" w:space="0" w:color="auto"/>
            </w:tcBorders>
            <w:shd w:val="clear" w:color="auto" w:fill="FFFFFF"/>
          </w:tcPr>
          <w:p w:rsidR="006777E3" w:rsidRDefault="006777E3" w:rsidP="00215C87">
            <w:pPr>
              <w:jc w:val="both"/>
              <w:rPr>
                <w:sz w:val="22"/>
                <w:szCs w:val="22"/>
              </w:rPr>
            </w:pPr>
          </w:p>
          <w:p w:rsidR="006777E3" w:rsidRPr="009E738E" w:rsidRDefault="006777E3" w:rsidP="00215C87">
            <w:pPr>
              <w:jc w:val="both"/>
              <w:rPr>
                <w:sz w:val="22"/>
                <w:szCs w:val="22"/>
              </w:rPr>
            </w:pPr>
            <w:r>
              <w:rPr>
                <w:sz w:val="22"/>
                <w:szCs w:val="22"/>
              </w:rPr>
              <w:t>20/07/2023</w:t>
            </w:r>
          </w:p>
        </w:tc>
        <w:tc>
          <w:tcPr>
            <w:tcW w:w="1747" w:type="dxa"/>
            <w:tcBorders>
              <w:top w:val="single" w:sz="4" w:space="0" w:color="auto"/>
              <w:bottom w:val="single" w:sz="4" w:space="0" w:color="auto"/>
            </w:tcBorders>
            <w:shd w:val="clear" w:color="auto" w:fill="FFFFFF"/>
            <w:vAlign w:val="center"/>
          </w:tcPr>
          <w:p w:rsidR="006777E3" w:rsidRPr="009E738E" w:rsidRDefault="006777E3" w:rsidP="00215C87">
            <w:pPr>
              <w:jc w:val="both"/>
              <w:rPr>
                <w:sz w:val="22"/>
                <w:szCs w:val="22"/>
              </w:rPr>
            </w:pPr>
            <w:proofErr w:type="spellStart"/>
            <w:r>
              <w:rPr>
                <w:sz w:val="22"/>
                <w:szCs w:val="22"/>
              </w:rPr>
              <w:t>Ebyeng</w:t>
            </w:r>
            <w:proofErr w:type="spellEnd"/>
          </w:p>
        </w:tc>
        <w:tc>
          <w:tcPr>
            <w:tcW w:w="2552" w:type="dxa"/>
            <w:tcBorders>
              <w:top w:val="single" w:sz="4" w:space="0" w:color="auto"/>
              <w:bottom w:val="single" w:sz="4" w:space="0" w:color="auto"/>
            </w:tcBorders>
            <w:shd w:val="clear" w:color="auto" w:fill="FFFFFF"/>
            <w:vAlign w:val="center"/>
          </w:tcPr>
          <w:p w:rsidR="006777E3" w:rsidRPr="009E738E" w:rsidRDefault="006777E3" w:rsidP="00215C87">
            <w:pPr>
              <w:pStyle w:val="Paragraphedeliste"/>
              <w:numPr>
                <w:ilvl w:val="0"/>
                <w:numId w:val="12"/>
              </w:numPr>
              <w:ind w:left="317" w:hanging="283"/>
              <w:jc w:val="both"/>
              <w:rPr>
                <w:sz w:val="22"/>
                <w:szCs w:val="22"/>
              </w:rPr>
            </w:pPr>
            <w:r>
              <w:rPr>
                <w:sz w:val="22"/>
                <w:szCs w:val="22"/>
              </w:rPr>
              <w:t>Réalisation d’un reportage</w:t>
            </w:r>
            <w:r w:rsidR="00A04D75">
              <w:rPr>
                <w:sz w:val="22"/>
                <w:szCs w:val="22"/>
              </w:rPr>
              <w:t xml:space="preserve"> avec Gabon Télévision</w:t>
            </w:r>
          </w:p>
        </w:tc>
        <w:tc>
          <w:tcPr>
            <w:tcW w:w="4677" w:type="dxa"/>
            <w:tcBorders>
              <w:top w:val="single" w:sz="4" w:space="0" w:color="auto"/>
              <w:bottom w:val="single" w:sz="4" w:space="0" w:color="auto"/>
            </w:tcBorders>
            <w:shd w:val="clear" w:color="auto" w:fill="FFFFFF"/>
            <w:vAlign w:val="center"/>
          </w:tcPr>
          <w:p w:rsidR="006777E3" w:rsidRPr="00A04D75" w:rsidRDefault="006777E3" w:rsidP="00215C87">
            <w:pPr>
              <w:pStyle w:val="Paragraphedeliste"/>
              <w:numPr>
                <w:ilvl w:val="0"/>
                <w:numId w:val="18"/>
              </w:numPr>
              <w:spacing w:line="360" w:lineRule="auto"/>
              <w:jc w:val="both"/>
              <w:rPr>
                <w:sz w:val="22"/>
                <w:szCs w:val="22"/>
              </w:rPr>
            </w:pPr>
            <w:r w:rsidRPr="00A04D75">
              <w:rPr>
                <w:sz w:val="22"/>
                <w:szCs w:val="22"/>
              </w:rPr>
              <w:t xml:space="preserve">Le reportage de Gabon Télévision a porté sur le projet apicole et sur le reboisement.  </w:t>
            </w:r>
          </w:p>
        </w:tc>
      </w:tr>
      <w:tr w:rsidR="006777E3" w:rsidRPr="00B337DD" w:rsidTr="00215C87">
        <w:trPr>
          <w:trHeight w:val="195"/>
        </w:trPr>
        <w:tc>
          <w:tcPr>
            <w:tcW w:w="1338" w:type="dxa"/>
            <w:tcBorders>
              <w:top w:val="single" w:sz="4" w:space="0" w:color="auto"/>
              <w:bottom w:val="single" w:sz="4" w:space="0" w:color="auto"/>
            </w:tcBorders>
            <w:shd w:val="clear" w:color="auto" w:fill="FFFFFF"/>
          </w:tcPr>
          <w:p w:rsidR="00A04D75" w:rsidRDefault="00A04D75" w:rsidP="00215C87">
            <w:pPr>
              <w:jc w:val="both"/>
              <w:rPr>
                <w:sz w:val="22"/>
                <w:szCs w:val="22"/>
              </w:rPr>
            </w:pPr>
          </w:p>
          <w:p w:rsidR="00A04D75" w:rsidRDefault="00A04D75" w:rsidP="00215C87">
            <w:pPr>
              <w:jc w:val="both"/>
              <w:rPr>
                <w:sz w:val="22"/>
                <w:szCs w:val="22"/>
              </w:rPr>
            </w:pPr>
          </w:p>
          <w:p w:rsidR="00A04D75" w:rsidRDefault="00A04D75" w:rsidP="00215C87">
            <w:pPr>
              <w:jc w:val="both"/>
              <w:rPr>
                <w:sz w:val="22"/>
                <w:szCs w:val="22"/>
              </w:rPr>
            </w:pPr>
          </w:p>
          <w:p w:rsidR="00A04D75" w:rsidRDefault="00A04D75" w:rsidP="00215C87">
            <w:pPr>
              <w:jc w:val="both"/>
              <w:rPr>
                <w:sz w:val="22"/>
                <w:szCs w:val="22"/>
              </w:rPr>
            </w:pPr>
          </w:p>
          <w:p w:rsidR="00A04D75" w:rsidRDefault="00A04D75" w:rsidP="00215C87">
            <w:pPr>
              <w:jc w:val="both"/>
              <w:rPr>
                <w:sz w:val="22"/>
                <w:szCs w:val="22"/>
              </w:rPr>
            </w:pPr>
          </w:p>
          <w:p w:rsidR="00A04D75" w:rsidRDefault="00A04D75" w:rsidP="00215C87">
            <w:pPr>
              <w:jc w:val="both"/>
              <w:rPr>
                <w:sz w:val="22"/>
                <w:szCs w:val="22"/>
              </w:rPr>
            </w:pPr>
          </w:p>
          <w:p w:rsidR="006777E3" w:rsidRPr="009E738E" w:rsidRDefault="006777E3" w:rsidP="00215C87">
            <w:pPr>
              <w:jc w:val="both"/>
              <w:rPr>
                <w:sz w:val="22"/>
                <w:szCs w:val="22"/>
              </w:rPr>
            </w:pPr>
            <w:r>
              <w:rPr>
                <w:sz w:val="22"/>
                <w:szCs w:val="22"/>
              </w:rPr>
              <w:t>21/07/2023</w:t>
            </w:r>
          </w:p>
        </w:tc>
        <w:tc>
          <w:tcPr>
            <w:tcW w:w="1747" w:type="dxa"/>
            <w:tcBorders>
              <w:top w:val="single" w:sz="4" w:space="0" w:color="auto"/>
              <w:bottom w:val="single" w:sz="4" w:space="0" w:color="auto"/>
            </w:tcBorders>
            <w:shd w:val="clear" w:color="auto" w:fill="FFFFFF"/>
            <w:vAlign w:val="center"/>
          </w:tcPr>
          <w:p w:rsidR="006777E3" w:rsidRPr="009E738E" w:rsidRDefault="006777E3" w:rsidP="00215C87">
            <w:pPr>
              <w:jc w:val="both"/>
              <w:rPr>
                <w:sz w:val="22"/>
                <w:szCs w:val="22"/>
              </w:rPr>
            </w:pPr>
            <w:proofErr w:type="spellStart"/>
            <w:r>
              <w:rPr>
                <w:sz w:val="22"/>
                <w:szCs w:val="22"/>
              </w:rPr>
              <w:t>Koumameyong</w:t>
            </w:r>
            <w:proofErr w:type="spellEnd"/>
          </w:p>
        </w:tc>
        <w:tc>
          <w:tcPr>
            <w:tcW w:w="2552" w:type="dxa"/>
            <w:tcBorders>
              <w:top w:val="single" w:sz="4" w:space="0" w:color="auto"/>
              <w:bottom w:val="single" w:sz="4" w:space="0" w:color="auto"/>
            </w:tcBorders>
            <w:shd w:val="clear" w:color="auto" w:fill="FFFFFF"/>
            <w:vAlign w:val="center"/>
          </w:tcPr>
          <w:p w:rsidR="006777E3" w:rsidRPr="009E738E" w:rsidRDefault="00A04D75" w:rsidP="00215C87">
            <w:pPr>
              <w:pStyle w:val="Paragraphedeliste"/>
              <w:numPr>
                <w:ilvl w:val="0"/>
                <w:numId w:val="12"/>
              </w:numPr>
              <w:ind w:left="317" w:hanging="283"/>
              <w:jc w:val="both"/>
              <w:rPr>
                <w:sz w:val="22"/>
                <w:szCs w:val="22"/>
              </w:rPr>
            </w:pPr>
            <w:r>
              <w:rPr>
                <w:sz w:val="22"/>
                <w:szCs w:val="22"/>
              </w:rPr>
              <w:t xml:space="preserve"> Interview avec Gabon Télévision</w:t>
            </w:r>
          </w:p>
        </w:tc>
        <w:tc>
          <w:tcPr>
            <w:tcW w:w="4677" w:type="dxa"/>
            <w:tcBorders>
              <w:top w:val="single" w:sz="4" w:space="0" w:color="auto"/>
              <w:bottom w:val="single" w:sz="4" w:space="0" w:color="auto"/>
            </w:tcBorders>
            <w:shd w:val="clear" w:color="auto" w:fill="FFFFFF"/>
            <w:vAlign w:val="center"/>
          </w:tcPr>
          <w:p w:rsidR="006777E3" w:rsidRPr="00A04D75" w:rsidRDefault="00A04D75" w:rsidP="00215C87">
            <w:pPr>
              <w:pStyle w:val="Paragraphedeliste"/>
              <w:numPr>
                <w:ilvl w:val="0"/>
                <w:numId w:val="18"/>
              </w:numPr>
              <w:spacing w:line="360" w:lineRule="auto"/>
              <w:jc w:val="both"/>
              <w:rPr>
                <w:sz w:val="22"/>
                <w:szCs w:val="22"/>
              </w:rPr>
            </w:pPr>
            <w:r w:rsidRPr="00A04D75">
              <w:rPr>
                <w:sz w:val="22"/>
                <w:szCs w:val="22"/>
              </w:rPr>
              <w:t xml:space="preserve">Le président du comité des sages affirme que la FC de </w:t>
            </w:r>
            <w:proofErr w:type="spellStart"/>
            <w:r w:rsidRPr="00A04D75">
              <w:rPr>
                <w:sz w:val="22"/>
                <w:szCs w:val="22"/>
              </w:rPr>
              <w:t>Koumameyong</w:t>
            </w:r>
            <w:proofErr w:type="spellEnd"/>
            <w:r w:rsidRPr="00A04D75">
              <w:rPr>
                <w:sz w:val="22"/>
                <w:szCs w:val="22"/>
              </w:rPr>
              <w:t>-</w:t>
            </w:r>
            <w:proofErr w:type="spellStart"/>
            <w:r w:rsidRPr="00A04D75">
              <w:rPr>
                <w:sz w:val="22"/>
                <w:szCs w:val="22"/>
              </w:rPr>
              <w:t>Ekarlong</w:t>
            </w:r>
            <w:proofErr w:type="spellEnd"/>
            <w:r w:rsidRPr="00A04D75">
              <w:rPr>
                <w:sz w:val="22"/>
                <w:szCs w:val="22"/>
              </w:rPr>
              <w:t xml:space="preserve"> connait des disfonctionnements comme partout ailleurs à cause du manque d’assistance de l’administration des Eaux et Forêts. Pour ce dernier, après l’octroi des FC, l’administration ne fait pas souvent le suivi pour aider et former les communautés sur la gestion des FC</w:t>
            </w:r>
          </w:p>
        </w:tc>
      </w:tr>
      <w:tr w:rsidR="006777E3" w:rsidRPr="00B337DD" w:rsidTr="00215C87">
        <w:trPr>
          <w:trHeight w:val="210"/>
        </w:trPr>
        <w:tc>
          <w:tcPr>
            <w:tcW w:w="1338" w:type="dxa"/>
            <w:tcBorders>
              <w:top w:val="single" w:sz="4" w:space="0" w:color="auto"/>
              <w:bottom w:val="single" w:sz="4" w:space="0" w:color="auto"/>
            </w:tcBorders>
            <w:shd w:val="clear" w:color="auto" w:fill="FFFFFF"/>
          </w:tcPr>
          <w:p w:rsidR="00A04D75" w:rsidRDefault="00A04D75" w:rsidP="00215C87">
            <w:pPr>
              <w:jc w:val="both"/>
              <w:rPr>
                <w:sz w:val="22"/>
                <w:szCs w:val="22"/>
              </w:rPr>
            </w:pPr>
          </w:p>
          <w:p w:rsidR="006777E3" w:rsidRPr="009E738E" w:rsidRDefault="00A04D75" w:rsidP="00215C87">
            <w:pPr>
              <w:jc w:val="both"/>
              <w:rPr>
                <w:sz w:val="22"/>
                <w:szCs w:val="22"/>
              </w:rPr>
            </w:pPr>
            <w:r>
              <w:rPr>
                <w:sz w:val="22"/>
                <w:szCs w:val="22"/>
              </w:rPr>
              <w:t>2</w:t>
            </w:r>
            <w:r w:rsidR="00A51C0A">
              <w:rPr>
                <w:sz w:val="22"/>
                <w:szCs w:val="22"/>
              </w:rPr>
              <w:t>2</w:t>
            </w:r>
            <w:r>
              <w:rPr>
                <w:sz w:val="22"/>
                <w:szCs w:val="22"/>
              </w:rPr>
              <w:t>/07/2023</w:t>
            </w:r>
          </w:p>
        </w:tc>
        <w:tc>
          <w:tcPr>
            <w:tcW w:w="1747" w:type="dxa"/>
            <w:tcBorders>
              <w:top w:val="single" w:sz="4" w:space="0" w:color="auto"/>
              <w:bottom w:val="single" w:sz="4" w:space="0" w:color="auto"/>
            </w:tcBorders>
            <w:shd w:val="clear" w:color="auto" w:fill="FFFFFF"/>
            <w:vAlign w:val="center"/>
          </w:tcPr>
          <w:p w:rsidR="006777E3" w:rsidRPr="009E738E" w:rsidRDefault="00A04D75" w:rsidP="00215C87">
            <w:pPr>
              <w:jc w:val="both"/>
              <w:rPr>
                <w:sz w:val="22"/>
                <w:szCs w:val="22"/>
              </w:rPr>
            </w:pPr>
            <w:proofErr w:type="spellStart"/>
            <w:r>
              <w:rPr>
                <w:sz w:val="22"/>
                <w:szCs w:val="22"/>
              </w:rPr>
              <w:t>Alene</w:t>
            </w:r>
            <w:proofErr w:type="spellEnd"/>
            <w:r>
              <w:rPr>
                <w:sz w:val="22"/>
                <w:szCs w:val="22"/>
              </w:rPr>
              <w:t xml:space="preserve"> </w:t>
            </w:r>
            <w:proofErr w:type="spellStart"/>
            <w:r>
              <w:rPr>
                <w:sz w:val="22"/>
                <w:szCs w:val="22"/>
              </w:rPr>
              <w:t>Effoulane</w:t>
            </w:r>
            <w:proofErr w:type="spellEnd"/>
          </w:p>
        </w:tc>
        <w:tc>
          <w:tcPr>
            <w:tcW w:w="2552" w:type="dxa"/>
            <w:tcBorders>
              <w:top w:val="single" w:sz="4" w:space="0" w:color="auto"/>
              <w:bottom w:val="single" w:sz="4" w:space="0" w:color="auto"/>
            </w:tcBorders>
            <w:shd w:val="clear" w:color="auto" w:fill="FFFFFF"/>
            <w:vAlign w:val="center"/>
          </w:tcPr>
          <w:p w:rsidR="006777E3" w:rsidRPr="009E738E" w:rsidRDefault="00A04D75" w:rsidP="00215C87">
            <w:pPr>
              <w:pStyle w:val="Paragraphedeliste"/>
              <w:numPr>
                <w:ilvl w:val="0"/>
                <w:numId w:val="12"/>
              </w:numPr>
              <w:ind w:left="317" w:hanging="283"/>
              <w:jc w:val="both"/>
              <w:rPr>
                <w:sz w:val="22"/>
                <w:szCs w:val="22"/>
              </w:rPr>
            </w:pPr>
            <w:r>
              <w:rPr>
                <w:sz w:val="22"/>
                <w:szCs w:val="22"/>
              </w:rPr>
              <w:t>Dénonciation des notables</w:t>
            </w:r>
          </w:p>
        </w:tc>
        <w:tc>
          <w:tcPr>
            <w:tcW w:w="4677" w:type="dxa"/>
            <w:tcBorders>
              <w:top w:val="single" w:sz="4" w:space="0" w:color="auto"/>
              <w:bottom w:val="single" w:sz="4" w:space="0" w:color="auto"/>
            </w:tcBorders>
            <w:shd w:val="clear" w:color="auto" w:fill="FFFFFF"/>
            <w:vAlign w:val="center"/>
          </w:tcPr>
          <w:p w:rsidR="006777E3" w:rsidRPr="009E738E" w:rsidRDefault="00A04D75" w:rsidP="00215C87">
            <w:pPr>
              <w:pStyle w:val="Paragraphedeliste"/>
              <w:numPr>
                <w:ilvl w:val="0"/>
                <w:numId w:val="18"/>
              </w:numPr>
              <w:spacing w:line="360" w:lineRule="auto"/>
              <w:jc w:val="both"/>
              <w:rPr>
                <w:sz w:val="22"/>
                <w:szCs w:val="22"/>
              </w:rPr>
            </w:pPr>
            <w:r>
              <w:t>Sciage illégal du bois pratiqué par des sujets étrangers.</w:t>
            </w:r>
          </w:p>
        </w:tc>
      </w:tr>
      <w:tr w:rsidR="006777E3" w:rsidRPr="00B337DD" w:rsidTr="00215C87">
        <w:trPr>
          <w:trHeight w:val="210"/>
        </w:trPr>
        <w:tc>
          <w:tcPr>
            <w:tcW w:w="1338" w:type="dxa"/>
            <w:tcBorders>
              <w:top w:val="single" w:sz="4" w:space="0" w:color="auto"/>
              <w:bottom w:val="single" w:sz="4" w:space="0" w:color="auto"/>
            </w:tcBorders>
            <w:shd w:val="clear" w:color="auto" w:fill="FFFFFF"/>
          </w:tcPr>
          <w:p w:rsidR="00215C87" w:rsidRDefault="00215C87" w:rsidP="00215C87">
            <w:pPr>
              <w:jc w:val="both"/>
              <w:rPr>
                <w:sz w:val="22"/>
                <w:szCs w:val="22"/>
              </w:rPr>
            </w:pPr>
          </w:p>
          <w:p w:rsidR="00215C87" w:rsidRDefault="00215C87" w:rsidP="00215C87">
            <w:pPr>
              <w:jc w:val="both"/>
              <w:rPr>
                <w:sz w:val="22"/>
                <w:szCs w:val="22"/>
              </w:rPr>
            </w:pPr>
          </w:p>
          <w:p w:rsidR="00215C87" w:rsidRDefault="00215C87" w:rsidP="00215C87">
            <w:pPr>
              <w:jc w:val="both"/>
              <w:rPr>
                <w:sz w:val="22"/>
                <w:szCs w:val="22"/>
              </w:rPr>
            </w:pPr>
          </w:p>
          <w:p w:rsidR="00215C87" w:rsidRDefault="00215C87" w:rsidP="00215C87">
            <w:pPr>
              <w:jc w:val="both"/>
              <w:rPr>
                <w:sz w:val="22"/>
                <w:szCs w:val="22"/>
              </w:rPr>
            </w:pPr>
          </w:p>
          <w:p w:rsidR="006777E3" w:rsidRPr="009E738E" w:rsidRDefault="00A51C0A" w:rsidP="00215C87">
            <w:pPr>
              <w:jc w:val="both"/>
              <w:rPr>
                <w:sz w:val="22"/>
                <w:szCs w:val="22"/>
              </w:rPr>
            </w:pPr>
            <w:r>
              <w:rPr>
                <w:sz w:val="22"/>
                <w:szCs w:val="22"/>
              </w:rPr>
              <w:t>23</w:t>
            </w:r>
            <w:r w:rsidR="00A04D75">
              <w:rPr>
                <w:sz w:val="22"/>
                <w:szCs w:val="22"/>
              </w:rPr>
              <w:t>/07/2023</w:t>
            </w:r>
          </w:p>
        </w:tc>
        <w:tc>
          <w:tcPr>
            <w:tcW w:w="1747" w:type="dxa"/>
            <w:tcBorders>
              <w:top w:val="single" w:sz="4" w:space="0" w:color="auto"/>
              <w:bottom w:val="single" w:sz="4" w:space="0" w:color="auto"/>
            </w:tcBorders>
            <w:shd w:val="clear" w:color="auto" w:fill="FFFFFF"/>
            <w:vAlign w:val="center"/>
          </w:tcPr>
          <w:p w:rsidR="006777E3" w:rsidRPr="009E738E" w:rsidRDefault="00A04D75" w:rsidP="00215C87">
            <w:pPr>
              <w:jc w:val="both"/>
              <w:rPr>
                <w:sz w:val="22"/>
                <w:szCs w:val="22"/>
              </w:rPr>
            </w:pPr>
            <w:proofErr w:type="spellStart"/>
            <w:r>
              <w:rPr>
                <w:sz w:val="22"/>
                <w:szCs w:val="22"/>
              </w:rPr>
              <w:t>Bikougou</w:t>
            </w:r>
            <w:proofErr w:type="spellEnd"/>
          </w:p>
        </w:tc>
        <w:tc>
          <w:tcPr>
            <w:tcW w:w="2552" w:type="dxa"/>
            <w:tcBorders>
              <w:top w:val="single" w:sz="4" w:space="0" w:color="auto"/>
              <w:bottom w:val="single" w:sz="4" w:space="0" w:color="auto"/>
            </w:tcBorders>
            <w:shd w:val="clear" w:color="auto" w:fill="FFFFFF"/>
            <w:vAlign w:val="center"/>
          </w:tcPr>
          <w:p w:rsidR="006777E3" w:rsidRPr="009E738E" w:rsidRDefault="00A04D75"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4" w:space="0" w:color="auto"/>
              <w:bottom w:val="single" w:sz="4" w:space="0" w:color="auto"/>
            </w:tcBorders>
            <w:shd w:val="clear" w:color="auto" w:fill="FFFFFF"/>
            <w:vAlign w:val="center"/>
          </w:tcPr>
          <w:p w:rsidR="006777E3" w:rsidRPr="00A04D75" w:rsidRDefault="00A04D75" w:rsidP="00215C87">
            <w:pPr>
              <w:pStyle w:val="Paragraphedeliste"/>
              <w:numPr>
                <w:ilvl w:val="0"/>
                <w:numId w:val="18"/>
              </w:numPr>
              <w:spacing w:line="360" w:lineRule="auto"/>
              <w:jc w:val="both"/>
              <w:rPr>
                <w:sz w:val="22"/>
                <w:szCs w:val="22"/>
              </w:rPr>
            </w:pPr>
            <w:r>
              <w:rPr>
                <w:sz w:val="22"/>
                <w:szCs w:val="22"/>
              </w:rPr>
              <w:t>La communauté fustige</w:t>
            </w:r>
            <w:r w:rsidR="00215C87">
              <w:rPr>
                <w:sz w:val="22"/>
                <w:szCs w:val="22"/>
              </w:rPr>
              <w:t xml:space="preserve"> le fait que </w:t>
            </w:r>
            <w:r w:rsidRPr="00A04D75">
              <w:rPr>
                <w:sz w:val="22"/>
                <w:szCs w:val="22"/>
              </w:rPr>
              <w:t xml:space="preserve"> le</w:t>
            </w:r>
            <w:r w:rsidR="00215C87">
              <w:rPr>
                <w:sz w:val="22"/>
                <w:szCs w:val="22"/>
              </w:rPr>
              <w:t xml:space="preserve">ur </w:t>
            </w:r>
            <w:r w:rsidRPr="00A04D75">
              <w:rPr>
                <w:sz w:val="22"/>
                <w:szCs w:val="22"/>
              </w:rPr>
              <w:t xml:space="preserve"> FDL </w:t>
            </w:r>
            <w:r w:rsidR="00215C87">
              <w:rPr>
                <w:sz w:val="22"/>
                <w:szCs w:val="22"/>
              </w:rPr>
              <w:t xml:space="preserve"> soit partagé </w:t>
            </w:r>
            <w:r w:rsidRPr="00A04D75">
              <w:rPr>
                <w:sz w:val="22"/>
                <w:szCs w:val="22"/>
              </w:rPr>
              <w:t xml:space="preserve">entre les frères d’un même village. Cette situation favorise la division au sein du village. A ce jour, le village </w:t>
            </w:r>
            <w:proofErr w:type="spellStart"/>
            <w:r w:rsidRPr="00A04D75">
              <w:rPr>
                <w:sz w:val="22"/>
                <w:szCs w:val="22"/>
              </w:rPr>
              <w:t>Bikougou</w:t>
            </w:r>
            <w:proofErr w:type="spellEnd"/>
            <w:r w:rsidRPr="00A04D75">
              <w:rPr>
                <w:sz w:val="22"/>
                <w:szCs w:val="22"/>
              </w:rPr>
              <w:t xml:space="preserve"> a refusé la mise en œuvre du CCC.</w:t>
            </w:r>
          </w:p>
        </w:tc>
      </w:tr>
      <w:tr w:rsidR="00A04D75" w:rsidRPr="00B337DD" w:rsidTr="00215C87">
        <w:trPr>
          <w:trHeight w:val="210"/>
        </w:trPr>
        <w:tc>
          <w:tcPr>
            <w:tcW w:w="1338" w:type="dxa"/>
            <w:tcBorders>
              <w:top w:val="single" w:sz="4" w:space="0" w:color="auto"/>
              <w:bottom w:val="single" w:sz="4" w:space="0" w:color="auto"/>
            </w:tcBorders>
            <w:shd w:val="clear" w:color="auto" w:fill="FFFFFF"/>
          </w:tcPr>
          <w:p w:rsidR="00215C87" w:rsidRDefault="00215C87" w:rsidP="00215C87">
            <w:pPr>
              <w:jc w:val="both"/>
              <w:rPr>
                <w:sz w:val="22"/>
                <w:szCs w:val="22"/>
              </w:rPr>
            </w:pPr>
          </w:p>
          <w:p w:rsidR="00215C87" w:rsidRDefault="00215C87" w:rsidP="00215C87">
            <w:pPr>
              <w:rPr>
                <w:sz w:val="22"/>
                <w:szCs w:val="22"/>
              </w:rPr>
            </w:pPr>
          </w:p>
          <w:p w:rsidR="00215C87" w:rsidRDefault="00215C87" w:rsidP="00215C87">
            <w:pPr>
              <w:rPr>
                <w:sz w:val="22"/>
                <w:szCs w:val="22"/>
              </w:rPr>
            </w:pPr>
          </w:p>
          <w:p w:rsidR="00A04D75" w:rsidRPr="00215C87" w:rsidRDefault="00A51C0A" w:rsidP="00215C87">
            <w:pPr>
              <w:rPr>
                <w:sz w:val="22"/>
                <w:szCs w:val="22"/>
              </w:rPr>
            </w:pPr>
            <w:r>
              <w:rPr>
                <w:sz w:val="22"/>
                <w:szCs w:val="22"/>
              </w:rPr>
              <w:t>24</w:t>
            </w:r>
            <w:r w:rsidR="00215C87">
              <w:rPr>
                <w:sz w:val="22"/>
                <w:szCs w:val="22"/>
              </w:rPr>
              <w:t>/07/2023</w:t>
            </w:r>
          </w:p>
        </w:tc>
        <w:tc>
          <w:tcPr>
            <w:tcW w:w="1747" w:type="dxa"/>
            <w:tcBorders>
              <w:top w:val="single" w:sz="4" w:space="0" w:color="auto"/>
              <w:bottom w:val="single" w:sz="4" w:space="0" w:color="auto"/>
            </w:tcBorders>
            <w:shd w:val="clear" w:color="auto" w:fill="FFFFFF"/>
            <w:vAlign w:val="center"/>
          </w:tcPr>
          <w:p w:rsidR="00A04D75" w:rsidRPr="00215C87" w:rsidRDefault="00215C87" w:rsidP="00215C87">
            <w:pPr>
              <w:jc w:val="both"/>
              <w:rPr>
                <w:sz w:val="22"/>
                <w:szCs w:val="22"/>
              </w:rPr>
            </w:pPr>
            <w:proofErr w:type="spellStart"/>
            <w:r w:rsidRPr="00215C87">
              <w:t>Tho’o</w:t>
            </w:r>
            <w:proofErr w:type="spellEnd"/>
            <w:r w:rsidRPr="00215C87">
              <w:t xml:space="preserve"> </w:t>
            </w:r>
            <w:proofErr w:type="spellStart"/>
            <w:r w:rsidRPr="00215C87">
              <w:t>Eyiè</w:t>
            </w:r>
            <w:proofErr w:type="spellEnd"/>
          </w:p>
        </w:tc>
        <w:tc>
          <w:tcPr>
            <w:tcW w:w="2552" w:type="dxa"/>
            <w:tcBorders>
              <w:top w:val="single" w:sz="4" w:space="0" w:color="auto"/>
              <w:bottom w:val="single" w:sz="4" w:space="0" w:color="auto"/>
            </w:tcBorders>
            <w:shd w:val="clear" w:color="auto" w:fill="FFFFFF"/>
            <w:vAlign w:val="center"/>
          </w:tcPr>
          <w:p w:rsidR="00A04D75" w:rsidRPr="009E738E" w:rsidRDefault="00215C87"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4" w:space="0" w:color="auto"/>
              <w:bottom w:val="single" w:sz="4" w:space="0" w:color="auto"/>
            </w:tcBorders>
            <w:shd w:val="clear" w:color="auto" w:fill="FFFFFF"/>
            <w:vAlign w:val="center"/>
          </w:tcPr>
          <w:p w:rsidR="00A04D75" w:rsidRPr="000C12B0" w:rsidRDefault="00215C87" w:rsidP="000C12B0">
            <w:pPr>
              <w:pStyle w:val="Paragraphedeliste"/>
              <w:numPr>
                <w:ilvl w:val="0"/>
                <w:numId w:val="18"/>
              </w:numPr>
              <w:jc w:val="both"/>
              <w:rPr>
                <w:sz w:val="22"/>
                <w:szCs w:val="22"/>
              </w:rPr>
            </w:pPr>
            <w:r w:rsidRPr="00215C87">
              <w:rPr>
                <w:sz w:val="22"/>
                <w:szCs w:val="22"/>
              </w:rPr>
              <w:t xml:space="preserve">La communauté villageoise n’a toujours pas mis en œuvre son FDL. Le projet communautaire est déjà validé, mais TTIB n’a toujours pas mis les financements à la disposition de la communauté. </w:t>
            </w:r>
          </w:p>
        </w:tc>
      </w:tr>
      <w:tr w:rsidR="00A04D75" w:rsidRPr="00B337DD" w:rsidTr="00215C87">
        <w:trPr>
          <w:trHeight w:val="178"/>
        </w:trPr>
        <w:tc>
          <w:tcPr>
            <w:tcW w:w="1338" w:type="dxa"/>
            <w:tcBorders>
              <w:top w:val="single" w:sz="4" w:space="0" w:color="auto"/>
              <w:bottom w:val="single" w:sz="4" w:space="0" w:color="auto"/>
            </w:tcBorders>
            <w:shd w:val="clear" w:color="auto" w:fill="FFFFFF"/>
          </w:tcPr>
          <w:p w:rsidR="00215C87" w:rsidRDefault="00215C87" w:rsidP="00215C87">
            <w:pPr>
              <w:jc w:val="both"/>
              <w:rPr>
                <w:sz w:val="22"/>
                <w:szCs w:val="22"/>
              </w:rPr>
            </w:pPr>
          </w:p>
          <w:p w:rsidR="00215C87" w:rsidRDefault="00215C87" w:rsidP="00215C87">
            <w:pPr>
              <w:jc w:val="both"/>
              <w:rPr>
                <w:sz w:val="22"/>
                <w:szCs w:val="22"/>
              </w:rPr>
            </w:pPr>
          </w:p>
          <w:p w:rsidR="0013151A" w:rsidRDefault="0013151A" w:rsidP="00215C87">
            <w:pPr>
              <w:jc w:val="both"/>
              <w:rPr>
                <w:sz w:val="22"/>
                <w:szCs w:val="22"/>
              </w:rPr>
            </w:pPr>
          </w:p>
          <w:p w:rsidR="0013151A" w:rsidRDefault="0013151A" w:rsidP="00215C87">
            <w:pPr>
              <w:jc w:val="both"/>
              <w:rPr>
                <w:sz w:val="22"/>
                <w:szCs w:val="22"/>
              </w:rPr>
            </w:pPr>
          </w:p>
          <w:p w:rsidR="0013151A" w:rsidRDefault="0013151A" w:rsidP="00215C87">
            <w:pPr>
              <w:jc w:val="both"/>
              <w:rPr>
                <w:sz w:val="22"/>
                <w:szCs w:val="22"/>
              </w:rPr>
            </w:pPr>
          </w:p>
          <w:p w:rsidR="0013151A" w:rsidRDefault="0013151A" w:rsidP="00215C87">
            <w:pPr>
              <w:jc w:val="both"/>
              <w:rPr>
                <w:sz w:val="22"/>
                <w:szCs w:val="22"/>
              </w:rPr>
            </w:pPr>
          </w:p>
          <w:p w:rsidR="00A04D75" w:rsidRPr="009E738E" w:rsidRDefault="00215C87" w:rsidP="00215C87">
            <w:pPr>
              <w:jc w:val="both"/>
              <w:rPr>
                <w:sz w:val="22"/>
                <w:szCs w:val="22"/>
              </w:rPr>
            </w:pPr>
            <w:r>
              <w:rPr>
                <w:sz w:val="22"/>
                <w:szCs w:val="22"/>
              </w:rPr>
              <w:t>2</w:t>
            </w:r>
            <w:r w:rsidR="00A51C0A">
              <w:rPr>
                <w:sz w:val="22"/>
                <w:szCs w:val="22"/>
              </w:rPr>
              <w:t>5</w:t>
            </w:r>
            <w:r>
              <w:rPr>
                <w:sz w:val="22"/>
                <w:szCs w:val="22"/>
              </w:rPr>
              <w:t>/07/2023</w:t>
            </w:r>
          </w:p>
        </w:tc>
        <w:tc>
          <w:tcPr>
            <w:tcW w:w="1747" w:type="dxa"/>
            <w:tcBorders>
              <w:top w:val="single" w:sz="4" w:space="0" w:color="auto"/>
              <w:bottom w:val="single" w:sz="4" w:space="0" w:color="auto"/>
            </w:tcBorders>
            <w:shd w:val="clear" w:color="auto" w:fill="FFFFFF"/>
            <w:vAlign w:val="center"/>
          </w:tcPr>
          <w:p w:rsidR="00A04D75" w:rsidRPr="00215C87" w:rsidRDefault="00215C87" w:rsidP="00215C87">
            <w:pPr>
              <w:jc w:val="both"/>
              <w:rPr>
                <w:sz w:val="22"/>
                <w:szCs w:val="22"/>
              </w:rPr>
            </w:pPr>
            <w:proofErr w:type="spellStart"/>
            <w:r w:rsidRPr="00215C87">
              <w:t>Akom</w:t>
            </w:r>
            <w:proofErr w:type="spellEnd"/>
            <w:r w:rsidRPr="00215C87">
              <w:t xml:space="preserve"> </w:t>
            </w:r>
            <w:proofErr w:type="spellStart"/>
            <w:r w:rsidRPr="00215C87">
              <w:t>Essatouk</w:t>
            </w:r>
            <w:proofErr w:type="spellEnd"/>
          </w:p>
        </w:tc>
        <w:tc>
          <w:tcPr>
            <w:tcW w:w="2552" w:type="dxa"/>
            <w:tcBorders>
              <w:top w:val="single" w:sz="4" w:space="0" w:color="auto"/>
              <w:bottom w:val="single" w:sz="4" w:space="0" w:color="auto"/>
            </w:tcBorders>
            <w:shd w:val="clear" w:color="auto" w:fill="FFFFFF"/>
            <w:vAlign w:val="center"/>
          </w:tcPr>
          <w:p w:rsidR="00A04D75" w:rsidRPr="009E738E" w:rsidRDefault="00215C87"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4" w:space="0" w:color="auto"/>
              <w:bottom w:val="single" w:sz="4" w:space="0" w:color="auto"/>
            </w:tcBorders>
            <w:shd w:val="clear" w:color="auto" w:fill="FFFFFF"/>
            <w:vAlign w:val="center"/>
          </w:tcPr>
          <w:p w:rsidR="00A04D75" w:rsidRPr="009E738E" w:rsidRDefault="00215C87" w:rsidP="00215C87">
            <w:pPr>
              <w:pStyle w:val="Paragraphedeliste"/>
              <w:numPr>
                <w:ilvl w:val="0"/>
                <w:numId w:val="18"/>
              </w:numPr>
              <w:spacing w:line="360" w:lineRule="auto"/>
              <w:jc w:val="both"/>
              <w:rPr>
                <w:sz w:val="22"/>
                <w:szCs w:val="22"/>
              </w:rPr>
            </w:pPr>
            <w:r w:rsidRPr="00215C87">
              <w:rPr>
                <w:sz w:val="22"/>
                <w:szCs w:val="22"/>
              </w:rPr>
              <w:t>Pour la première tranche du FDL, la communauté a commencé la mise en œuvre du CCC avec l’achat d’une presse canne et d’une presse manioc. Actuellement, le village attend le déblocage de la dernière tranche du FDL. Lors de notre passage, la totalité du FDL a été versée à la communauté</w:t>
            </w:r>
            <w:r>
              <w:t>.</w:t>
            </w:r>
          </w:p>
        </w:tc>
      </w:tr>
      <w:tr w:rsidR="00215C87" w:rsidRPr="00B337DD" w:rsidTr="00A51C0A">
        <w:trPr>
          <w:trHeight w:val="890"/>
        </w:trPr>
        <w:tc>
          <w:tcPr>
            <w:tcW w:w="1338" w:type="dxa"/>
            <w:tcBorders>
              <w:top w:val="single" w:sz="4" w:space="0" w:color="auto"/>
              <w:bottom w:val="single" w:sz="12" w:space="0" w:color="auto"/>
            </w:tcBorders>
            <w:shd w:val="clear" w:color="auto" w:fill="FFFFFF"/>
          </w:tcPr>
          <w:p w:rsidR="00A51C0A" w:rsidRDefault="00A51C0A" w:rsidP="00215C87">
            <w:pPr>
              <w:jc w:val="both"/>
              <w:rPr>
                <w:sz w:val="22"/>
                <w:szCs w:val="22"/>
              </w:rPr>
            </w:pPr>
          </w:p>
          <w:p w:rsidR="00215C87" w:rsidRPr="009E738E" w:rsidRDefault="00A51C0A" w:rsidP="00215C87">
            <w:pPr>
              <w:jc w:val="both"/>
              <w:rPr>
                <w:sz w:val="22"/>
                <w:szCs w:val="22"/>
              </w:rPr>
            </w:pPr>
            <w:r>
              <w:rPr>
                <w:sz w:val="22"/>
                <w:szCs w:val="22"/>
              </w:rPr>
              <w:t>26/07/2023</w:t>
            </w:r>
          </w:p>
        </w:tc>
        <w:tc>
          <w:tcPr>
            <w:tcW w:w="1747" w:type="dxa"/>
            <w:tcBorders>
              <w:top w:val="single" w:sz="4" w:space="0" w:color="auto"/>
              <w:bottom w:val="single" w:sz="12" w:space="0" w:color="auto"/>
            </w:tcBorders>
            <w:shd w:val="clear" w:color="auto" w:fill="FFFFFF"/>
            <w:vAlign w:val="center"/>
          </w:tcPr>
          <w:p w:rsidR="00215C87" w:rsidRPr="00215C87" w:rsidRDefault="00215C87" w:rsidP="00215C87">
            <w:pPr>
              <w:jc w:val="both"/>
              <w:rPr>
                <w:sz w:val="22"/>
                <w:szCs w:val="22"/>
              </w:rPr>
            </w:pPr>
            <w:proofErr w:type="spellStart"/>
            <w:r w:rsidRPr="00215C87">
              <w:t>Awoua</w:t>
            </w:r>
            <w:proofErr w:type="spellEnd"/>
          </w:p>
        </w:tc>
        <w:tc>
          <w:tcPr>
            <w:tcW w:w="2552" w:type="dxa"/>
            <w:tcBorders>
              <w:top w:val="single" w:sz="4" w:space="0" w:color="auto"/>
              <w:bottom w:val="single" w:sz="12" w:space="0" w:color="auto"/>
            </w:tcBorders>
            <w:shd w:val="clear" w:color="auto" w:fill="FFFFFF"/>
            <w:vAlign w:val="center"/>
          </w:tcPr>
          <w:p w:rsidR="00215C87" w:rsidRPr="009E738E" w:rsidRDefault="00A51C0A" w:rsidP="00215C87">
            <w:pPr>
              <w:pStyle w:val="Paragraphedeliste"/>
              <w:numPr>
                <w:ilvl w:val="0"/>
                <w:numId w:val="12"/>
              </w:numPr>
              <w:ind w:left="317" w:hanging="283"/>
              <w:jc w:val="both"/>
              <w:rPr>
                <w:sz w:val="22"/>
                <w:szCs w:val="22"/>
              </w:rPr>
            </w:pPr>
            <w:r w:rsidRPr="009E738E">
              <w:rPr>
                <w:sz w:val="22"/>
                <w:szCs w:val="22"/>
              </w:rPr>
              <w:t>Partage des bénéfices</w:t>
            </w:r>
          </w:p>
        </w:tc>
        <w:tc>
          <w:tcPr>
            <w:tcW w:w="4677" w:type="dxa"/>
            <w:tcBorders>
              <w:top w:val="single" w:sz="4" w:space="0" w:color="auto"/>
              <w:bottom w:val="single" w:sz="12" w:space="0" w:color="auto"/>
            </w:tcBorders>
            <w:shd w:val="clear" w:color="auto" w:fill="FFFFFF"/>
            <w:vAlign w:val="center"/>
          </w:tcPr>
          <w:p w:rsidR="00215C87" w:rsidRPr="00A51C0A" w:rsidRDefault="00A51C0A" w:rsidP="00A51C0A">
            <w:pPr>
              <w:pStyle w:val="Paragraphedeliste"/>
              <w:numPr>
                <w:ilvl w:val="0"/>
                <w:numId w:val="18"/>
              </w:numPr>
              <w:jc w:val="both"/>
            </w:pPr>
            <w:r>
              <w:t xml:space="preserve">Le projet communautaire est la construction d’un centre culturel. Le FDL n’est pas encore disponible. </w:t>
            </w:r>
          </w:p>
        </w:tc>
      </w:tr>
    </w:tbl>
    <w:p w:rsidR="00F82DA0" w:rsidRDefault="00F82DA0" w:rsidP="00F82DA0">
      <w:pPr>
        <w:jc w:val="both"/>
      </w:pPr>
    </w:p>
    <w:p w:rsidR="005707C0" w:rsidRPr="00FE2A99" w:rsidRDefault="005707C0" w:rsidP="005707C0">
      <w:pPr>
        <w:pStyle w:val="Titre1"/>
        <w:ind w:left="426"/>
        <w:rPr>
          <w:i/>
          <w:iCs/>
          <w:sz w:val="24"/>
          <w:szCs w:val="24"/>
        </w:rPr>
      </w:pPr>
      <w:bookmarkStart w:id="5" w:name="_Toc118989103"/>
      <w:r w:rsidRPr="00FE2A99">
        <w:rPr>
          <w:rStyle w:val="Accentuation"/>
          <w:sz w:val="24"/>
          <w:szCs w:val="24"/>
        </w:rPr>
        <w:lastRenderedPageBreak/>
        <w:t>6. Cahiers des Charges Contractuels</w:t>
      </w:r>
      <w:bookmarkEnd w:id="5"/>
    </w:p>
    <w:p w:rsidR="005707C0" w:rsidRDefault="005707C0" w:rsidP="00F82DA0">
      <w:pPr>
        <w:jc w:val="both"/>
        <w:rPr>
          <w:rFonts w:asciiTheme="minorHAnsi" w:hAnsiTheme="minorHAnsi" w:cstheme="minorHAnsi"/>
        </w:rPr>
      </w:pPr>
    </w:p>
    <w:p w:rsidR="00F82DA0" w:rsidRPr="00FE2A99" w:rsidRDefault="00F82DA0" w:rsidP="00F82DA0">
      <w:pPr>
        <w:jc w:val="both"/>
        <w:rPr>
          <w:rFonts w:asciiTheme="minorHAnsi" w:hAnsiTheme="minorHAnsi" w:cstheme="minorHAnsi"/>
        </w:rPr>
      </w:pPr>
      <w:r w:rsidRPr="00FE2A99">
        <w:rPr>
          <w:rFonts w:asciiTheme="minorHAnsi" w:hAnsiTheme="minorHAnsi" w:cstheme="minorHAnsi"/>
        </w:rPr>
        <w:t>A ce jour, 1</w:t>
      </w:r>
      <w:r w:rsidR="00A934A5">
        <w:rPr>
          <w:rFonts w:asciiTheme="minorHAnsi" w:hAnsiTheme="minorHAnsi" w:cstheme="minorHAnsi"/>
        </w:rPr>
        <w:t>52</w:t>
      </w:r>
      <w:r>
        <w:rPr>
          <w:rFonts w:asciiTheme="minorHAnsi" w:hAnsiTheme="minorHAnsi" w:cstheme="minorHAnsi"/>
        </w:rPr>
        <w:t xml:space="preserve"> </w:t>
      </w:r>
      <w:r w:rsidRPr="00FE2A99">
        <w:rPr>
          <w:rFonts w:asciiTheme="minorHAnsi" w:hAnsiTheme="minorHAnsi" w:cstheme="minorHAnsi"/>
        </w:rPr>
        <w:t xml:space="preserve">Cahiers des Charges Contractuels (CCC) et </w:t>
      </w:r>
      <w:r>
        <w:rPr>
          <w:rFonts w:asciiTheme="minorHAnsi" w:hAnsiTheme="minorHAnsi" w:cstheme="minorHAnsi"/>
        </w:rPr>
        <w:t>25</w:t>
      </w:r>
      <w:r w:rsidRPr="00FE2A99">
        <w:rPr>
          <w:rFonts w:asciiTheme="minorHAnsi" w:hAnsiTheme="minorHAnsi" w:cstheme="minorHAnsi"/>
        </w:rPr>
        <w:t xml:space="preserve"> avenants en cours de mise en œuvre sont suivis par le projet.</w:t>
      </w:r>
    </w:p>
    <w:tbl>
      <w:tblPr>
        <w:tblStyle w:val="Grilledutableau1"/>
        <w:tblW w:w="8046" w:type="dxa"/>
        <w:jc w:val="center"/>
        <w:tblLook w:val="04A0"/>
      </w:tblPr>
      <w:tblGrid>
        <w:gridCol w:w="2420"/>
        <w:gridCol w:w="1403"/>
        <w:gridCol w:w="1417"/>
        <w:gridCol w:w="1506"/>
        <w:gridCol w:w="1300"/>
      </w:tblGrid>
      <w:tr w:rsidR="00F82DA0" w:rsidRPr="00FE2A99" w:rsidTr="007A2C0C">
        <w:trPr>
          <w:trHeight w:val="290"/>
          <w:jc w:val="center"/>
        </w:trPr>
        <w:tc>
          <w:tcPr>
            <w:tcW w:w="2420" w:type="dxa"/>
            <w:noWrap/>
            <w:hideMark/>
          </w:tcPr>
          <w:p w:rsidR="00F82DA0" w:rsidRPr="00FE2A99" w:rsidRDefault="00F82DA0" w:rsidP="007A2C0C">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Province</w:t>
            </w:r>
          </w:p>
        </w:tc>
        <w:tc>
          <w:tcPr>
            <w:tcW w:w="1403" w:type="dxa"/>
            <w:noWrap/>
            <w:hideMark/>
          </w:tcPr>
          <w:p w:rsidR="00F82DA0" w:rsidRPr="00FE2A99" w:rsidRDefault="00F82DA0" w:rsidP="007A2C0C">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Avenant</w:t>
            </w:r>
          </w:p>
        </w:tc>
        <w:tc>
          <w:tcPr>
            <w:tcW w:w="1417" w:type="dxa"/>
            <w:noWrap/>
            <w:hideMark/>
          </w:tcPr>
          <w:p w:rsidR="00F82DA0" w:rsidRPr="00FE2A99" w:rsidRDefault="00F82DA0" w:rsidP="007A2C0C">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rsidR="00F82DA0" w:rsidRPr="00FE2A99" w:rsidRDefault="00F82DA0" w:rsidP="007A2C0C">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en cours</w:t>
            </w:r>
          </w:p>
        </w:tc>
        <w:tc>
          <w:tcPr>
            <w:tcW w:w="1300" w:type="dxa"/>
            <w:shd w:val="clear" w:color="auto" w:fill="F2F2F2" w:themeFill="background1" w:themeFillShade="F2"/>
          </w:tcPr>
          <w:p w:rsidR="00F82DA0" w:rsidRPr="00FE2A99" w:rsidRDefault="00F82DA0" w:rsidP="007A2C0C">
            <w:pPr>
              <w:jc w:val="center"/>
              <w:rPr>
                <w:rFonts w:asciiTheme="minorHAnsi" w:hAnsiTheme="minorHAnsi" w:cstheme="minorHAnsi"/>
                <w:b/>
                <w:bCs/>
                <w:i/>
                <w:iCs/>
                <w:color w:val="000000" w:themeColor="text1"/>
              </w:rPr>
            </w:pPr>
            <w:r w:rsidRPr="00FE2A99">
              <w:rPr>
                <w:rFonts w:asciiTheme="minorHAnsi" w:hAnsiTheme="minorHAnsi" w:cstheme="minorHAnsi"/>
                <w:b/>
                <w:bCs/>
                <w:i/>
                <w:iCs/>
                <w:color w:val="000000" w:themeColor="text1"/>
              </w:rPr>
              <w:t>Clôturés</w:t>
            </w:r>
          </w:p>
        </w:tc>
      </w:tr>
      <w:tr w:rsidR="00F82DA0" w:rsidRPr="00FE2A99" w:rsidTr="007A2C0C">
        <w:trPr>
          <w:trHeight w:val="290"/>
          <w:jc w:val="center"/>
        </w:trPr>
        <w:tc>
          <w:tcPr>
            <w:tcW w:w="2420" w:type="dxa"/>
            <w:noWrap/>
          </w:tcPr>
          <w:p w:rsidR="00F82DA0" w:rsidRPr="00FE2A99" w:rsidRDefault="00F82DA0" w:rsidP="007A2C0C">
            <w:pPr>
              <w:rPr>
                <w:rFonts w:asciiTheme="minorHAnsi" w:hAnsiTheme="minorHAnsi" w:cstheme="minorHAnsi"/>
                <w:color w:val="000000" w:themeColor="text1"/>
              </w:rPr>
            </w:pPr>
            <w:r w:rsidRPr="00FE2A99">
              <w:rPr>
                <w:rFonts w:asciiTheme="minorHAnsi" w:hAnsiTheme="minorHAnsi" w:cstheme="minorHAnsi"/>
                <w:color w:val="000000" w:themeColor="text1"/>
              </w:rPr>
              <w:t>MOYEN OGOOUE</w:t>
            </w:r>
          </w:p>
        </w:tc>
        <w:tc>
          <w:tcPr>
            <w:tcW w:w="1403" w:type="dxa"/>
            <w:noWrap/>
          </w:tcPr>
          <w:p w:rsidR="00F82DA0" w:rsidRPr="00FE2A99" w:rsidRDefault="00F82DA0" w:rsidP="007A2C0C">
            <w:pPr>
              <w:jc w:val="center"/>
              <w:rPr>
                <w:rFonts w:asciiTheme="minorHAnsi" w:hAnsiTheme="minorHAnsi" w:cstheme="minorHAnsi"/>
                <w:b/>
                <w:bCs/>
                <w:color w:val="000000" w:themeColor="text1"/>
              </w:rPr>
            </w:pPr>
          </w:p>
        </w:tc>
        <w:tc>
          <w:tcPr>
            <w:tcW w:w="1417" w:type="dxa"/>
            <w:noWrap/>
          </w:tcPr>
          <w:p w:rsidR="00F82DA0" w:rsidRPr="00FE2A99" w:rsidRDefault="00F82DA0" w:rsidP="007A2C0C">
            <w:pPr>
              <w:jc w:val="center"/>
              <w:rPr>
                <w:rFonts w:asciiTheme="minorHAnsi" w:hAnsiTheme="minorHAnsi" w:cstheme="minorHAnsi"/>
                <w:color w:val="000000" w:themeColor="text1"/>
              </w:rPr>
            </w:pPr>
          </w:p>
        </w:tc>
        <w:tc>
          <w:tcPr>
            <w:tcW w:w="1506" w:type="dxa"/>
            <w:shd w:val="clear" w:color="auto" w:fill="BFBFBF" w:themeFill="background1" w:themeFillShade="BF"/>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1300" w:type="dxa"/>
            <w:shd w:val="clear" w:color="auto" w:fill="F2F2F2" w:themeFill="background1" w:themeFillShade="F2"/>
          </w:tcPr>
          <w:p w:rsidR="00F82DA0" w:rsidRPr="00FE2A99" w:rsidRDefault="00F82DA0" w:rsidP="007A2C0C">
            <w:pPr>
              <w:jc w:val="center"/>
              <w:rPr>
                <w:rFonts w:asciiTheme="minorHAnsi" w:hAnsiTheme="minorHAnsi" w:cstheme="minorHAnsi"/>
                <w:i/>
                <w:iCs/>
                <w:color w:val="000000" w:themeColor="text1"/>
              </w:rPr>
            </w:pPr>
            <w:r>
              <w:rPr>
                <w:rFonts w:asciiTheme="minorHAnsi" w:hAnsiTheme="minorHAnsi" w:cstheme="minorHAnsi"/>
                <w:i/>
                <w:iCs/>
                <w:color w:val="000000" w:themeColor="text1"/>
              </w:rPr>
              <w:t>1</w:t>
            </w:r>
          </w:p>
        </w:tc>
      </w:tr>
      <w:tr w:rsidR="00F82DA0" w:rsidRPr="00FE2A99" w:rsidTr="007A2C0C">
        <w:trPr>
          <w:trHeight w:val="290"/>
          <w:jc w:val="center"/>
        </w:trPr>
        <w:tc>
          <w:tcPr>
            <w:tcW w:w="2420" w:type="dxa"/>
            <w:noWrap/>
            <w:hideMark/>
          </w:tcPr>
          <w:p w:rsidR="00F82DA0" w:rsidRPr="00FE2A99" w:rsidRDefault="00F82DA0" w:rsidP="007A2C0C">
            <w:pPr>
              <w:rPr>
                <w:rFonts w:asciiTheme="minorHAnsi" w:hAnsiTheme="minorHAnsi" w:cstheme="minorHAnsi"/>
                <w:color w:val="000000" w:themeColor="text1"/>
              </w:rPr>
            </w:pPr>
            <w:r w:rsidRPr="00FE2A99">
              <w:rPr>
                <w:rFonts w:asciiTheme="minorHAnsi" w:hAnsiTheme="minorHAnsi" w:cstheme="minorHAnsi"/>
                <w:color w:val="000000" w:themeColor="text1"/>
              </w:rPr>
              <w:t>NGOUNIE</w:t>
            </w:r>
          </w:p>
        </w:tc>
        <w:tc>
          <w:tcPr>
            <w:tcW w:w="1403" w:type="dxa"/>
            <w:noWrap/>
          </w:tcPr>
          <w:p w:rsidR="00F82DA0" w:rsidRPr="00FE2A99" w:rsidRDefault="00F82DA0" w:rsidP="007A2C0C">
            <w:pPr>
              <w:jc w:val="center"/>
              <w:rPr>
                <w:rFonts w:asciiTheme="minorHAnsi" w:hAnsiTheme="minorHAnsi" w:cstheme="minorHAnsi"/>
                <w:color w:val="000000" w:themeColor="text1"/>
              </w:rPr>
            </w:pPr>
            <w:r w:rsidRPr="00FE2A99">
              <w:rPr>
                <w:rFonts w:asciiTheme="minorHAnsi" w:hAnsiTheme="minorHAnsi" w:cstheme="minorHAnsi"/>
                <w:color w:val="000000" w:themeColor="text1"/>
              </w:rPr>
              <w:t>1</w:t>
            </w:r>
            <w:r>
              <w:rPr>
                <w:rFonts w:asciiTheme="minorHAnsi" w:hAnsiTheme="minorHAnsi" w:cstheme="minorHAnsi"/>
                <w:color w:val="000000" w:themeColor="text1"/>
              </w:rPr>
              <w:t>3</w:t>
            </w:r>
          </w:p>
        </w:tc>
        <w:tc>
          <w:tcPr>
            <w:tcW w:w="1417" w:type="dxa"/>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5</w:t>
            </w:r>
            <w:r w:rsidR="00A934A5">
              <w:rPr>
                <w:rFonts w:asciiTheme="minorHAnsi" w:hAnsiTheme="minorHAnsi" w:cstheme="minorHAnsi"/>
                <w:color w:val="000000" w:themeColor="text1"/>
              </w:rPr>
              <w:t>7</w:t>
            </w:r>
          </w:p>
        </w:tc>
        <w:tc>
          <w:tcPr>
            <w:tcW w:w="1506" w:type="dxa"/>
            <w:shd w:val="clear" w:color="auto" w:fill="BFBFBF" w:themeFill="background1" w:themeFillShade="BF"/>
            <w:noWrap/>
          </w:tcPr>
          <w:p w:rsidR="00F82DA0" w:rsidRPr="00FE2A99" w:rsidRDefault="00A934A5" w:rsidP="007A2C0C">
            <w:pPr>
              <w:jc w:val="center"/>
              <w:rPr>
                <w:rFonts w:asciiTheme="minorHAnsi" w:hAnsiTheme="minorHAnsi" w:cstheme="minorHAnsi"/>
                <w:color w:val="000000" w:themeColor="text1"/>
              </w:rPr>
            </w:pPr>
            <w:r>
              <w:rPr>
                <w:rFonts w:asciiTheme="minorHAnsi" w:hAnsiTheme="minorHAnsi" w:cstheme="minorHAnsi"/>
                <w:color w:val="000000" w:themeColor="text1"/>
              </w:rPr>
              <w:t>70</w:t>
            </w:r>
          </w:p>
        </w:tc>
        <w:tc>
          <w:tcPr>
            <w:tcW w:w="1300" w:type="dxa"/>
            <w:shd w:val="clear" w:color="auto" w:fill="F2F2F2" w:themeFill="background1" w:themeFillShade="F2"/>
          </w:tcPr>
          <w:p w:rsidR="00F82DA0" w:rsidRPr="00FE2A99" w:rsidRDefault="00F82DA0" w:rsidP="007A2C0C">
            <w:pPr>
              <w:jc w:val="center"/>
              <w:rPr>
                <w:rFonts w:asciiTheme="minorHAnsi" w:hAnsiTheme="minorHAnsi" w:cstheme="minorHAnsi"/>
                <w:i/>
                <w:iCs/>
                <w:color w:val="000000" w:themeColor="text1"/>
              </w:rPr>
            </w:pPr>
            <w:r>
              <w:rPr>
                <w:rFonts w:asciiTheme="minorHAnsi" w:hAnsiTheme="minorHAnsi" w:cstheme="minorHAnsi"/>
                <w:i/>
                <w:iCs/>
                <w:color w:val="000000" w:themeColor="text1"/>
              </w:rPr>
              <w:t>50</w:t>
            </w:r>
          </w:p>
        </w:tc>
      </w:tr>
      <w:tr w:rsidR="00F82DA0" w:rsidRPr="00FE2A99" w:rsidTr="007A2C0C">
        <w:trPr>
          <w:trHeight w:val="290"/>
          <w:jc w:val="center"/>
        </w:trPr>
        <w:tc>
          <w:tcPr>
            <w:tcW w:w="2420" w:type="dxa"/>
            <w:noWrap/>
            <w:hideMark/>
          </w:tcPr>
          <w:p w:rsidR="00F82DA0" w:rsidRPr="00FE2A99" w:rsidRDefault="00F82DA0" w:rsidP="007A2C0C">
            <w:pPr>
              <w:rPr>
                <w:rFonts w:asciiTheme="minorHAnsi" w:hAnsiTheme="minorHAnsi" w:cstheme="minorHAnsi"/>
                <w:color w:val="000000" w:themeColor="text1"/>
              </w:rPr>
            </w:pPr>
            <w:r w:rsidRPr="00FE2A99">
              <w:rPr>
                <w:rFonts w:asciiTheme="minorHAnsi" w:hAnsiTheme="minorHAnsi" w:cstheme="minorHAnsi"/>
                <w:color w:val="000000" w:themeColor="text1"/>
              </w:rPr>
              <w:t>NYANGA</w:t>
            </w:r>
          </w:p>
        </w:tc>
        <w:tc>
          <w:tcPr>
            <w:tcW w:w="1403" w:type="dxa"/>
            <w:noWrap/>
          </w:tcPr>
          <w:p w:rsidR="00F82DA0" w:rsidRPr="00FE2A99" w:rsidRDefault="00F82DA0" w:rsidP="007A2C0C">
            <w:pPr>
              <w:jc w:val="center"/>
              <w:rPr>
                <w:rFonts w:asciiTheme="minorHAnsi" w:hAnsiTheme="minorHAnsi" w:cstheme="minorHAnsi"/>
                <w:color w:val="000000" w:themeColor="text1"/>
              </w:rPr>
            </w:pPr>
          </w:p>
        </w:tc>
        <w:tc>
          <w:tcPr>
            <w:tcW w:w="1417" w:type="dxa"/>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506" w:type="dxa"/>
            <w:shd w:val="clear" w:color="auto" w:fill="BFBFBF" w:themeFill="background1" w:themeFillShade="BF"/>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300" w:type="dxa"/>
            <w:shd w:val="clear" w:color="auto" w:fill="F2F2F2" w:themeFill="background1" w:themeFillShade="F2"/>
          </w:tcPr>
          <w:p w:rsidR="00F82DA0" w:rsidRPr="00FE2A99" w:rsidRDefault="00F82DA0" w:rsidP="007A2C0C">
            <w:pPr>
              <w:jc w:val="center"/>
              <w:rPr>
                <w:rFonts w:asciiTheme="minorHAnsi" w:hAnsiTheme="minorHAnsi" w:cstheme="minorHAnsi"/>
                <w:i/>
                <w:iCs/>
                <w:color w:val="000000" w:themeColor="text1"/>
              </w:rPr>
            </w:pPr>
            <w:r w:rsidRPr="00FE2A99">
              <w:rPr>
                <w:rFonts w:asciiTheme="minorHAnsi" w:hAnsiTheme="minorHAnsi" w:cstheme="minorHAnsi"/>
                <w:i/>
                <w:iCs/>
                <w:color w:val="000000" w:themeColor="text1"/>
              </w:rPr>
              <w:t>2</w:t>
            </w:r>
          </w:p>
        </w:tc>
      </w:tr>
      <w:tr w:rsidR="00F82DA0" w:rsidRPr="00FE2A99" w:rsidTr="007A2C0C">
        <w:trPr>
          <w:trHeight w:val="290"/>
          <w:jc w:val="center"/>
        </w:trPr>
        <w:tc>
          <w:tcPr>
            <w:tcW w:w="2420" w:type="dxa"/>
            <w:noWrap/>
            <w:hideMark/>
          </w:tcPr>
          <w:p w:rsidR="00F82DA0" w:rsidRPr="00FE2A99" w:rsidRDefault="00F82DA0" w:rsidP="007A2C0C">
            <w:pPr>
              <w:rPr>
                <w:rFonts w:asciiTheme="minorHAnsi" w:hAnsiTheme="minorHAnsi" w:cstheme="minorHAnsi"/>
                <w:color w:val="000000" w:themeColor="text1"/>
              </w:rPr>
            </w:pPr>
            <w:r w:rsidRPr="00FE2A99">
              <w:rPr>
                <w:rFonts w:asciiTheme="minorHAnsi" w:hAnsiTheme="minorHAnsi" w:cstheme="minorHAnsi"/>
                <w:color w:val="000000" w:themeColor="text1"/>
              </w:rPr>
              <w:t>OGOOUE IVINDO</w:t>
            </w:r>
          </w:p>
        </w:tc>
        <w:tc>
          <w:tcPr>
            <w:tcW w:w="1403" w:type="dxa"/>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11</w:t>
            </w:r>
          </w:p>
        </w:tc>
        <w:tc>
          <w:tcPr>
            <w:tcW w:w="1417" w:type="dxa"/>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46</w:t>
            </w:r>
          </w:p>
        </w:tc>
        <w:tc>
          <w:tcPr>
            <w:tcW w:w="1506" w:type="dxa"/>
            <w:shd w:val="clear" w:color="auto" w:fill="BFBFBF" w:themeFill="background1" w:themeFillShade="BF"/>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57</w:t>
            </w:r>
          </w:p>
        </w:tc>
        <w:tc>
          <w:tcPr>
            <w:tcW w:w="1300" w:type="dxa"/>
            <w:shd w:val="clear" w:color="auto" w:fill="F2F2F2" w:themeFill="background1" w:themeFillShade="F2"/>
          </w:tcPr>
          <w:p w:rsidR="00F82DA0" w:rsidRPr="00FE2A99" w:rsidRDefault="00F82DA0" w:rsidP="007A2C0C">
            <w:pPr>
              <w:jc w:val="center"/>
              <w:rPr>
                <w:rFonts w:asciiTheme="minorHAnsi" w:hAnsiTheme="minorHAnsi" w:cstheme="minorHAnsi"/>
                <w:i/>
                <w:iCs/>
                <w:color w:val="000000" w:themeColor="text1"/>
              </w:rPr>
            </w:pPr>
            <w:r>
              <w:rPr>
                <w:rFonts w:asciiTheme="minorHAnsi" w:hAnsiTheme="minorHAnsi" w:cstheme="minorHAnsi"/>
                <w:i/>
                <w:iCs/>
                <w:color w:val="000000" w:themeColor="text1"/>
              </w:rPr>
              <w:t>24</w:t>
            </w:r>
          </w:p>
        </w:tc>
      </w:tr>
      <w:tr w:rsidR="00F82DA0" w:rsidRPr="00FE2A99" w:rsidTr="007A2C0C">
        <w:trPr>
          <w:trHeight w:val="290"/>
          <w:jc w:val="center"/>
        </w:trPr>
        <w:tc>
          <w:tcPr>
            <w:tcW w:w="2420" w:type="dxa"/>
            <w:noWrap/>
            <w:hideMark/>
          </w:tcPr>
          <w:p w:rsidR="00F82DA0" w:rsidRPr="00FE2A99" w:rsidRDefault="00F82DA0" w:rsidP="007A2C0C">
            <w:pPr>
              <w:rPr>
                <w:rFonts w:asciiTheme="minorHAnsi" w:hAnsiTheme="minorHAnsi" w:cstheme="minorHAnsi"/>
                <w:color w:val="000000" w:themeColor="text1"/>
              </w:rPr>
            </w:pPr>
            <w:r w:rsidRPr="00FE2A99">
              <w:rPr>
                <w:rFonts w:asciiTheme="minorHAnsi" w:hAnsiTheme="minorHAnsi" w:cstheme="minorHAnsi"/>
                <w:color w:val="000000" w:themeColor="text1"/>
              </w:rPr>
              <w:t>WOLEU NTEM</w:t>
            </w:r>
          </w:p>
        </w:tc>
        <w:tc>
          <w:tcPr>
            <w:tcW w:w="1403" w:type="dxa"/>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417" w:type="dxa"/>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37</w:t>
            </w:r>
          </w:p>
        </w:tc>
        <w:tc>
          <w:tcPr>
            <w:tcW w:w="1506" w:type="dxa"/>
            <w:shd w:val="clear" w:color="auto" w:fill="BFBFBF" w:themeFill="background1" w:themeFillShade="BF"/>
            <w:noWrap/>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38</w:t>
            </w:r>
          </w:p>
        </w:tc>
        <w:tc>
          <w:tcPr>
            <w:tcW w:w="1300" w:type="dxa"/>
            <w:shd w:val="clear" w:color="auto" w:fill="F2F2F2" w:themeFill="background1" w:themeFillShade="F2"/>
          </w:tcPr>
          <w:p w:rsidR="00F82DA0" w:rsidRPr="00FE2A99" w:rsidRDefault="00F82DA0" w:rsidP="007A2C0C">
            <w:pPr>
              <w:jc w:val="center"/>
              <w:rPr>
                <w:rFonts w:asciiTheme="minorHAnsi" w:hAnsiTheme="minorHAnsi" w:cstheme="minorHAnsi"/>
                <w:i/>
                <w:iCs/>
                <w:color w:val="000000" w:themeColor="text1"/>
              </w:rPr>
            </w:pPr>
            <w:r>
              <w:rPr>
                <w:rFonts w:asciiTheme="minorHAnsi" w:hAnsiTheme="minorHAnsi" w:cstheme="minorHAnsi"/>
                <w:i/>
                <w:iCs/>
                <w:color w:val="000000" w:themeColor="text1"/>
              </w:rPr>
              <w:t>7</w:t>
            </w:r>
          </w:p>
        </w:tc>
      </w:tr>
      <w:tr w:rsidR="00F82DA0" w:rsidRPr="00FE2A99" w:rsidTr="007A2C0C">
        <w:trPr>
          <w:trHeight w:val="290"/>
          <w:jc w:val="center"/>
        </w:trPr>
        <w:tc>
          <w:tcPr>
            <w:tcW w:w="2420" w:type="dxa"/>
            <w:noWrap/>
            <w:hideMark/>
          </w:tcPr>
          <w:p w:rsidR="00F82DA0" w:rsidRPr="00FE2A99" w:rsidRDefault="00F82DA0" w:rsidP="007A2C0C">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1403" w:type="dxa"/>
            <w:noWrap/>
          </w:tcPr>
          <w:p w:rsidR="00F82DA0" w:rsidRPr="00FE2A99" w:rsidRDefault="00F82DA0" w:rsidP="007A2C0C">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25</w:t>
            </w:r>
          </w:p>
        </w:tc>
        <w:tc>
          <w:tcPr>
            <w:tcW w:w="1417" w:type="dxa"/>
            <w:noWrap/>
          </w:tcPr>
          <w:p w:rsidR="00F82DA0" w:rsidRPr="00FE2A99" w:rsidRDefault="00F82DA0" w:rsidP="007A2C0C">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15</w:t>
            </w:r>
            <w:r w:rsidR="00A934A5">
              <w:rPr>
                <w:rFonts w:asciiTheme="minorHAnsi" w:hAnsiTheme="minorHAnsi" w:cstheme="minorHAnsi"/>
                <w:b/>
                <w:bCs/>
                <w:color w:val="000000" w:themeColor="text1"/>
              </w:rPr>
              <w:t>2</w:t>
            </w:r>
          </w:p>
        </w:tc>
        <w:tc>
          <w:tcPr>
            <w:tcW w:w="1506" w:type="dxa"/>
            <w:shd w:val="clear" w:color="auto" w:fill="BFBFBF" w:themeFill="background1" w:themeFillShade="BF"/>
            <w:noWrap/>
          </w:tcPr>
          <w:p w:rsidR="00F82DA0" w:rsidRPr="00FE2A99" w:rsidRDefault="00F82DA0" w:rsidP="007A2C0C">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17</w:t>
            </w:r>
            <w:r w:rsidR="00A934A5">
              <w:rPr>
                <w:rFonts w:asciiTheme="minorHAnsi" w:hAnsiTheme="minorHAnsi" w:cstheme="minorHAnsi"/>
                <w:b/>
                <w:bCs/>
                <w:color w:val="000000" w:themeColor="text1"/>
              </w:rPr>
              <w:t>7</w:t>
            </w:r>
          </w:p>
        </w:tc>
        <w:tc>
          <w:tcPr>
            <w:tcW w:w="1300" w:type="dxa"/>
            <w:shd w:val="clear" w:color="auto" w:fill="F2F2F2" w:themeFill="background1" w:themeFillShade="F2"/>
          </w:tcPr>
          <w:p w:rsidR="00F82DA0" w:rsidRPr="00FE2A99" w:rsidRDefault="00F82DA0" w:rsidP="007A2C0C">
            <w:pPr>
              <w:jc w:val="center"/>
              <w:rPr>
                <w:rFonts w:asciiTheme="minorHAnsi" w:hAnsiTheme="minorHAnsi" w:cstheme="minorHAnsi"/>
                <w:b/>
                <w:bCs/>
                <w:i/>
                <w:iCs/>
                <w:color w:val="000000" w:themeColor="text1"/>
              </w:rPr>
            </w:pPr>
            <w:r>
              <w:rPr>
                <w:rFonts w:asciiTheme="minorHAnsi" w:hAnsiTheme="minorHAnsi" w:cstheme="minorHAnsi"/>
                <w:b/>
                <w:bCs/>
                <w:i/>
                <w:iCs/>
                <w:color w:val="000000" w:themeColor="text1"/>
              </w:rPr>
              <w:t>84</w:t>
            </w:r>
          </w:p>
        </w:tc>
      </w:tr>
    </w:tbl>
    <w:p w:rsidR="00F82DA0" w:rsidRPr="00FE2A99" w:rsidRDefault="00F82DA0" w:rsidP="00F82DA0">
      <w:pPr>
        <w:jc w:val="both"/>
        <w:rPr>
          <w:rFonts w:asciiTheme="minorHAnsi" w:hAnsiTheme="minorHAnsi" w:cstheme="minorHAnsi"/>
          <w:b/>
          <w:color w:val="000000" w:themeColor="text1"/>
          <w:highlight w:val="yellow"/>
        </w:rPr>
      </w:pPr>
    </w:p>
    <w:tbl>
      <w:tblPr>
        <w:tblStyle w:val="Grilledutableau1"/>
        <w:tblW w:w="6732" w:type="dxa"/>
        <w:jc w:val="center"/>
        <w:tblLook w:val="04A0"/>
      </w:tblPr>
      <w:tblGrid>
        <w:gridCol w:w="4039"/>
        <w:gridCol w:w="2693"/>
      </w:tblGrid>
      <w:tr w:rsidR="00F82DA0" w:rsidRPr="00FE2A99" w:rsidTr="007A2C0C">
        <w:trPr>
          <w:trHeight w:val="290"/>
          <w:jc w:val="center"/>
        </w:trPr>
        <w:tc>
          <w:tcPr>
            <w:tcW w:w="4039" w:type="dxa"/>
            <w:noWrap/>
            <w:hideMark/>
          </w:tcPr>
          <w:p w:rsidR="00F82DA0" w:rsidRPr="00FE2A99" w:rsidRDefault="00F82DA0" w:rsidP="007A2C0C">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Stade de mise en œuvre</w:t>
            </w:r>
          </w:p>
        </w:tc>
        <w:tc>
          <w:tcPr>
            <w:tcW w:w="2693" w:type="dxa"/>
            <w:noWrap/>
            <w:hideMark/>
          </w:tcPr>
          <w:p w:rsidR="00F82DA0" w:rsidRPr="00FE2A99" w:rsidRDefault="00F82DA0" w:rsidP="007A2C0C">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Nombre de CCC/Avenant</w:t>
            </w:r>
          </w:p>
        </w:tc>
      </w:tr>
      <w:tr w:rsidR="00F82DA0" w:rsidRPr="00FE2A99" w:rsidTr="007A2C0C">
        <w:trPr>
          <w:trHeight w:val="290"/>
          <w:jc w:val="center"/>
        </w:trPr>
        <w:tc>
          <w:tcPr>
            <w:tcW w:w="4039" w:type="dxa"/>
            <w:noWrap/>
            <w:hideMark/>
          </w:tcPr>
          <w:p w:rsidR="00F82DA0" w:rsidRPr="00FE2A99" w:rsidRDefault="00F82DA0" w:rsidP="007A2C0C">
            <w:pPr>
              <w:rPr>
                <w:rFonts w:asciiTheme="minorHAnsi" w:hAnsiTheme="minorHAnsi" w:cstheme="minorHAnsi"/>
                <w:color w:val="000000" w:themeColor="text1"/>
              </w:rPr>
            </w:pPr>
            <w:r w:rsidRPr="00FE2A99">
              <w:rPr>
                <w:rFonts w:asciiTheme="minorHAnsi" w:hAnsiTheme="minorHAnsi" w:cstheme="minorHAnsi"/>
                <w:color w:val="000000" w:themeColor="text1"/>
              </w:rPr>
              <w:t>En attente des projets des communautés</w:t>
            </w:r>
          </w:p>
        </w:tc>
        <w:tc>
          <w:tcPr>
            <w:tcW w:w="2693" w:type="dxa"/>
            <w:noWrap/>
            <w:hideMark/>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26</w:t>
            </w:r>
          </w:p>
        </w:tc>
      </w:tr>
      <w:tr w:rsidR="00F82DA0" w:rsidRPr="00FE2A99" w:rsidTr="007A2C0C">
        <w:trPr>
          <w:trHeight w:val="290"/>
          <w:jc w:val="center"/>
        </w:trPr>
        <w:tc>
          <w:tcPr>
            <w:tcW w:w="4039" w:type="dxa"/>
            <w:noWrap/>
            <w:hideMark/>
          </w:tcPr>
          <w:p w:rsidR="00F82DA0" w:rsidRPr="00FE2A99" w:rsidRDefault="00F82DA0" w:rsidP="007A2C0C">
            <w:pPr>
              <w:rPr>
                <w:rFonts w:asciiTheme="minorHAnsi" w:hAnsiTheme="minorHAnsi" w:cstheme="minorHAnsi"/>
                <w:color w:val="000000" w:themeColor="text1"/>
              </w:rPr>
            </w:pPr>
            <w:r w:rsidRPr="00FE2A99">
              <w:rPr>
                <w:rFonts w:asciiTheme="minorHAnsi" w:hAnsiTheme="minorHAnsi" w:cstheme="minorHAnsi"/>
                <w:color w:val="000000" w:themeColor="text1"/>
              </w:rPr>
              <w:t>En attente du versement du FDL</w:t>
            </w:r>
          </w:p>
        </w:tc>
        <w:tc>
          <w:tcPr>
            <w:tcW w:w="2693" w:type="dxa"/>
            <w:noWrap/>
            <w:hideMark/>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8</w:t>
            </w:r>
            <w:r w:rsidR="00A934A5">
              <w:rPr>
                <w:rFonts w:asciiTheme="minorHAnsi" w:hAnsiTheme="minorHAnsi" w:cstheme="minorHAnsi"/>
                <w:color w:val="000000" w:themeColor="text1"/>
              </w:rPr>
              <w:t>3</w:t>
            </w:r>
          </w:p>
        </w:tc>
      </w:tr>
      <w:tr w:rsidR="00F82DA0" w:rsidRPr="00FE2A99" w:rsidTr="007A2C0C">
        <w:trPr>
          <w:trHeight w:val="290"/>
          <w:jc w:val="center"/>
        </w:trPr>
        <w:tc>
          <w:tcPr>
            <w:tcW w:w="4039" w:type="dxa"/>
            <w:noWrap/>
            <w:hideMark/>
          </w:tcPr>
          <w:p w:rsidR="00F82DA0" w:rsidRPr="00FE2A99" w:rsidRDefault="00F82DA0" w:rsidP="007A2C0C">
            <w:pPr>
              <w:rPr>
                <w:rFonts w:asciiTheme="minorHAnsi" w:hAnsiTheme="minorHAnsi" w:cstheme="minorHAnsi"/>
                <w:color w:val="000000" w:themeColor="text1"/>
              </w:rPr>
            </w:pPr>
            <w:r w:rsidRPr="00FE2A99">
              <w:rPr>
                <w:rFonts w:asciiTheme="minorHAnsi" w:hAnsiTheme="minorHAnsi" w:cstheme="minorHAnsi"/>
                <w:color w:val="000000" w:themeColor="text1"/>
              </w:rPr>
              <w:t>Mise en œuvre projets en cours</w:t>
            </w:r>
          </w:p>
        </w:tc>
        <w:tc>
          <w:tcPr>
            <w:tcW w:w="2693" w:type="dxa"/>
            <w:noWrap/>
            <w:hideMark/>
          </w:tcPr>
          <w:p w:rsidR="00F82DA0" w:rsidRPr="00FE2A99" w:rsidRDefault="00F82DA0" w:rsidP="007A2C0C">
            <w:pPr>
              <w:jc w:val="center"/>
              <w:rPr>
                <w:rFonts w:asciiTheme="minorHAnsi" w:hAnsiTheme="minorHAnsi" w:cstheme="minorHAnsi"/>
                <w:color w:val="000000" w:themeColor="text1"/>
              </w:rPr>
            </w:pPr>
            <w:r>
              <w:rPr>
                <w:rFonts w:asciiTheme="minorHAnsi" w:hAnsiTheme="minorHAnsi" w:cstheme="minorHAnsi"/>
                <w:color w:val="000000" w:themeColor="text1"/>
              </w:rPr>
              <w:t>6</w:t>
            </w:r>
            <w:r w:rsidRPr="00FE2A99">
              <w:rPr>
                <w:rFonts w:asciiTheme="minorHAnsi" w:hAnsiTheme="minorHAnsi" w:cstheme="minorHAnsi"/>
                <w:color w:val="000000" w:themeColor="text1"/>
              </w:rPr>
              <w:t>8</w:t>
            </w:r>
          </w:p>
        </w:tc>
      </w:tr>
      <w:tr w:rsidR="00F82DA0" w:rsidRPr="00FE2A99" w:rsidTr="007A2C0C">
        <w:trPr>
          <w:trHeight w:val="290"/>
          <w:jc w:val="center"/>
        </w:trPr>
        <w:tc>
          <w:tcPr>
            <w:tcW w:w="4039" w:type="dxa"/>
            <w:noWrap/>
            <w:hideMark/>
          </w:tcPr>
          <w:p w:rsidR="00F82DA0" w:rsidRPr="00FE2A99" w:rsidRDefault="00F82DA0" w:rsidP="007A2C0C">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2693" w:type="dxa"/>
            <w:noWrap/>
            <w:hideMark/>
          </w:tcPr>
          <w:p w:rsidR="00F82DA0" w:rsidRPr="00FE2A99" w:rsidRDefault="00F82DA0" w:rsidP="007A2C0C">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1</w:t>
            </w:r>
            <w:r>
              <w:rPr>
                <w:rFonts w:asciiTheme="minorHAnsi" w:hAnsiTheme="minorHAnsi" w:cstheme="minorHAnsi"/>
                <w:b/>
                <w:bCs/>
                <w:color w:val="000000" w:themeColor="text1"/>
              </w:rPr>
              <w:t>7</w:t>
            </w:r>
            <w:r w:rsidR="00A934A5">
              <w:rPr>
                <w:rFonts w:asciiTheme="minorHAnsi" w:hAnsiTheme="minorHAnsi" w:cstheme="minorHAnsi"/>
                <w:b/>
                <w:bCs/>
                <w:color w:val="000000" w:themeColor="text1"/>
              </w:rPr>
              <w:t>7</w:t>
            </w:r>
          </w:p>
        </w:tc>
      </w:tr>
    </w:tbl>
    <w:p w:rsidR="00142035" w:rsidRPr="00682A96" w:rsidRDefault="00142035" w:rsidP="00F82DA0">
      <w:pPr>
        <w:pStyle w:val="Paragraphedeliste"/>
        <w:ind w:left="-142"/>
        <w:jc w:val="both"/>
        <w:rPr>
          <w:b/>
        </w:rPr>
      </w:pPr>
    </w:p>
    <w:p w:rsidR="000A591E" w:rsidRPr="00682A96" w:rsidRDefault="00E63416" w:rsidP="000A591E">
      <w:pPr>
        <w:pStyle w:val="Titre1"/>
        <w:rPr>
          <w:rStyle w:val="Accentuation"/>
          <w:rFonts w:ascii="Times New Roman" w:hAnsi="Times New Roman" w:cs="Times New Roman"/>
          <w:sz w:val="24"/>
          <w:szCs w:val="24"/>
        </w:rPr>
      </w:pPr>
      <w:bookmarkStart w:id="6" w:name="_Toc118989104"/>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6"/>
    </w:p>
    <w:p w:rsidR="000A591E" w:rsidRPr="00682A96" w:rsidRDefault="000A591E" w:rsidP="000A591E">
      <w:pPr>
        <w:jc w:val="both"/>
        <w:rPr>
          <w:rStyle w:val="Accentuation"/>
          <w:i w:val="0"/>
        </w:rPr>
      </w:pPr>
    </w:p>
    <w:p w:rsidR="000A591E" w:rsidRPr="00682A96" w:rsidRDefault="000A591E" w:rsidP="000A591E">
      <w:pPr>
        <w:jc w:val="both"/>
        <w:rPr>
          <w:rStyle w:val="Accentuation"/>
        </w:rPr>
      </w:pPr>
      <w:r w:rsidRPr="00682A96">
        <w:rPr>
          <w:rStyle w:val="Accentuation"/>
        </w:rPr>
        <w:t>Indicateurs :</w:t>
      </w:r>
    </w:p>
    <w:p w:rsidR="000A591E" w:rsidRPr="00682A96" w:rsidRDefault="000A591E" w:rsidP="000A591E">
      <w:pPr>
        <w:jc w:val="both"/>
        <w:rPr>
          <w:rStyle w:val="Accentuation"/>
        </w:rPr>
      </w:pPr>
    </w:p>
    <w:tbl>
      <w:tblPr>
        <w:tblStyle w:val="Grilledetableauclaire1"/>
        <w:tblW w:w="9031" w:type="dxa"/>
        <w:tblLook w:val="04A0"/>
      </w:tblPr>
      <w:tblGrid>
        <w:gridCol w:w="4675"/>
        <w:gridCol w:w="4356"/>
      </w:tblGrid>
      <w:tr w:rsidR="000A591E" w:rsidRPr="00682A96" w:rsidTr="004E4D64">
        <w:trPr>
          <w:trHeight w:val="81"/>
        </w:trPr>
        <w:tc>
          <w:tcPr>
            <w:tcW w:w="4675" w:type="dxa"/>
          </w:tcPr>
          <w:p w:rsidR="000A591E" w:rsidRPr="00682A96" w:rsidRDefault="000A591E" w:rsidP="004E4D64">
            <w:pPr>
              <w:jc w:val="both"/>
              <w:rPr>
                <w:rStyle w:val="Accentuation"/>
              </w:rPr>
            </w:pPr>
            <w:r w:rsidRPr="00682A96">
              <w:rPr>
                <w:rStyle w:val="Accentuation"/>
              </w:rPr>
              <w:t>Nombre de pièces publiées</w:t>
            </w:r>
          </w:p>
        </w:tc>
        <w:tc>
          <w:tcPr>
            <w:tcW w:w="4356" w:type="dxa"/>
          </w:tcPr>
          <w:p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rsidTr="004E4D64">
        <w:trPr>
          <w:trHeight w:val="274"/>
        </w:trPr>
        <w:tc>
          <w:tcPr>
            <w:tcW w:w="4675" w:type="dxa"/>
          </w:tcPr>
          <w:p w:rsidR="000A591E" w:rsidRPr="00682A96" w:rsidRDefault="000A591E" w:rsidP="004E4D64">
            <w:pPr>
              <w:jc w:val="both"/>
              <w:rPr>
                <w:rStyle w:val="Accentuation"/>
              </w:rPr>
            </w:pPr>
            <w:r w:rsidRPr="00682A96">
              <w:rPr>
                <w:rStyle w:val="Accentuation"/>
              </w:rPr>
              <w:t>Télévision</w:t>
            </w:r>
          </w:p>
        </w:tc>
        <w:tc>
          <w:tcPr>
            <w:tcW w:w="4356" w:type="dxa"/>
          </w:tcPr>
          <w:p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rsidTr="004E4D64">
        <w:trPr>
          <w:trHeight w:val="274"/>
        </w:trPr>
        <w:tc>
          <w:tcPr>
            <w:tcW w:w="4675" w:type="dxa"/>
          </w:tcPr>
          <w:p w:rsidR="000A591E" w:rsidRPr="00682A96" w:rsidRDefault="000A591E" w:rsidP="004E4D64">
            <w:pPr>
              <w:jc w:val="both"/>
              <w:rPr>
                <w:rStyle w:val="Accentuation"/>
              </w:rPr>
            </w:pPr>
            <w:r w:rsidRPr="00682A96">
              <w:rPr>
                <w:rStyle w:val="Accentuation"/>
              </w:rPr>
              <w:t>Internet</w:t>
            </w:r>
          </w:p>
        </w:tc>
        <w:tc>
          <w:tcPr>
            <w:tcW w:w="4356" w:type="dxa"/>
          </w:tcPr>
          <w:p w:rsidR="000A591E" w:rsidRPr="00682A96" w:rsidRDefault="00BA5065" w:rsidP="00774C2C">
            <w:pPr>
              <w:jc w:val="center"/>
              <w:rPr>
                <w:rStyle w:val="Accentuation"/>
                <w:color w:val="000000" w:themeColor="text1"/>
              </w:rPr>
            </w:pPr>
            <w:r>
              <w:rPr>
                <w:rStyle w:val="Accentuation"/>
                <w:color w:val="000000" w:themeColor="text1"/>
              </w:rPr>
              <w:t>1</w:t>
            </w:r>
          </w:p>
        </w:tc>
      </w:tr>
      <w:tr w:rsidR="000A591E" w:rsidRPr="00682A96" w:rsidTr="004E4D64">
        <w:trPr>
          <w:trHeight w:val="274"/>
        </w:trPr>
        <w:tc>
          <w:tcPr>
            <w:tcW w:w="4675" w:type="dxa"/>
          </w:tcPr>
          <w:p w:rsidR="000A591E" w:rsidRPr="00682A96" w:rsidRDefault="000A591E" w:rsidP="004E4D64">
            <w:pPr>
              <w:jc w:val="both"/>
              <w:rPr>
                <w:rStyle w:val="Accentuation"/>
              </w:rPr>
            </w:pPr>
            <w:r w:rsidRPr="00682A96">
              <w:rPr>
                <w:rStyle w:val="Accentuation"/>
              </w:rPr>
              <w:t>Presse écrite</w:t>
            </w:r>
          </w:p>
        </w:tc>
        <w:tc>
          <w:tcPr>
            <w:tcW w:w="4356" w:type="dxa"/>
          </w:tcPr>
          <w:p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rsidTr="004E4D64">
        <w:trPr>
          <w:trHeight w:val="274"/>
        </w:trPr>
        <w:tc>
          <w:tcPr>
            <w:tcW w:w="4675" w:type="dxa"/>
          </w:tcPr>
          <w:p w:rsidR="000A591E" w:rsidRPr="00682A96" w:rsidRDefault="000A591E" w:rsidP="004E4D64">
            <w:pPr>
              <w:jc w:val="both"/>
              <w:rPr>
                <w:rStyle w:val="Accentuation"/>
              </w:rPr>
            </w:pPr>
            <w:r w:rsidRPr="00682A96">
              <w:rPr>
                <w:rStyle w:val="Accentuation"/>
              </w:rPr>
              <w:t>Radio</w:t>
            </w:r>
          </w:p>
        </w:tc>
        <w:tc>
          <w:tcPr>
            <w:tcW w:w="4356" w:type="dxa"/>
          </w:tcPr>
          <w:p w:rsidR="000A591E" w:rsidRPr="00682A96" w:rsidRDefault="00774C2C" w:rsidP="00774C2C">
            <w:pPr>
              <w:jc w:val="center"/>
              <w:rPr>
                <w:rStyle w:val="Accentuation"/>
                <w:color w:val="000000" w:themeColor="text1"/>
              </w:rPr>
            </w:pPr>
            <w:r w:rsidRPr="00682A96">
              <w:rPr>
                <w:rStyle w:val="Accentuation"/>
                <w:color w:val="000000" w:themeColor="text1"/>
              </w:rPr>
              <w:t>0</w:t>
            </w:r>
          </w:p>
        </w:tc>
      </w:tr>
    </w:tbl>
    <w:p w:rsidR="000A591E" w:rsidRPr="00682A96" w:rsidRDefault="000A591E" w:rsidP="000A591E">
      <w:pPr>
        <w:jc w:val="both"/>
        <w:rPr>
          <w:rStyle w:val="Accentuation"/>
          <w:i w:val="0"/>
        </w:rPr>
      </w:pPr>
    </w:p>
    <w:p w:rsidR="000A74F6" w:rsidRPr="00BA5039" w:rsidRDefault="00BA5065" w:rsidP="00BA5039">
      <w:pPr>
        <w:spacing w:after="240" w:line="276" w:lineRule="auto"/>
        <w:jc w:val="both"/>
        <w:rPr>
          <w:iCs/>
        </w:rPr>
      </w:pPr>
      <w:bookmarkStart w:id="7" w:name="_Toc330025956"/>
      <w:bookmarkStart w:id="8" w:name="_Toc7774931"/>
      <w:r>
        <w:rPr>
          <w:iCs/>
        </w:rPr>
        <w:t xml:space="preserve">Une pièce médiatique a </w:t>
      </w:r>
      <w:r w:rsidR="00B8040E" w:rsidRPr="00682A96">
        <w:rPr>
          <w:iCs/>
        </w:rPr>
        <w:t>été produite ce mois</w:t>
      </w:r>
      <w:r w:rsidR="00237F08" w:rsidRPr="00682A96">
        <w:rPr>
          <w:iCs/>
        </w:rPr>
        <w:t xml:space="preserve">. Les anciens articles sont disponibles sur plusieurs médias, et notamment sur </w:t>
      </w:r>
      <w:hyperlink r:id="rId11" w:history="1">
        <w:r w:rsidR="00237F08" w:rsidRPr="00682A96">
          <w:rPr>
            <w:rStyle w:val="Lienhypertexte"/>
            <w:iCs/>
          </w:rPr>
          <w:t>le site Internet</w:t>
        </w:r>
      </w:hyperlink>
      <w:r w:rsidR="00237F08" w:rsidRPr="00682A96">
        <w:rPr>
          <w:iCs/>
        </w:rPr>
        <w:t xml:space="preserve">, la </w:t>
      </w:r>
      <w:hyperlink r:id="rId12" w:history="1">
        <w:r w:rsidR="00237F08" w:rsidRPr="00682A96">
          <w:rPr>
            <w:rStyle w:val="Lienhypertexte"/>
            <w:iCs/>
          </w:rPr>
          <w:t xml:space="preserve">page </w:t>
        </w:r>
        <w:proofErr w:type="spellStart"/>
        <w:r w:rsidR="00237F08" w:rsidRPr="00682A96">
          <w:rPr>
            <w:rStyle w:val="Lienhypertexte"/>
            <w:iCs/>
          </w:rPr>
          <w:t>Facebook</w:t>
        </w:r>
        <w:proofErr w:type="spellEnd"/>
      </w:hyperlink>
      <w:r w:rsidR="00237F08" w:rsidRPr="00682A96">
        <w:rPr>
          <w:iCs/>
        </w:rPr>
        <w:t xml:space="preserve"> et la </w:t>
      </w:r>
      <w:hyperlink r:id="rId13" w:history="1">
        <w:r w:rsidR="00237F08" w:rsidRPr="00682A96">
          <w:rPr>
            <w:rStyle w:val="Lienhypertexte"/>
            <w:iCs/>
          </w:rPr>
          <w:t xml:space="preserve">chaine </w:t>
        </w:r>
        <w:proofErr w:type="spellStart"/>
        <w:r w:rsidR="00237F08" w:rsidRPr="00682A96">
          <w:rPr>
            <w:rStyle w:val="Lienhypertexte"/>
            <w:iCs/>
          </w:rPr>
          <w:t>YouTube</w:t>
        </w:r>
        <w:proofErr w:type="spellEnd"/>
      </w:hyperlink>
      <w:r w:rsidR="00900621">
        <w:t xml:space="preserve"> </w:t>
      </w:r>
      <w:r w:rsidR="005D4127" w:rsidRPr="00682A96">
        <w:rPr>
          <w:iCs/>
        </w:rPr>
        <w:t>de Conservation Justice</w:t>
      </w:r>
      <w:r w:rsidR="00237F08" w:rsidRPr="00682A96">
        <w:rPr>
          <w:iCs/>
        </w:rPr>
        <w:t>.</w:t>
      </w:r>
    </w:p>
    <w:p w:rsidR="000A591E" w:rsidRPr="00682A96" w:rsidRDefault="00E621AB" w:rsidP="00E621AB">
      <w:pPr>
        <w:pStyle w:val="Titre1"/>
        <w:shd w:val="clear" w:color="auto" w:fill="000000" w:themeFill="text1"/>
        <w:ind w:left="720"/>
        <w:rPr>
          <w:rStyle w:val="Accentuation"/>
          <w:rFonts w:ascii="Times New Roman" w:hAnsi="Times New Roman" w:cs="Times New Roman"/>
          <w:sz w:val="24"/>
          <w:szCs w:val="24"/>
        </w:rPr>
      </w:pPr>
      <w:bookmarkStart w:id="9"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7"/>
      <w:bookmarkEnd w:id="8"/>
      <w:bookmarkEnd w:id="9"/>
    </w:p>
    <w:p w:rsidR="000A591E" w:rsidRPr="00682A96" w:rsidRDefault="000A591E" w:rsidP="000A591E">
      <w:pPr>
        <w:rPr>
          <w:lang w:val="fr-CH" w:bidi="he-IL"/>
        </w:rPr>
      </w:pPr>
    </w:p>
    <w:p w:rsidR="0012564C" w:rsidRPr="00682A96" w:rsidRDefault="0012564C" w:rsidP="0012564C">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tblPr>
      <w:tblGrid>
        <w:gridCol w:w="4350"/>
        <w:gridCol w:w="4380"/>
      </w:tblGrid>
      <w:tr w:rsidR="0012564C" w:rsidRPr="00682A96" w:rsidTr="004E4D64">
        <w:trPr>
          <w:trHeight w:val="323"/>
        </w:trPr>
        <w:tc>
          <w:tcPr>
            <w:tcW w:w="4350" w:type="dxa"/>
          </w:tcPr>
          <w:p w:rsidR="0012564C" w:rsidRPr="00682A96" w:rsidRDefault="0012564C" w:rsidP="004E4D64">
            <w:pPr>
              <w:jc w:val="both"/>
              <w:rPr>
                <w:rStyle w:val="Accentuation"/>
                <w:i w:val="0"/>
              </w:rPr>
            </w:pPr>
            <w:r w:rsidRPr="00682A96">
              <w:rPr>
                <w:rStyle w:val="Accentuation"/>
              </w:rPr>
              <w:t>Nombre de rencontres</w:t>
            </w:r>
          </w:p>
        </w:tc>
        <w:tc>
          <w:tcPr>
            <w:tcW w:w="4380" w:type="dxa"/>
          </w:tcPr>
          <w:p w:rsidR="0012564C" w:rsidRPr="00682A96" w:rsidRDefault="00222E30" w:rsidP="004E4D64">
            <w:pPr>
              <w:jc w:val="center"/>
              <w:rPr>
                <w:rStyle w:val="Accentuation"/>
                <w:i w:val="0"/>
              </w:rPr>
            </w:pPr>
            <w:r>
              <w:rPr>
                <w:rStyle w:val="Accentuation"/>
                <w:i w:val="0"/>
              </w:rPr>
              <w:t>7</w:t>
            </w:r>
          </w:p>
        </w:tc>
      </w:tr>
      <w:tr w:rsidR="0012564C" w:rsidRPr="00682A96" w:rsidTr="004E4D64">
        <w:trPr>
          <w:trHeight w:val="323"/>
        </w:trPr>
        <w:tc>
          <w:tcPr>
            <w:tcW w:w="4350" w:type="dxa"/>
          </w:tcPr>
          <w:p w:rsidR="0012564C" w:rsidRPr="00682A96" w:rsidRDefault="0012564C" w:rsidP="004E4D64">
            <w:pPr>
              <w:jc w:val="both"/>
              <w:rPr>
                <w:rStyle w:val="Accentuation"/>
                <w:i w:val="0"/>
              </w:rPr>
            </w:pPr>
            <w:r w:rsidRPr="00682A96">
              <w:rPr>
                <w:rStyle w:val="Accentuation"/>
              </w:rPr>
              <w:t>Suivi de l’accord de collaboration</w:t>
            </w:r>
            <w:r w:rsidRPr="00682A96">
              <w:rPr>
                <w:rStyle w:val="Accentuation"/>
              </w:rPr>
              <w:tab/>
            </w:r>
          </w:p>
        </w:tc>
        <w:tc>
          <w:tcPr>
            <w:tcW w:w="4380" w:type="dxa"/>
          </w:tcPr>
          <w:p w:rsidR="0012564C" w:rsidRPr="00682A96" w:rsidRDefault="00222E30" w:rsidP="007E6179">
            <w:pPr>
              <w:jc w:val="center"/>
              <w:rPr>
                <w:rStyle w:val="Accentuation"/>
                <w:i w:val="0"/>
                <w:color w:val="000000" w:themeColor="text1"/>
              </w:rPr>
            </w:pPr>
            <w:r>
              <w:rPr>
                <w:rStyle w:val="Accentuation"/>
                <w:i w:val="0"/>
                <w:color w:val="000000" w:themeColor="text1"/>
              </w:rPr>
              <w:t>4</w:t>
            </w:r>
          </w:p>
        </w:tc>
      </w:tr>
      <w:tr w:rsidR="0012564C" w:rsidRPr="00682A96" w:rsidTr="004E4D64">
        <w:trPr>
          <w:trHeight w:val="297"/>
        </w:trPr>
        <w:tc>
          <w:tcPr>
            <w:tcW w:w="4350" w:type="dxa"/>
            <w:vAlign w:val="center"/>
          </w:tcPr>
          <w:p w:rsidR="0012564C" w:rsidRPr="00682A96" w:rsidRDefault="0012564C" w:rsidP="004E4D64">
            <w:pPr>
              <w:rPr>
                <w:rStyle w:val="Accentuation"/>
                <w:i w:val="0"/>
              </w:rPr>
            </w:pPr>
            <w:r w:rsidRPr="00682A96">
              <w:rPr>
                <w:rStyle w:val="Accentuation"/>
              </w:rPr>
              <w:t>Collaboration sur affaires</w:t>
            </w:r>
          </w:p>
        </w:tc>
        <w:tc>
          <w:tcPr>
            <w:tcW w:w="4380" w:type="dxa"/>
            <w:vAlign w:val="center"/>
          </w:tcPr>
          <w:p w:rsidR="0012564C" w:rsidRPr="00682A96" w:rsidRDefault="00345B9C" w:rsidP="004E4D64">
            <w:pPr>
              <w:jc w:val="center"/>
              <w:rPr>
                <w:rStyle w:val="Accentuation"/>
                <w:i w:val="0"/>
              </w:rPr>
            </w:pPr>
            <w:r>
              <w:rPr>
                <w:rStyle w:val="Accentuation"/>
                <w:i w:val="0"/>
              </w:rPr>
              <w:t>3</w:t>
            </w:r>
          </w:p>
        </w:tc>
      </w:tr>
    </w:tbl>
    <w:p w:rsidR="009919CA" w:rsidRPr="00682A96" w:rsidRDefault="009919CA" w:rsidP="009919CA">
      <w:pPr>
        <w:spacing w:line="276" w:lineRule="auto"/>
        <w:jc w:val="both"/>
        <w:rPr>
          <w:rStyle w:val="Accentuation"/>
          <w:i w:val="0"/>
        </w:rPr>
      </w:pPr>
      <w:r w:rsidRPr="00682A96">
        <w:rPr>
          <w:rStyle w:val="Accentuation"/>
          <w:i w:val="0"/>
        </w:rPr>
        <w:t>Le projet ALEFI a tenu plusieurs rencontres avec les communautés villageoises et les autor</w:t>
      </w:r>
      <w:r w:rsidR="00E75691" w:rsidRPr="00682A96">
        <w:rPr>
          <w:rStyle w:val="Accentuation"/>
          <w:i w:val="0"/>
        </w:rPr>
        <w:t>ités adm</w:t>
      </w:r>
      <w:r w:rsidR="00CD429F" w:rsidRPr="00682A96">
        <w:rPr>
          <w:rStyle w:val="Accentuation"/>
          <w:i w:val="0"/>
        </w:rPr>
        <w:t>inistra</w:t>
      </w:r>
      <w:r w:rsidR="00900621">
        <w:rPr>
          <w:rStyle w:val="Accentuation"/>
          <w:i w:val="0"/>
        </w:rPr>
        <w:t>tives dans les</w:t>
      </w:r>
      <w:r w:rsidR="00345B9C">
        <w:rPr>
          <w:rStyle w:val="Accentuation"/>
          <w:i w:val="0"/>
        </w:rPr>
        <w:t xml:space="preserve"> province</w:t>
      </w:r>
      <w:r w:rsidR="00900621">
        <w:rPr>
          <w:rStyle w:val="Accentuation"/>
          <w:i w:val="0"/>
        </w:rPr>
        <w:t>s</w:t>
      </w:r>
      <w:r w:rsidR="00222E30">
        <w:rPr>
          <w:rStyle w:val="Accentuation"/>
          <w:i w:val="0"/>
        </w:rPr>
        <w:t xml:space="preserve"> de la Nyanga, de l’Ogooué-Ivindo et du </w:t>
      </w:r>
      <w:proofErr w:type="spellStart"/>
      <w:r w:rsidR="00222E30">
        <w:rPr>
          <w:rStyle w:val="Accentuation"/>
          <w:i w:val="0"/>
        </w:rPr>
        <w:t>Woleu</w:t>
      </w:r>
      <w:proofErr w:type="spellEnd"/>
      <w:r w:rsidR="00222E30">
        <w:rPr>
          <w:rStyle w:val="Accentuation"/>
          <w:i w:val="0"/>
        </w:rPr>
        <w:t>-</w:t>
      </w:r>
      <w:proofErr w:type="spellStart"/>
      <w:r w:rsidR="00222E30">
        <w:rPr>
          <w:rStyle w:val="Accentuation"/>
          <w:i w:val="0"/>
        </w:rPr>
        <w:t>Ntem</w:t>
      </w:r>
      <w:proofErr w:type="spellEnd"/>
      <w:r w:rsidR="0046518C" w:rsidRPr="00682A96">
        <w:rPr>
          <w:rStyle w:val="Accentuation"/>
          <w:i w:val="0"/>
        </w:rPr>
        <w:t>.</w:t>
      </w:r>
    </w:p>
    <w:p w:rsidR="009919CA" w:rsidRPr="00682A96" w:rsidRDefault="009919CA" w:rsidP="009919CA">
      <w:pPr>
        <w:jc w:val="both"/>
        <w:rPr>
          <w:rStyle w:val="Accentuation"/>
          <w:i w:val="0"/>
        </w:rPr>
      </w:pPr>
    </w:p>
    <w:p w:rsidR="009919CA" w:rsidRPr="00A1081E" w:rsidRDefault="009919CA" w:rsidP="009919CA">
      <w:pPr>
        <w:jc w:val="both"/>
        <w:rPr>
          <w:rStyle w:val="Accentuation"/>
          <w:i w:val="0"/>
        </w:rPr>
      </w:pPr>
      <w:r w:rsidRPr="00A1081E">
        <w:rPr>
          <w:rStyle w:val="Accentuation"/>
          <w:i w:val="0"/>
        </w:rPr>
        <w:lastRenderedPageBreak/>
        <w:t>En effet, dans le cadre de leurs missions et programme d’activités</w:t>
      </w:r>
      <w:r w:rsidR="00645F35" w:rsidRPr="00A1081E">
        <w:rPr>
          <w:rStyle w:val="Accentuation"/>
          <w:i w:val="0"/>
        </w:rPr>
        <w:t>,</w:t>
      </w:r>
      <w:r w:rsidR="008E0EF4" w:rsidRPr="00A1081E">
        <w:rPr>
          <w:rStyle w:val="Accentuation"/>
          <w:i w:val="0"/>
        </w:rPr>
        <w:t xml:space="preserve"> les é</w:t>
      </w:r>
      <w:r w:rsidR="005D00B7" w:rsidRPr="00A1081E">
        <w:rPr>
          <w:rStyle w:val="Accentuation"/>
          <w:i w:val="0"/>
        </w:rPr>
        <w:t>quipe</w:t>
      </w:r>
      <w:r w:rsidR="008E0EF4" w:rsidRPr="00A1081E">
        <w:rPr>
          <w:rStyle w:val="Accentuation"/>
          <w:i w:val="0"/>
        </w:rPr>
        <w:t>s</w:t>
      </w:r>
      <w:r w:rsidR="005D00B7" w:rsidRPr="00A1081E">
        <w:rPr>
          <w:rStyle w:val="Accentuation"/>
          <w:i w:val="0"/>
        </w:rPr>
        <w:t xml:space="preserve"> </w:t>
      </w:r>
      <w:r w:rsidR="008E0EF4" w:rsidRPr="00A1081E">
        <w:rPr>
          <w:rStyle w:val="Accentuation"/>
          <w:i w:val="0"/>
        </w:rPr>
        <w:t>sociales</w:t>
      </w:r>
      <w:r w:rsidR="00345B9C" w:rsidRPr="00A1081E">
        <w:rPr>
          <w:rStyle w:val="Accentuation"/>
          <w:i w:val="0"/>
        </w:rPr>
        <w:t xml:space="preserve"> Nord</w:t>
      </w:r>
      <w:r w:rsidR="008E0EF4" w:rsidRPr="00A1081E">
        <w:rPr>
          <w:rStyle w:val="Accentuation"/>
          <w:i w:val="0"/>
        </w:rPr>
        <w:t xml:space="preserve"> et sud ont</w:t>
      </w:r>
      <w:r w:rsidRPr="00A1081E">
        <w:rPr>
          <w:rStyle w:val="Accentuation"/>
          <w:i w:val="0"/>
        </w:rPr>
        <w:t xml:space="preserve"> rencontré entre autres</w:t>
      </w:r>
      <w:r w:rsidR="005D00B7" w:rsidRPr="00A1081E">
        <w:rPr>
          <w:rStyle w:val="Accentuation"/>
          <w:i w:val="0"/>
        </w:rPr>
        <w:t xml:space="preserve"> les communautés locales</w:t>
      </w:r>
      <w:r w:rsidR="000C12B0">
        <w:rPr>
          <w:rStyle w:val="Accentuation"/>
          <w:i w:val="0"/>
        </w:rPr>
        <w:t xml:space="preserve"> dont 52 femmes et 141 hommes</w:t>
      </w:r>
      <w:r w:rsidR="005D00B7" w:rsidRPr="00A1081E">
        <w:rPr>
          <w:rStyle w:val="Accentuation"/>
          <w:i w:val="0"/>
        </w:rPr>
        <w:t xml:space="preserve"> dans </w:t>
      </w:r>
      <w:r w:rsidR="007860B0" w:rsidRPr="00A1081E">
        <w:rPr>
          <w:rStyle w:val="Accentuation"/>
          <w:i w:val="0"/>
        </w:rPr>
        <w:t>15</w:t>
      </w:r>
      <w:r w:rsidRPr="00A1081E">
        <w:rPr>
          <w:rStyle w:val="Accentuation"/>
          <w:i w:val="0"/>
        </w:rPr>
        <w:t xml:space="preserve"> villages, ainsi que les autorités suivantes : </w:t>
      </w:r>
    </w:p>
    <w:p w:rsidR="00B8728B" w:rsidRPr="0050401A" w:rsidRDefault="00B8728B" w:rsidP="000A591E">
      <w:pPr>
        <w:jc w:val="both"/>
        <w:rPr>
          <w:rStyle w:val="Accentuation"/>
          <w:i w:val="0"/>
          <w:color w:val="FF0000"/>
        </w:rPr>
      </w:pPr>
    </w:p>
    <w:p w:rsidR="00970B79" w:rsidRPr="00A1081E" w:rsidRDefault="00345B9C" w:rsidP="000A591E">
      <w:pPr>
        <w:jc w:val="both"/>
        <w:rPr>
          <w:rStyle w:val="Accentuation"/>
          <w:i w:val="0"/>
        </w:rPr>
      </w:pPr>
      <w:proofErr w:type="spellStart"/>
      <w:r w:rsidRPr="00A1081E">
        <w:rPr>
          <w:rStyle w:val="Accentuation"/>
          <w:b/>
          <w:i w:val="0"/>
          <w:u w:val="single"/>
        </w:rPr>
        <w:t>Woleu</w:t>
      </w:r>
      <w:proofErr w:type="spellEnd"/>
      <w:r w:rsidRPr="00A1081E">
        <w:rPr>
          <w:rStyle w:val="Accentuation"/>
          <w:b/>
          <w:i w:val="0"/>
          <w:u w:val="single"/>
        </w:rPr>
        <w:t>-</w:t>
      </w:r>
      <w:proofErr w:type="spellStart"/>
      <w:r w:rsidRPr="00A1081E">
        <w:rPr>
          <w:rStyle w:val="Accentuation"/>
          <w:b/>
          <w:i w:val="0"/>
          <w:u w:val="single"/>
        </w:rPr>
        <w:t>Ntem</w:t>
      </w:r>
      <w:proofErr w:type="spellEnd"/>
      <w:r w:rsidR="003072CA" w:rsidRPr="00A1081E">
        <w:rPr>
          <w:rStyle w:val="Accentuation"/>
          <w:b/>
          <w:i w:val="0"/>
          <w:u w:val="single"/>
        </w:rPr>
        <w:t xml:space="preserve"> : </w:t>
      </w:r>
      <w:r w:rsidR="007860B0" w:rsidRPr="00A1081E">
        <w:rPr>
          <w:rStyle w:val="Accentuation"/>
          <w:i w:val="0"/>
        </w:rPr>
        <w:t>Le Préfet de Bitam</w:t>
      </w:r>
      <w:r w:rsidR="0046518C" w:rsidRPr="00A1081E">
        <w:rPr>
          <w:rStyle w:val="Accentuation"/>
          <w:i w:val="0"/>
        </w:rPr>
        <w:t>,</w:t>
      </w:r>
      <w:r w:rsidR="007860B0" w:rsidRPr="00A1081E">
        <w:rPr>
          <w:rStyle w:val="Accentuation"/>
          <w:i w:val="0"/>
        </w:rPr>
        <w:t xml:space="preserve"> le Chef de cantonnement</w:t>
      </w:r>
      <w:r w:rsidR="00066CC4" w:rsidRPr="00A1081E">
        <w:rPr>
          <w:rStyle w:val="Accentuation"/>
          <w:i w:val="0"/>
        </w:rPr>
        <w:t xml:space="preserve"> des Eaux et Forêts</w:t>
      </w:r>
      <w:r w:rsidR="007860B0" w:rsidRPr="00A1081E">
        <w:rPr>
          <w:rStyle w:val="Accentuation"/>
          <w:i w:val="0"/>
        </w:rPr>
        <w:t xml:space="preserve"> (Bitam</w:t>
      </w:r>
      <w:r w:rsidRPr="00A1081E">
        <w:rPr>
          <w:rStyle w:val="Accentuation"/>
          <w:i w:val="0"/>
        </w:rPr>
        <w:t>)</w:t>
      </w:r>
      <w:r w:rsidR="00A1081E" w:rsidRPr="00A1081E">
        <w:rPr>
          <w:rStyle w:val="Accentuation"/>
          <w:i w:val="0"/>
        </w:rPr>
        <w:t xml:space="preserve"> et</w:t>
      </w:r>
      <w:r w:rsidR="007860B0" w:rsidRPr="00A1081E">
        <w:rPr>
          <w:rStyle w:val="Accentuation"/>
          <w:i w:val="0"/>
        </w:rPr>
        <w:t xml:space="preserve"> </w:t>
      </w:r>
      <w:r w:rsidR="00A1081E" w:rsidRPr="00A1081E">
        <w:rPr>
          <w:rStyle w:val="Accentuation"/>
          <w:i w:val="0"/>
        </w:rPr>
        <w:t xml:space="preserve">l’intérimaire du DP des Eaux et Forêts du </w:t>
      </w:r>
      <w:proofErr w:type="spellStart"/>
      <w:r w:rsidR="00A1081E" w:rsidRPr="00A1081E">
        <w:rPr>
          <w:rStyle w:val="Accentuation"/>
          <w:i w:val="0"/>
        </w:rPr>
        <w:t>Woleu</w:t>
      </w:r>
      <w:proofErr w:type="spellEnd"/>
      <w:r w:rsidR="00A1081E" w:rsidRPr="00A1081E">
        <w:rPr>
          <w:rStyle w:val="Accentuation"/>
          <w:i w:val="0"/>
        </w:rPr>
        <w:t>-</w:t>
      </w:r>
      <w:proofErr w:type="spellStart"/>
      <w:r w:rsidR="00A1081E" w:rsidRPr="00A1081E">
        <w:rPr>
          <w:rStyle w:val="Accentuation"/>
          <w:i w:val="0"/>
        </w:rPr>
        <w:t>Ntem</w:t>
      </w:r>
      <w:proofErr w:type="spellEnd"/>
      <w:r w:rsidR="00A1081E" w:rsidRPr="00A1081E">
        <w:rPr>
          <w:rStyle w:val="Accentuation"/>
          <w:i w:val="0"/>
        </w:rPr>
        <w:t xml:space="preserve">. </w:t>
      </w:r>
    </w:p>
    <w:p w:rsidR="003072CA" w:rsidRPr="00A1081E" w:rsidRDefault="00A1081E" w:rsidP="000A591E">
      <w:pPr>
        <w:jc w:val="both"/>
        <w:rPr>
          <w:iCs/>
          <w:color w:val="FF0000"/>
        </w:rPr>
      </w:pPr>
      <w:r w:rsidRPr="00A1081E">
        <w:rPr>
          <w:rStyle w:val="Accentuation"/>
          <w:b/>
          <w:i w:val="0"/>
          <w:u w:val="single"/>
        </w:rPr>
        <w:t>Nyanga :</w:t>
      </w:r>
      <w:r w:rsidRPr="00A1081E">
        <w:rPr>
          <w:rStyle w:val="Accentuation"/>
          <w:i w:val="0"/>
        </w:rPr>
        <w:t xml:space="preserve"> Le Préfet de Mayumba, le Chef de cantonnement des Eaux et Forêts de Mayumba, le </w:t>
      </w:r>
      <w:proofErr w:type="spellStart"/>
      <w:r w:rsidRPr="00A1081E">
        <w:rPr>
          <w:rStyle w:val="Accentuation"/>
          <w:i w:val="0"/>
        </w:rPr>
        <w:t>Sous-Préfet</w:t>
      </w:r>
      <w:proofErr w:type="spellEnd"/>
      <w:r w:rsidRPr="00A1081E">
        <w:rPr>
          <w:rStyle w:val="Accentuation"/>
          <w:i w:val="0"/>
        </w:rPr>
        <w:t xml:space="preserve"> du District de </w:t>
      </w:r>
      <w:proofErr w:type="spellStart"/>
      <w:r w:rsidRPr="00A1081E">
        <w:rPr>
          <w:rStyle w:val="Accentuation"/>
          <w:i w:val="0"/>
        </w:rPr>
        <w:t>Moukalaba</w:t>
      </w:r>
      <w:proofErr w:type="spellEnd"/>
      <w:r w:rsidRPr="00A1081E">
        <w:rPr>
          <w:rStyle w:val="Accentuation"/>
          <w:i w:val="0"/>
        </w:rPr>
        <w:t xml:space="preserve"> et le DP des Eaux et Forêts de la Nyanga.</w:t>
      </w:r>
      <w:r w:rsidR="00A507C4" w:rsidRPr="0050401A">
        <w:rPr>
          <w:rStyle w:val="Accentuation"/>
          <w:i w:val="0"/>
          <w:color w:val="FF0000"/>
        </w:rPr>
        <w:t xml:space="preserve"> </w:t>
      </w:r>
    </w:p>
    <w:p w:rsidR="009919CA" w:rsidRPr="00970B79" w:rsidRDefault="009919CA" w:rsidP="009919CA">
      <w:pPr>
        <w:jc w:val="both"/>
        <w:rPr>
          <w:i/>
        </w:rPr>
      </w:pPr>
      <w:r w:rsidRPr="00970B79">
        <w:rPr>
          <w:b/>
          <w:bCs/>
          <w:iCs/>
        </w:rPr>
        <w:t xml:space="preserve">Au total, au moins </w:t>
      </w:r>
      <w:r w:rsidR="00A1081E" w:rsidRPr="00970B79">
        <w:rPr>
          <w:b/>
          <w:bCs/>
          <w:iCs/>
        </w:rPr>
        <w:t>7</w:t>
      </w:r>
      <w:r w:rsidRPr="00970B79">
        <w:rPr>
          <w:b/>
          <w:bCs/>
          <w:iCs/>
        </w:rPr>
        <w:t xml:space="preserve"> rencontres avec </w:t>
      </w:r>
      <w:r w:rsidR="00503043" w:rsidRPr="00970B79">
        <w:rPr>
          <w:b/>
          <w:bCs/>
          <w:iCs/>
        </w:rPr>
        <w:t xml:space="preserve">différentes </w:t>
      </w:r>
      <w:r w:rsidRPr="00970B79">
        <w:rPr>
          <w:b/>
          <w:bCs/>
          <w:iCs/>
        </w:rPr>
        <w:t>autorité</w:t>
      </w:r>
      <w:r w:rsidR="00970B79">
        <w:rPr>
          <w:b/>
          <w:bCs/>
          <w:iCs/>
        </w:rPr>
        <w:t>s administratives</w:t>
      </w:r>
      <w:r w:rsidR="00503043" w:rsidRPr="00970B79">
        <w:rPr>
          <w:b/>
          <w:bCs/>
          <w:iCs/>
        </w:rPr>
        <w:t xml:space="preserve"> </w:t>
      </w:r>
      <w:r w:rsidR="00114E15" w:rsidRPr="00970B79">
        <w:rPr>
          <w:b/>
          <w:bCs/>
          <w:iCs/>
        </w:rPr>
        <w:t xml:space="preserve">ainsi que </w:t>
      </w:r>
      <w:r w:rsidR="00BD28E8" w:rsidRPr="00970B79">
        <w:rPr>
          <w:b/>
          <w:bCs/>
          <w:iCs/>
        </w:rPr>
        <w:t xml:space="preserve"> </w:t>
      </w:r>
      <w:r w:rsidR="00DF00A2" w:rsidRPr="00970B79">
        <w:rPr>
          <w:b/>
          <w:bCs/>
          <w:iCs/>
        </w:rPr>
        <w:t xml:space="preserve">la visite de </w:t>
      </w:r>
      <w:r w:rsidR="00A1081E" w:rsidRPr="00970B79">
        <w:rPr>
          <w:b/>
          <w:bCs/>
          <w:iCs/>
        </w:rPr>
        <w:t>15</w:t>
      </w:r>
      <w:r w:rsidR="00BD28E8" w:rsidRPr="00970B79">
        <w:rPr>
          <w:b/>
          <w:bCs/>
          <w:iCs/>
        </w:rPr>
        <w:t xml:space="preserve"> </w:t>
      </w:r>
      <w:r w:rsidR="00FD1F1C" w:rsidRPr="00970B79">
        <w:rPr>
          <w:b/>
          <w:bCs/>
          <w:iCs/>
        </w:rPr>
        <w:t>villages ont</w:t>
      </w:r>
      <w:r w:rsidR="003943DC" w:rsidRPr="00970B79">
        <w:rPr>
          <w:b/>
          <w:bCs/>
          <w:iCs/>
        </w:rPr>
        <w:t xml:space="preserve"> été </w:t>
      </w:r>
      <w:r w:rsidR="00DF00A2" w:rsidRPr="00970B79">
        <w:rPr>
          <w:b/>
          <w:bCs/>
          <w:iCs/>
        </w:rPr>
        <w:t>effectuées</w:t>
      </w:r>
      <w:r w:rsidR="00E61510" w:rsidRPr="00970B79">
        <w:rPr>
          <w:b/>
          <w:bCs/>
          <w:iCs/>
        </w:rPr>
        <w:t xml:space="preserve"> au cours d</w:t>
      </w:r>
      <w:r w:rsidR="00066CC4" w:rsidRPr="00970B79">
        <w:rPr>
          <w:b/>
          <w:bCs/>
          <w:iCs/>
        </w:rPr>
        <w:t xml:space="preserve">u </w:t>
      </w:r>
      <w:r w:rsidR="00970B79">
        <w:rPr>
          <w:b/>
          <w:bCs/>
          <w:iCs/>
        </w:rPr>
        <w:t>mois de Juillet</w:t>
      </w:r>
      <w:r w:rsidR="003072CA" w:rsidRPr="00970B79">
        <w:rPr>
          <w:b/>
          <w:bCs/>
          <w:iCs/>
        </w:rPr>
        <w:t xml:space="preserve"> 2023</w:t>
      </w:r>
      <w:r w:rsidR="003943DC" w:rsidRPr="00970B79">
        <w:rPr>
          <w:b/>
          <w:bCs/>
          <w:iCs/>
        </w:rPr>
        <w:t>.</w:t>
      </w:r>
    </w:p>
    <w:p w:rsidR="00C043C8" w:rsidRPr="00682A96" w:rsidRDefault="00C043C8" w:rsidP="000A591E">
      <w:pPr>
        <w:jc w:val="both"/>
        <w:rPr>
          <w:rStyle w:val="Accentuation"/>
          <w:i w:val="0"/>
          <w:iCs w:val="0"/>
        </w:rPr>
      </w:pPr>
    </w:p>
    <w:p w:rsidR="000A591E" w:rsidRPr="00682A96" w:rsidRDefault="00E621AB" w:rsidP="00E621AB">
      <w:pPr>
        <w:pStyle w:val="Titre1"/>
        <w:ind w:left="360"/>
        <w:rPr>
          <w:rStyle w:val="Accentuation"/>
          <w:rFonts w:ascii="Times New Roman" w:hAnsi="Times New Roman" w:cs="Times New Roman"/>
          <w:sz w:val="24"/>
          <w:szCs w:val="24"/>
        </w:rPr>
      </w:pPr>
      <w:bookmarkStart w:id="10" w:name="_Toc7774932"/>
      <w:bookmarkStart w:id="11"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0"/>
      <w:bookmarkEnd w:id="11"/>
    </w:p>
    <w:p w:rsidR="005C1767" w:rsidRPr="00682A96" w:rsidRDefault="005C1767" w:rsidP="00C2147B">
      <w:pPr>
        <w:jc w:val="both"/>
      </w:pPr>
    </w:p>
    <w:p w:rsidR="00970B79" w:rsidRPr="00970B79" w:rsidRDefault="00970B79" w:rsidP="005707C0">
      <w:pPr>
        <w:spacing w:after="200" w:line="276" w:lineRule="auto"/>
        <w:jc w:val="both"/>
      </w:pPr>
      <w:r>
        <w:t>En somme, deux</w:t>
      </w:r>
      <w:r w:rsidR="0046518C" w:rsidRPr="00682A96">
        <w:t xml:space="preserve"> mission</w:t>
      </w:r>
      <w:r w:rsidR="00066CC4" w:rsidRPr="00682A96">
        <w:t>s</w:t>
      </w:r>
      <w:r w:rsidR="0046518C" w:rsidRPr="00682A96">
        <w:t xml:space="preserve"> sociale</w:t>
      </w:r>
      <w:r w:rsidR="00066CC4" w:rsidRPr="00682A96">
        <w:t>s ont</w:t>
      </w:r>
      <w:r w:rsidR="00D65E15" w:rsidRPr="00682A96">
        <w:t xml:space="preserve"> été </w:t>
      </w:r>
      <w:r w:rsidR="00066CC4" w:rsidRPr="00682A96">
        <w:t>effectuées</w:t>
      </w:r>
      <w:r w:rsidR="00D65E15" w:rsidRPr="00682A96">
        <w:t xml:space="preserve"> au</w:t>
      </w:r>
      <w:r>
        <w:t xml:space="preserve"> cours du mois de juillet 2023 dans 15</w:t>
      </w:r>
      <w:r w:rsidR="006B28CC" w:rsidRPr="00682A96">
        <w:t xml:space="preserve"> villages</w:t>
      </w:r>
      <w:r>
        <w:t xml:space="preserve"> des provinces de l’Ogooué-Ivindo, du </w:t>
      </w:r>
      <w:proofErr w:type="spellStart"/>
      <w:r>
        <w:t>Woleu</w:t>
      </w:r>
      <w:proofErr w:type="spellEnd"/>
      <w:r>
        <w:t>-</w:t>
      </w:r>
      <w:proofErr w:type="spellStart"/>
      <w:r>
        <w:t>Ntem</w:t>
      </w:r>
      <w:proofErr w:type="spellEnd"/>
      <w:r>
        <w:t xml:space="preserve"> et de la Nyanga : </w:t>
      </w:r>
      <w:proofErr w:type="spellStart"/>
      <w:r>
        <w:t>Ebyeng</w:t>
      </w:r>
      <w:proofErr w:type="spellEnd"/>
      <w:r>
        <w:t xml:space="preserve">, </w:t>
      </w:r>
      <w:proofErr w:type="spellStart"/>
      <w:r w:rsidR="00207A5D">
        <w:t>Koumameyong</w:t>
      </w:r>
      <w:proofErr w:type="spellEnd"/>
      <w:r w:rsidR="00207A5D">
        <w:t>,</w:t>
      </w:r>
      <w:r w:rsidRPr="00970B79">
        <w:rPr>
          <w:rFonts w:eastAsiaTheme="minorHAnsi"/>
          <w:b/>
          <w:kern w:val="2"/>
        </w:rPr>
        <w:t xml:space="preserve"> </w:t>
      </w:r>
      <w:proofErr w:type="spellStart"/>
      <w:r w:rsidRPr="00970B79">
        <w:rPr>
          <w:rFonts w:eastAsiaTheme="minorHAnsi"/>
          <w:kern w:val="2"/>
        </w:rPr>
        <w:t>Akom</w:t>
      </w:r>
      <w:proofErr w:type="spellEnd"/>
      <w:r w:rsidRPr="00970B79">
        <w:rPr>
          <w:rFonts w:eastAsiaTheme="minorHAnsi"/>
          <w:kern w:val="2"/>
        </w:rPr>
        <w:t>-</w:t>
      </w:r>
      <w:proofErr w:type="spellStart"/>
      <w:r w:rsidRPr="00970B79">
        <w:rPr>
          <w:rFonts w:eastAsiaTheme="minorHAnsi"/>
          <w:kern w:val="2"/>
        </w:rPr>
        <w:t>Essatouk</w:t>
      </w:r>
      <w:proofErr w:type="spellEnd"/>
      <w:r w:rsidRPr="00970B79">
        <w:rPr>
          <w:rFonts w:eastAsiaTheme="minorHAnsi"/>
          <w:kern w:val="2"/>
        </w:rPr>
        <w:t xml:space="preserve">, </w:t>
      </w:r>
      <w:proofErr w:type="spellStart"/>
      <w:r w:rsidRPr="00970B79">
        <w:rPr>
          <w:rFonts w:eastAsiaTheme="minorHAnsi"/>
          <w:kern w:val="2"/>
        </w:rPr>
        <w:t>Mindzi</w:t>
      </w:r>
      <w:proofErr w:type="spellEnd"/>
      <w:r w:rsidRPr="00970B79">
        <w:rPr>
          <w:rFonts w:eastAsiaTheme="minorHAnsi"/>
          <w:kern w:val="2"/>
        </w:rPr>
        <w:t>,</w:t>
      </w:r>
      <w:r>
        <w:rPr>
          <w:rFonts w:eastAsiaTheme="minorHAnsi"/>
          <w:kern w:val="2"/>
        </w:rPr>
        <w:t xml:space="preserve"> </w:t>
      </w:r>
      <w:proofErr w:type="spellStart"/>
      <w:r>
        <w:rPr>
          <w:rFonts w:eastAsiaTheme="minorHAnsi"/>
          <w:kern w:val="2"/>
        </w:rPr>
        <w:t>Tho’o</w:t>
      </w:r>
      <w:proofErr w:type="spellEnd"/>
      <w:r>
        <w:rPr>
          <w:rFonts w:eastAsiaTheme="minorHAnsi"/>
          <w:kern w:val="2"/>
        </w:rPr>
        <w:t xml:space="preserve"> </w:t>
      </w:r>
      <w:proofErr w:type="spellStart"/>
      <w:r>
        <w:rPr>
          <w:rFonts w:eastAsiaTheme="minorHAnsi"/>
          <w:kern w:val="2"/>
        </w:rPr>
        <w:t>Eyiè</w:t>
      </w:r>
      <w:proofErr w:type="spellEnd"/>
      <w:r>
        <w:rPr>
          <w:rFonts w:eastAsiaTheme="minorHAnsi"/>
          <w:kern w:val="2"/>
        </w:rPr>
        <w:t xml:space="preserve">, </w:t>
      </w:r>
      <w:proofErr w:type="spellStart"/>
      <w:r>
        <w:rPr>
          <w:rFonts w:eastAsiaTheme="minorHAnsi"/>
          <w:kern w:val="2"/>
        </w:rPr>
        <w:t>Awoua</w:t>
      </w:r>
      <w:proofErr w:type="spellEnd"/>
      <w:r>
        <w:rPr>
          <w:rFonts w:eastAsiaTheme="minorHAnsi"/>
          <w:kern w:val="2"/>
        </w:rPr>
        <w:t xml:space="preserve">, </w:t>
      </w:r>
      <w:proofErr w:type="spellStart"/>
      <w:r>
        <w:rPr>
          <w:rFonts w:eastAsiaTheme="minorHAnsi"/>
          <w:kern w:val="2"/>
        </w:rPr>
        <w:t>Bikougou</w:t>
      </w:r>
      <w:proofErr w:type="spellEnd"/>
      <w:r>
        <w:rPr>
          <w:rFonts w:eastAsiaTheme="minorHAnsi"/>
          <w:kern w:val="2"/>
        </w:rPr>
        <w:t xml:space="preserve">, </w:t>
      </w:r>
      <w:proofErr w:type="spellStart"/>
      <w:r w:rsidR="00967CF6">
        <w:rPr>
          <w:rFonts w:eastAsiaTheme="minorHAnsi"/>
          <w:kern w:val="2"/>
        </w:rPr>
        <w:t>Alene</w:t>
      </w:r>
      <w:proofErr w:type="spellEnd"/>
      <w:r w:rsidR="00967CF6">
        <w:rPr>
          <w:rFonts w:eastAsiaTheme="minorHAnsi"/>
          <w:kern w:val="2"/>
        </w:rPr>
        <w:t xml:space="preserve"> </w:t>
      </w:r>
      <w:proofErr w:type="spellStart"/>
      <w:r w:rsidRPr="00970B79">
        <w:rPr>
          <w:rFonts w:eastAsiaTheme="minorHAnsi"/>
          <w:kern w:val="2"/>
        </w:rPr>
        <w:t>Effoulane</w:t>
      </w:r>
      <w:proofErr w:type="spellEnd"/>
      <w:r>
        <w:rPr>
          <w:rFonts w:eastAsiaTheme="minorHAnsi"/>
          <w:kern w:val="2"/>
        </w:rPr>
        <w:t>,</w:t>
      </w:r>
      <w:r w:rsidRPr="00970B79">
        <w:rPr>
          <w:b/>
          <w:u w:val="single"/>
        </w:rPr>
        <w:t xml:space="preserve"> </w:t>
      </w:r>
      <w:proofErr w:type="spellStart"/>
      <w:r w:rsidRPr="00970B79">
        <w:t>Vémo</w:t>
      </w:r>
      <w:proofErr w:type="spellEnd"/>
      <w:r>
        <w:t>,</w:t>
      </w:r>
      <w:r w:rsidR="00207A5D" w:rsidRPr="00970B79">
        <w:t xml:space="preserve"> </w:t>
      </w:r>
      <w:proofErr w:type="spellStart"/>
      <w:r w:rsidRPr="00970B79">
        <w:t>Ditouba</w:t>
      </w:r>
      <w:proofErr w:type="spellEnd"/>
      <w:r>
        <w:t xml:space="preserve">, </w:t>
      </w:r>
      <w:r w:rsidRPr="00970B79">
        <w:t>Loubomo</w:t>
      </w:r>
      <w:r>
        <w:t xml:space="preserve">, </w:t>
      </w:r>
      <w:proofErr w:type="spellStart"/>
      <w:r w:rsidRPr="00970B79">
        <w:t>Malounga</w:t>
      </w:r>
      <w:proofErr w:type="spellEnd"/>
      <w:r>
        <w:t xml:space="preserve">, </w:t>
      </w:r>
      <w:proofErr w:type="spellStart"/>
      <w:r w:rsidRPr="00970B79">
        <w:t>Ndenguilila</w:t>
      </w:r>
      <w:proofErr w:type="spellEnd"/>
      <w:r>
        <w:t xml:space="preserve">, </w:t>
      </w:r>
      <w:proofErr w:type="spellStart"/>
      <w:r w:rsidRPr="00970B79">
        <w:t>Mouédji</w:t>
      </w:r>
      <w:proofErr w:type="spellEnd"/>
      <w:r w:rsidR="00967CF6">
        <w:t xml:space="preserve"> et </w:t>
      </w:r>
      <w:proofErr w:type="spellStart"/>
      <w:r w:rsidRPr="00970B79">
        <w:t>Pegnoundou</w:t>
      </w:r>
      <w:proofErr w:type="spellEnd"/>
      <w:r w:rsidR="00EA4189">
        <w:t>.</w:t>
      </w:r>
    </w:p>
    <w:p w:rsidR="00EA4189" w:rsidRDefault="00C06304" w:rsidP="00EA4189">
      <w:pPr>
        <w:spacing w:line="360" w:lineRule="auto"/>
        <w:jc w:val="both"/>
      </w:pPr>
      <w:r>
        <w:t xml:space="preserve">Ainsi, la mission conjointe CJ-Gabon Télévision dans les département de l’Ivindo, de la </w:t>
      </w:r>
      <w:proofErr w:type="spellStart"/>
      <w:r>
        <w:t>Mvoung</w:t>
      </w:r>
      <w:proofErr w:type="spellEnd"/>
      <w:r>
        <w:t>, de l’</w:t>
      </w:r>
      <w:proofErr w:type="spellStart"/>
      <w:r>
        <w:t>Okano</w:t>
      </w:r>
      <w:proofErr w:type="spellEnd"/>
      <w:r>
        <w:t xml:space="preserve"> et du </w:t>
      </w:r>
      <w:proofErr w:type="spellStart"/>
      <w:r>
        <w:t>Ntem</w:t>
      </w:r>
      <w:proofErr w:type="spellEnd"/>
      <w:r>
        <w:t xml:space="preserve">, a permis de valoriser </w:t>
      </w:r>
      <w:r w:rsidR="007A2C0C">
        <w:t xml:space="preserve">le travail abattu par Conservation Justice auprès des communautés villageoises dans le cadre de la mise en œuvre et du suivi des cahiers de charges contractuelles, mais également du suivi de la gestion des forêts communautaires ainsi que des projets réalisés. </w:t>
      </w:r>
      <w:r>
        <w:t xml:space="preserve">Aussi, dans la province de la Nyanga, </w:t>
      </w:r>
      <w:r w:rsidR="00EA4189">
        <w:t xml:space="preserve">la situation du bois abandonné par </w:t>
      </w:r>
      <w:proofErr w:type="spellStart"/>
      <w:r w:rsidR="00EA4189">
        <w:t>Raw</w:t>
      </w:r>
      <w:proofErr w:type="spellEnd"/>
      <w:r w:rsidR="00EA4189">
        <w:t xml:space="preserve"> </w:t>
      </w:r>
      <w:proofErr w:type="spellStart"/>
      <w:r w:rsidR="00EA4189">
        <w:t>Timber</w:t>
      </w:r>
      <w:proofErr w:type="spellEnd"/>
      <w:r w:rsidR="00EA4189">
        <w:t xml:space="preserve"> et scié sans autorisation par le Président du Conseil Département dans le district de </w:t>
      </w:r>
      <w:proofErr w:type="spellStart"/>
      <w:r w:rsidR="00EA4189">
        <w:t>Moukalaba</w:t>
      </w:r>
      <w:proofErr w:type="spellEnd"/>
      <w:r w:rsidR="00EA4189">
        <w:t xml:space="preserve"> (</w:t>
      </w:r>
      <w:proofErr w:type="spellStart"/>
      <w:r w:rsidR="00EA4189">
        <w:t>Ndenguilila</w:t>
      </w:r>
      <w:proofErr w:type="spellEnd"/>
      <w:r w:rsidR="00EA4189">
        <w:t>), demeure inchangée. Au sujet du permis Grande Mayumba et des CCC signés, l’on retiendra que deux des trois villages impactés (</w:t>
      </w:r>
      <w:proofErr w:type="spellStart"/>
      <w:r w:rsidR="00EA4189">
        <w:t>Ditouba</w:t>
      </w:r>
      <w:proofErr w:type="spellEnd"/>
      <w:r w:rsidR="00EA4189">
        <w:t xml:space="preserve"> et </w:t>
      </w:r>
      <w:proofErr w:type="spellStart"/>
      <w:r w:rsidR="00EA4189">
        <w:t>Vémo</w:t>
      </w:r>
      <w:proofErr w:type="spellEnd"/>
      <w:r w:rsidR="00EA4189">
        <w:t>) ont déjà bénéficié de leurs FDL, le troisième (Loubomo) ayant des soucis au niveau de la faisabilité du projet qui ne cadre pas au montant qui leur est destiné, ils ne sont pas encore rentrés en possession de leurs</w:t>
      </w:r>
      <w:r w:rsidR="00F251BE">
        <w:t xml:space="preserve"> FDL</w:t>
      </w:r>
      <w:r w:rsidR="00EA4189">
        <w:t>. On pense donc que le Président du Comité de Gestion et de Suivi des Projets (CGSP) pourrait aider à résoudre ce problème.</w:t>
      </w:r>
    </w:p>
    <w:p w:rsidR="003B6AC0" w:rsidRPr="00682A96" w:rsidRDefault="003B6AC0" w:rsidP="00DA3CDA">
      <w:pPr>
        <w:jc w:val="both"/>
      </w:pPr>
    </w:p>
    <w:sectPr w:rsidR="003B6AC0" w:rsidRPr="00682A96"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DBAA5" w15:done="0"/>
  <w15:commentEx w15:paraId="5C4CE4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8BE" w16cex:dateUtc="2022-10-13T10:53:00Z"/>
  <w16cex:commentExtensible w16cex:durableId="26F288DA" w16cex:dateUtc="2022-10-13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DBAA5" w16cid:durableId="26F288BE"/>
  <w16cid:commentId w16cid:paraId="5C4CE4A3" w16cid:durableId="26F288D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57" w:rsidRDefault="002D1257" w:rsidP="00CC204D">
      <w:r>
        <w:separator/>
      </w:r>
    </w:p>
  </w:endnote>
  <w:endnote w:type="continuationSeparator" w:id="0">
    <w:p w:rsidR="002D1257" w:rsidRDefault="002D1257" w:rsidP="00CC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0C" w:rsidRDefault="007A2C0C">
    <w:pPr>
      <w:shd w:val="clear" w:color="auto" w:fill="FFFFFF"/>
      <w:spacing w:before="120"/>
      <w:jc w:val="center"/>
      <w:rPr>
        <w:sz w:val="16"/>
        <w:szCs w:val="20"/>
        <w:lang w:val="fr-FR"/>
      </w:rPr>
    </w:pPr>
    <w:r>
      <w:rPr>
        <w:sz w:val="16"/>
        <w:szCs w:val="20"/>
        <w:lang w:val="fr-FR"/>
      </w:rPr>
      <w:t>Conservation Justice | BP 23903 Libreville | +241 074 23 38 65</w:t>
    </w:r>
  </w:p>
  <w:p w:rsidR="007A2C0C" w:rsidRDefault="007A2C0C">
    <w:pPr>
      <w:shd w:val="clear" w:color="auto" w:fill="FFFFFF"/>
      <w:spacing w:after="240"/>
      <w:jc w:val="center"/>
      <w:rPr>
        <w:sz w:val="16"/>
        <w:szCs w:val="20"/>
        <w:lang w:val="fr-FR"/>
      </w:rPr>
    </w:pPr>
    <w:r>
      <w:rPr>
        <w:sz w:val="16"/>
        <w:szCs w:val="20"/>
        <w:lang w:val="fr-FR"/>
      </w:rPr>
      <w:t>luc@conservation-justice.org | www.conservation-justice.org</w:t>
    </w:r>
  </w:p>
  <w:p w:rsidR="007A2C0C" w:rsidRDefault="007A2C0C" w:rsidP="00427387">
    <w:pPr>
      <w:pStyle w:val="Pieddepage"/>
      <w:jc w:val="right"/>
    </w:pPr>
    <w:r>
      <w:rPr>
        <w:lang w:val="fr-FR"/>
      </w:rPr>
      <w:t xml:space="preserve">Page </w:t>
    </w:r>
    <w:r w:rsidR="00D25B2F">
      <w:rPr>
        <w:b/>
        <w:bCs/>
      </w:rPr>
      <w:fldChar w:fldCharType="begin"/>
    </w:r>
    <w:r>
      <w:rPr>
        <w:b/>
        <w:bCs/>
      </w:rPr>
      <w:instrText>PAGE</w:instrText>
    </w:r>
    <w:r w:rsidR="00D25B2F">
      <w:rPr>
        <w:b/>
        <w:bCs/>
      </w:rPr>
      <w:fldChar w:fldCharType="separate"/>
    </w:r>
    <w:r w:rsidR="000C12B0">
      <w:rPr>
        <w:b/>
        <w:bCs/>
        <w:noProof/>
      </w:rPr>
      <w:t>8</w:t>
    </w:r>
    <w:r w:rsidR="00D25B2F">
      <w:rPr>
        <w:b/>
        <w:bCs/>
      </w:rPr>
      <w:fldChar w:fldCharType="end"/>
    </w:r>
    <w:r>
      <w:rPr>
        <w:lang w:val="fr-FR"/>
      </w:rPr>
      <w:t xml:space="preserve"> sur </w:t>
    </w:r>
    <w:r w:rsidR="00D25B2F">
      <w:rPr>
        <w:b/>
        <w:bCs/>
      </w:rPr>
      <w:fldChar w:fldCharType="begin"/>
    </w:r>
    <w:r>
      <w:rPr>
        <w:b/>
        <w:bCs/>
      </w:rPr>
      <w:instrText>NUMPAGES</w:instrText>
    </w:r>
    <w:r w:rsidR="00D25B2F">
      <w:rPr>
        <w:b/>
        <w:bCs/>
      </w:rPr>
      <w:fldChar w:fldCharType="separate"/>
    </w:r>
    <w:r w:rsidR="000C12B0">
      <w:rPr>
        <w:b/>
        <w:bCs/>
        <w:noProof/>
      </w:rPr>
      <w:t>8</w:t>
    </w:r>
    <w:r w:rsidR="00D25B2F">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57" w:rsidRDefault="002D1257" w:rsidP="00CC204D">
      <w:r>
        <w:separator/>
      </w:r>
    </w:p>
  </w:footnote>
  <w:footnote w:type="continuationSeparator" w:id="0">
    <w:p w:rsidR="002D1257" w:rsidRDefault="002D1257"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0C" w:rsidRDefault="007A2C0C">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1D4660"/>
    <w:multiLevelType w:val="hybridMultilevel"/>
    <w:tmpl w:val="C65AF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6">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9">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nsid w:val="3C4569B6"/>
    <w:multiLevelType w:val="hybridMultilevel"/>
    <w:tmpl w:val="7100893E"/>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6">
    <w:nsid w:val="61EA07C6"/>
    <w:multiLevelType w:val="hybridMultilevel"/>
    <w:tmpl w:val="39027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13"/>
  </w:num>
  <w:num w:numId="3">
    <w:abstractNumId w:val="12"/>
  </w:num>
  <w:num w:numId="4">
    <w:abstractNumId w:val="17"/>
  </w:num>
  <w:num w:numId="5">
    <w:abstractNumId w:val="15"/>
  </w:num>
  <w:num w:numId="6">
    <w:abstractNumId w:val="9"/>
  </w:num>
  <w:num w:numId="7">
    <w:abstractNumId w:val="14"/>
  </w:num>
  <w:num w:numId="8">
    <w:abstractNumId w:val="3"/>
  </w:num>
  <w:num w:numId="9">
    <w:abstractNumId w:val="0"/>
  </w:num>
  <w:num w:numId="10">
    <w:abstractNumId w:val="4"/>
  </w:num>
  <w:num w:numId="11">
    <w:abstractNumId w:val="5"/>
  </w:num>
  <w:num w:numId="12">
    <w:abstractNumId w:val="11"/>
  </w:num>
  <w:num w:numId="13">
    <w:abstractNumId w:val="16"/>
  </w:num>
  <w:num w:numId="14">
    <w:abstractNumId w:val="2"/>
  </w:num>
  <w:num w:numId="15">
    <w:abstractNumId w:val="7"/>
  </w:num>
  <w:num w:numId="16">
    <w:abstractNumId w:val="8"/>
  </w:num>
  <w:num w:numId="17">
    <w:abstractNumId w:val="6"/>
  </w:num>
  <w:num w:numId="1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élène">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C204D"/>
    <w:rsid w:val="00003847"/>
    <w:rsid w:val="000041E2"/>
    <w:rsid w:val="0000449A"/>
    <w:rsid w:val="00004ECF"/>
    <w:rsid w:val="000074B0"/>
    <w:rsid w:val="00007655"/>
    <w:rsid w:val="00010B3B"/>
    <w:rsid w:val="00011E59"/>
    <w:rsid w:val="00012515"/>
    <w:rsid w:val="000167EF"/>
    <w:rsid w:val="00027A44"/>
    <w:rsid w:val="00027B55"/>
    <w:rsid w:val="00030F82"/>
    <w:rsid w:val="000312AE"/>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08B6"/>
    <w:rsid w:val="000624E8"/>
    <w:rsid w:val="00062961"/>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7DF3"/>
    <w:rsid w:val="000806A3"/>
    <w:rsid w:val="00080BCA"/>
    <w:rsid w:val="00084CA1"/>
    <w:rsid w:val="0008660D"/>
    <w:rsid w:val="00086C45"/>
    <w:rsid w:val="000870C7"/>
    <w:rsid w:val="0008735E"/>
    <w:rsid w:val="00087C2D"/>
    <w:rsid w:val="00091C1A"/>
    <w:rsid w:val="00092F97"/>
    <w:rsid w:val="000939F4"/>
    <w:rsid w:val="000A0A69"/>
    <w:rsid w:val="000A0C9B"/>
    <w:rsid w:val="000A11E5"/>
    <w:rsid w:val="000A206A"/>
    <w:rsid w:val="000A2582"/>
    <w:rsid w:val="000A278B"/>
    <w:rsid w:val="000A450D"/>
    <w:rsid w:val="000A591E"/>
    <w:rsid w:val="000A6201"/>
    <w:rsid w:val="000A6485"/>
    <w:rsid w:val="000A74F6"/>
    <w:rsid w:val="000B1F63"/>
    <w:rsid w:val="000B3660"/>
    <w:rsid w:val="000B47ED"/>
    <w:rsid w:val="000C0836"/>
    <w:rsid w:val="000C12B0"/>
    <w:rsid w:val="000C2A36"/>
    <w:rsid w:val="000C3DE7"/>
    <w:rsid w:val="000C3FB0"/>
    <w:rsid w:val="000C47A4"/>
    <w:rsid w:val="000C5944"/>
    <w:rsid w:val="000D2518"/>
    <w:rsid w:val="000D4905"/>
    <w:rsid w:val="000D58D1"/>
    <w:rsid w:val="000E06F5"/>
    <w:rsid w:val="000E263A"/>
    <w:rsid w:val="000E4E92"/>
    <w:rsid w:val="000E6DBC"/>
    <w:rsid w:val="000E7479"/>
    <w:rsid w:val="000F09E8"/>
    <w:rsid w:val="000F4112"/>
    <w:rsid w:val="000F47CE"/>
    <w:rsid w:val="000F5829"/>
    <w:rsid w:val="000F6E6F"/>
    <w:rsid w:val="000F75DD"/>
    <w:rsid w:val="000F7AAA"/>
    <w:rsid w:val="0010142C"/>
    <w:rsid w:val="001021DD"/>
    <w:rsid w:val="00102D72"/>
    <w:rsid w:val="001043E2"/>
    <w:rsid w:val="001057B6"/>
    <w:rsid w:val="001077DD"/>
    <w:rsid w:val="00107CD2"/>
    <w:rsid w:val="00110F99"/>
    <w:rsid w:val="001117ED"/>
    <w:rsid w:val="00114E15"/>
    <w:rsid w:val="00115B11"/>
    <w:rsid w:val="00116F98"/>
    <w:rsid w:val="00117CBB"/>
    <w:rsid w:val="00120AF9"/>
    <w:rsid w:val="001221E5"/>
    <w:rsid w:val="0012236E"/>
    <w:rsid w:val="001225AB"/>
    <w:rsid w:val="001231E8"/>
    <w:rsid w:val="00123432"/>
    <w:rsid w:val="0012379D"/>
    <w:rsid w:val="001237BA"/>
    <w:rsid w:val="00124799"/>
    <w:rsid w:val="0012564C"/>
    <w:rsid w:val="001273CA"/>
    <w:rsid w:val="00127608"/>
    <w:rsid w:val="0012781B"/>
    <w:rsid w:val="0013151A"/>
    <w:rsid w:val="001317E5"/>
    <w:rsid w:val="00134B35"/>
    <w:rsid w:val="00136682"/>
    <w:rsid w:val="00141D67"/>
    <w:rsid w:val="00142035"/>
    <w:rsid w:val="001420CC"/>
    <w:rsid w:val="00142E73"/>
    <w:rsid w:val="001430EF"/>
    <w:rsid w:val="00144D99"/>
    <w:rsid w:val="001465B5"/>
    <w:rsid w:val="00151CB6"/>
    <w:rsid w:val="00152A0B"/>
    <w:rsid w:val="001554F9"/>
    <w:rsid w:val="0016100B"/>
    <w:rsid w:val="00161B55"/>
    <w:rsid w:val="00164959"/>
    <w:rsid w:val="001651F3"/>
    <w:rsid w:val="0016589B"/>
    <w:rsid w:val="001708C3"/>
    <w:rsid w:val="00170E60"/>
    <w:rsid w:val="0017114D"/>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907C8"/>
    <w:rsid w:val="00190B84"/>
    <w:rsid w:val="0019220E"/>
    <w:rsid w:val="00192B9A"/>
    <w:rsid w:val="00192C13"/>
    <w:rsid w:val="001948BD"/>
    <w:rsid w:val="00194A29"/>
    <w:rsid w:val="001962BA"/>
    <w:rsid w:val="00196753"/>
    <w:rsid w:val="0019787F"/>
    <w:rsid w:val="001A026B"/>
    <w:rsid w:val="001A2024"/>
    <w:rsid w:val="001A3363"/>
    <w:rsid w:val="001A5563"/>
    <w:rsid w:val="001A7BAD"/>
    <w:rsid w:val="001B01BE"/>
    <w:rsid w:val="001B0483"/>
    <w:rsid w:val="001B2607"/>
    <w:rsid w:val="001B2E26"/>
    <w:rsid w:val="001B5E06"/>
    <w:rsid w:val="001B7190"/>
    <w:rsid w:val="001C2E15"/>
    <w:rsid w:val="001C361D"/>
    <w:rsid w:val="001C3900"/>
    <w:rsid w:val="001C416F"/>
    <w:rsid w:val="001C4CB6"/>
    <w:rsid w:val="001C6ED0"/>
    <w:rsid w:val="001C7AE8"/>
    <w:rsid w:val="001C7C5E"/>
    <w:rsid w:val="001D0C3E"/>
    <w:rsid w:val="001D27B6"/>
    <w:rsid w:val="001D3943"/>
    <w:rsid w:val="001D4081"/>
    <w:rsid w:val="001D5779"/>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42A7"/>
    <w:rsid w:val="002068FC"/>
    <w:rsid w:val="0020712D"/>
    <w:rsid w:val="00207A5D"/>
    <w:rsid w:val="002101B9"/>
    <w:rsid w:val="0021033A"/>
    <w:rsid w:val="00210BFF"/>
    <w:rsid w:val="00210DD6"/>
    <w:rsid w:val="00215C87"/>
    <w:rsid w:val="002164AA"/>
    <w:rsid w:val="00217083"/>
    <w:rsid w:val="00217605"/>
    <w:rsid w:val="00217806"/>
    <w:rsid w:val="00217DC1"/>
    <w:rsid w:val="00220406"/>
    <w:rsid w:val="00220446"/>
    <w:rsid w:val="0022233E"/>
    <w:rsid w:val="00222E30"/>
    <w:rsid w:val="00223D40"/>
    <w:rsid w:val="002240A3"/>
    <w:rsid w:val="002248B4"/>
    <w:rsid w:val="00225103"/>
    <w:rsid w:val="0022568B"/>
    <w:rsid w:val="002260DB"/>
    <w:rsid w:val="00227748"/>
    <w:rsid w:val="00234D76"/>
    <w:rsid w:val="00236954"/>
    <w:rsid w:val="00237F08"/>
    <w:rsid w:val="002408B0"/>
    <w:rsid w:val="00240D03"/>
    <w:rsid w:val="00241328"/>
    <w:rsid w:val="002431F9"/>
    <w:rsid w:val="00244FDB"/>
    <w:rsid w:val="00244FF5"/>
    <w:rsid w:val="002453AF"/>
    <w:rsid w:val="00245803"/>
    <w:rsid w:val="002469AC"/>
    <w:rsid w:val="002501FD"/>
    <w:rsid w:val="002510F3"/>
    <w:rsid w:val="00251165"/>
    <w:rsid w:val="0025275F"/>
    <w:rsid w:val="00254EBB"/>
    <w:rsid w:val="0025527A"/>
    <w:rsid w:val="00255399"/>
    <w:rsid w:val="00260EBF"/>
    <w:rsid w:val="00261453"/>
    <w:rsid w:val="002614D1"/>
    <w:rsid w:val="00261B76"/>
    <w:rsid w:val="0026215B"/>
    <w:rsid w:val="002637B1"/>
    <w:rsid w:val="00263D06"/>
    <w:rsid w:val="002642F0"/>
    <w:rsid w:val="00265371"/>
    <w:rsid w:val="00267393"/>
    <w:rsid w:val="00267BD8"/>
    <w:rsid w:val="00270898"/>
    <w:rsid w:val="002708EA"/>
    <w:rsid w:val="00271614"/>
    <w:rsid w:val="0027392E"/>
    <w:rsid w:val="00273F5C"/>
    <w:rsid w:val="00275088"/>
    <w:rsid w:val="00276090"/>
    <w:rsid w:val="0027622F"/>
    <w:rsid w:val="00277ADC"/>
    <w:rsid w:val="002809E1"/>
    <w:rsid w:val="0028191D"/>
    <w:rsid w:val="00281CA8"/>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5F9"/>
    <w:rsid w:val="002B6495"/>
    <w:rsid w:val="002B703B"/>
    <w:rsid w:val="002C1553"/>
    <w:rsid w:val="002C3839"/>
    <w:rsid w:val="002C7F48"/>
    <w:rsid w:val="002D1257"/>
    <w:rsid w:val="002D1676"/>
    <w:rsid w:val="002D7D17"/>
    <w:rsid w:val="002E36E2"/>
    <w:rsid w:val="002E39D3"/>
    <w:rsid w:val="002E4599"/>
    <w:rsid w:val="002E4CFC"/>
    <w:rsid w:val="002E6DC4"/>
    <w:rsid w:val="002F0161"/>
    <w:rsid w:val="002F0A1B"/>
    <w:rsid w:val="002F285F"/>
    <w:rsid w:val="002F2C00"/>
    <w:rsid w:val="002F39B1"/>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37AC1"/>
    <w:rsid w:val="00340578"/>
    <w:rsid w:val="00344836"/>
    <w:rsid w:val="00345849"/>
    <w:rsid w:val="00345B9C"/>
    <w:rsid w:val="00346BFC"/>
    <w:rsid w:val="003475A5"/>
    <w:rsid w:val="00350464"/>
    <w:rsid w:val="003516E9"/>
    <w:rsid w:val="00352438"/>
    <w:rsid w:val="00352759"/>
    <w:rsid w:val="00354A3A"/>
    <w:rsid w:val="00355769"/>
    <w:rsid w:val="003563BB"/>
    <w:rsid w:val="00357D35"/>
    <w:rsid w:val="00357DEE"/>
    <w:rsid w:val="003602C0"/>
    <w:rsid w:val="00360F89"/>
    <w:rsid w:val="00362E99"/>
    <w:rsid w:val="0036415B"/>
    <w:rsid w:val="00364198"/>
    <w:rsid w:val="00364F4C"/>
    <w:rsid w:val="00365B76"/>
    <w:rsid w:val="003665DB"/>
    <w:rsid w:val="00370AB5"/>
    <w:rsid w:val="00370F9C"/>
    <w:rsid w:val="00373572"/>
    <w:rsid w:val="00373D9A"/>
    <w:rsid w:val="003744B1"/>
    <w:rsid w:val="003746D9"/>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50F7"/>
    <w:rsid w:val="003B55D7"/>
    <w:rsid w:val="003B6AC0"/>
    <w:rsid w:val="003B7EBC"/>
    <w:rsid w:val="003C0487"/>
    <w:rsid w:val="003C0496"/>
    <w:rsid w:val="003C159F"/>
    <w:rsid w:val="003C2869"/>
    <w:rsid w:val="003C296C"/>
    <w:rsid w:val="003C2A49"/>
    <w:rsid w:val="003C399E"/>
    <w:rsid w:val="003C3FFD"/>
    <w:rsid w:val="003C41C4"/>
    <w:rsid w:val="003C70DB"/>
    <w:rsid w:val="003D142F"/>
    <w:rsid w:val="003D39E3"/>
    <w:rsid w:val="003D56E8"/>
    <w:rsid w:val="003D6A97"/>
    <w:rsid w:val="003D7509"/>
    <w:rsid w:val="003E4F57"/>
    <w:rsid w:val="003E4F6E"/>
    <w:rsid w:val="003E623A"/>
    <w:rsid w:val="003F0FCC"/>
    <w:rsid w:val="003F11F9"/>
    <w:rsid w:val="003F4DEE"/>
    <w:rsid w:val="003F5B0D"/>
    <w:rsid w:val="003F7034"/>
    <w:rsid w:val="004000D6"/>
    <w:rsid w:val="004005FB"/>
    <w:rsid w:val="00400B9D"/>
    <w:rsid w:val="004014AF"/>
    <w:rsid w:val="00401A5B"/>
    <w:rsid w:val="004034AA"/>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56B98"/>
    <w:rsid w:val="004646BA"/>
    <w:rsid w:val="0046518C"/>
    <w:rsid w:val="00466999"/>
    <w:rsid w:val="004714EF"/>
    <w:rsid w:val="0047156F"/>
    <w:rsid w:val="00471970"/>
    <w:rsid w:val="004752F9"/>
    <w:rsid w:val="00475C0E"/>
    <w:rsid w:val="004776FD"/>
    <w:rsid w:val="00477C10"/>
    <w:rsid w:val="0048039A"/>
    <w:rsid w:val="00480BCD"/>
    <w:rsid w:val="00480E6F"/>
    <w:rsid w:val="0048345D"/>
    <w:rsid w:val="00485B58"/>
    <w:rsid w:val="00486D78"/>
    <w:rsid w:val="00487019"/>
    <w:rsid w:val="00487504"/>
    <w:rsid w:val="004877EE"/>
    <w:rsid w:val="00490EED"/>
    <w:rsid w:val="004929AC"/>
    <w:rsid w:val="00494536"/>
    <w:rsid w:val="00497459"/>
    <w:rsid w:val="00497A04"/>
    <w:rsid w:val="004A0025"/>
    <w:rsid w:val="004A0846"/>
    <w:rsid w:val="004A1513"/>
    <w:rsid w:val="004A1E34"/>
    <w:rsid w:val="004A4487"/>
    <w:rsid w:val="004A476D"/>
    <w:rsid w:val="004A53EF"/>
    <w:rsid w:val="004A688C"/>
    <w:rsid w:val="004A699A"/>
    <w:rsid w:val="004A6D06"/>
    <w:rsid w:val="004A7746"/>
    <w:rsid w:val="004B1B37"/>
    <w:rsid w:val="004B31D5"/>
    <w:rsid w:val="004B3390"/>
    <w:rsid w:val="004B3E3A"/>
    <w:rsid w:val="004B552D"/>
    <w:rsid w:val="004C0222"/>
    <w:rsid w:val="004C085E"/>
    <w:rsid w:val="004C10A5"/>
    <w:rsid w:val="004C2744"/>
    <w:rsid w:val="004C52CB"/>
    <w:rsid w:val="004C59A1"/>
    <w:rsid w:val="004C67BE"/>
    <w:rsid w:val="004D2FC4"/>
    <w:rsid w:val="004D312E"/>
    <w:rsid w:val="004D5528"/>
    <w:rsid w:val="004E02F8"/>
    <w:rsid w:val="004E08FD"/>
    <w:rsid w:val="004E0D00"/>
    <w:rsid w:val="004E1C32"/>
    <w:rsid w:val="004E35D8"/>
    <w:rsid w:val="004E4D64"/>
    <w:rsid w:val="004E66E3"/>
    <w:rsid w:val="004E7D19"/>
    <w:rsid w:val="004F10DB"/>
    <w:rsid w:val="004F1645"/>
    <w:rsid w:val="004F1A0F"/>
    <w:rsid w:val="004F42D2"/>
    <w:rsid w:val="004F42F6"/>
    <w:rsid w:val="004F47B7"/>
    <w:rsid w:val="004F4E62"/>
    <w:rsid w:val="004F5028"/>
    <w:rsid w:val="004F526D"/>
    <w:rsid w:val="004F5A62"/>
    <w:rsid w:val="004F65C0"/>
    <w:rsid w:val="004F6758"/>
    <w:rsid w:val="00500234"/>
    <w:rsid w:val="00500ACB"/>
    <w:rsid w:val="005010D7"/>
    <w:rsid w:val="0050262A"/>
    <w:rsid w:val="005026EB"/>
    <w:rsid w:val="00502744"/>
    <w:rsid w:val="00503043"/>
    <w:rsid w:val="0050401A"/>
    <w:rsid w:val="00510C89"/>
    <w:rsid w:val="0051124E"/>
    <w:rsid w:val="005146BF"/>
    <w:rsid w:val="00520B9F"/>
    <w:rsid w:val="005231F3"/>
    <w:rsid w:val="005241F2"/>
    <w:rsid w:val="005242EF"/>
    <w:rsid w:val="00530BBE"/>
    <w:rsid w:val="00530DF4"/>
    <w:rsid w:val="005326EE"/>
    <w:rsid w:val="0053270A"/>
    <w:rsid w:val="00532B3A"/>
    <w:rsid w:val="005340A0"/>
    <w:rsid w:val="00541200"/>
    <w:rsid w:val="0054370C"/>
    <w:rsid w:val="00544A95"/>
    <w:rsid w:val="00545CC3"/>
    <w:rsid w:val="005517F9"/>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2B8A"/>
    <w:rsid w:val="005A3DFE"/>
    <w:rsid w:val="005A7EAE"/>
    <w:rsid w:val="005B0F9A"/>
    <w:rsid w:val="005B1780"/>
    <w:rsid w:val="005B5097"/>
    <w:rsid w:val="005B612E"/>
    <w:rsid w:val="005C1767"/>
    <w:rsid w:val="005C37C4"/>
    <w:rsid w:val="005C3886"/>
    <w:rsid w:val="005C62B7"/>
    <w:rsid w:val="005D00B7"/>
    <w:rsid w:val="005D4127"/>
    <w:rsid w:val="005D5EB6"/>
    <w:rsid w:val="005E25D2"/>
    <w:rsid w:val="005E3068"/>
    <w:rsid w:val="005E3CD2"/>
    <w:rsid w:val="005E4294"/>
    <w:rsid w:val="005E43A6"/>
    <w:rsid w:val="005E4AD8"/>
    <w:rsid w:val="005E6509"/>
    <w:rsid w:val="005E6AF9"/>
    <w:rsid w:val="005E6FFC"/>
    <w:rsid w:val="005E7298"/>
    <w:rsid w:val="005F1219"/>
    <w:rsid w:val="005F136A"/>
    <w:rsid w:val="005F17BB"/>
    <w:rsid w:val="005F25A2"/>
    <w:rsid w:val="005F6793"/>
    <w:rsid w:val="005F768C"/>
    <w:rsid w:val="005F79AE"/>
    <w:rsid w:val="005F7E68"/>
    <w:rsid w:val="00600EA8"/>
    <w:rsid w:val="00600F72"/>
    <w:rsid w:val="00601DDC"/>
    <w:rsid w:val="00603C96"/>
    <w:rsid w:val="00604487"/>
    <w:rsid w:val="006057C2"/>
    <w:rsid w:val="00607373"/>
    <w:rsid w:val="00607E50"/>
    <w:rsid w:val="00610CA0"/>
    <w:rsid w:val="00611CC2"/>
    <w:rsid w:val="00612E24"/>
    <w:rsid w:val="006143AF"/>
    <w:rsid w:val="006154BD"/>
    <w:rsid w:val="00615BB4"/>
    <w:rsid w:val="00620E63"/>
    <w:rsid w:val="0062161A"/>
    <w:rsid w:val="006217CF"/>
    <w:rsid w:val="00622FC5"/>
    <w:rsid w:val="0062399A"/>
    <w:rsid w:val="00623BE6"/>
    <w:rsid w:val="00623E43"/>
    <w:rsid w:val="006271FF"/>
    <w:rsid w:val="00631BEC"/>
    <w:rsid w:val="00631C81"/>
    <w:rsid w:val="006328A9"/>
    <w:rsid w:val="00632975"/>
    <w:rsid w:val="00632D61"/>
    <w:rsid w:val="00636C49"/>
    <w:rsid w:val="00640B59"/>
    <w:rsid w:val="00645F35"/>
    <w:rsid w:val="006472E8"/>
    <w:rsid w:val="00651746"/>
    <w:rsid w:val="00651B1B"/>
    <w:rsid w:val="00652C8D"/>
    <w:rsid w:val="00653992"/>
    <w:rsid w:val="006543AB"/>
    <w:rsid w:val="00654F25"/>
    <w:rsid w:val="0065588F"/>
    <w:rsid w:val="00655B09"/>
    <w:rsid w:val="00655EA1"/>
    <w:rsid w:val="00657EA7"/>
    <w:rsid w:val="00660A80"/>
    <w:rsid w:val="006612C3"/>
    <w:rsid w:val="00662507"/>
    <w:rsid w:val="0066312A"/>
    <w:rsid w:val="006638F4"/>
    <w:rsid w:val="00664EC0"/>
    <w:rsid w:val="00665DEC"/>
    <w:rsid w:val="00666AA3"/>
    <w:rsid w:val="006672C0"/>
    <w:rsid w:val="0067080F"/>
    <w:rsid w:val="00674D16"/>
    <w:rsid w:val="00675F37"/>
    <w:rsid w:val="006775F7"/>
    <w:rsid w:val="006777E3"/>
    <w:rsid w:val="00682A96"/>
    <w:rsid w:val="006832EB"/>
    <w:rsid w:val="00687027"/>
    <w:rsid w:val="00691209"/>
    <w:rsid w:val="0069271B"/>
    <w:rsid w:val="00692BF2"/>
    <w:rsid w:val="0069323D"/>
    <w:rsid w:val="00693502"/>
    <w:rsid w:val="00693716"/>
    <w:rsid w:val="00693D35"/>
    <w:rsid w:val="00694410"/>
    <w:rsid w:val="00695894"/>
    <w:rsid w:val="00697013"/>
    <w:rsid w:val="006A0DFD"/>
    <w:rsid w:val="006A314C"/>
    <w:rsid w:val="006A4CF8"/>
    <w:rsid w:val="006A575E"/>
    <w:rsid w:val="006A5AFE"/>
    <w:rsid w:val="006B0D16"/>
    <w:rsid w:val="006B28CC"/>
    <w:rsid w:val="006B31C7"/>
    <w:rsid w:val="006B4583"/>
    <w:rsid w:val="006B54FB"/>
    <w:rsid w:val="006B5E31"/>
    <w:rsid w:val="006B7218"/>
    <w:rsid w:val="006B76B0"/>
    <w:rsid w:val="006C1D8F"/>
    <w:rsid w:val="006C2E3B"/>
    <w:rsid w:val="006C62C6"/>
    <w:rsid w:val="006C6567"/>
    <w:rsid w:val="006D0C64"/>
    <w:rsid w:val="006D3519"/>
    <w:rsid w:val="006E006A"/>
    <w:rsid w:val="006E1EE1"/>
    <w:rsid w:val="006E350A"/>
    <w:rsid w:val="006E41AD"/>
    <w:rsid w:val="006E585E"/>
    <w:rsid w:val="006E6A52"/>
    <w:rsid w:val="006E6A91"/>
    <w:rsid w:val="006E72BB"/>
    <w:rsid w:val="006E79C8"/>
    <w:rsid w:val="006E7EB3"/>
    <w:rsid w:val="006F02F7"/>
    <w:rsid w:val="006F209A"/>
    <w:rsid w:val="006F33EF"/>
    <w:rsid w:val="006F5FD0"/>
    <w:rsid w:val="007002B7"/>
    <w:rsid w:val="0070076C"/>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4192"/>
    <w:rsid w:val="00755114"/>
    <w:rsid w:val="007560BD"/>
    <w:rsid w:val="00756CB2"/>
    <w:rsid w:val="007605CE"/>
    <w:rsid w:val="00762DB4"/>
    <w:rsid w:val="00765758"/>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A0380"/>
    <w:rsid w:val="007A2C0C"/>
    <w:rsid w:val="007A3D6E"/>
    <w:rsid w:val="007A3E8D"/>
    <w:rsid w:val="007A6560"/>
    <w:rsid w:val="007A6986"/>
    <w:rsid w:val="007A6CC6"/>
    <w:rsid w:val="007B1299"/>
    <w:rsid w:val="007B2D15"/>
    <w:rsid w:val="007B4A7B"/>
    <w:rsid w:val="007B58CD"/>
    <w:rsid w:val="007B6894"/>
    <w:rsid w:val="007C0B98"/>
    <w:rsid w:val="007C25E6"/>
    <w:rsid w:val="007C34A0"/>
    <w:rsid w:val="007C412B"/>
    <w:rsid w:val="007C5E06"/>
    <w:rsid w:val="007C6735"/>
    <w:rsid w:val="007D0821"/>
    <w:rsid w:val="007D0ED5"/>
    <w:rsid w:val="007D7A74"/>
    <w:rsid w:val="007E6179"/>
    <w:rsid w:val="007E7838"/>
    <w:rsid w:val="007F0427"/>
    <w:rsid w:val="007F23D3"/>
    <w:rsid w:val="007F414C"/>
    <w:rsid w:val="007F6D17"/>
    <w:rsid w:val="00800FAF"/>
    <w:rsid w:val="00801643"/>
    <w:rsid w:val="00811AB5"/>
    <w:rsid w:val="00811F9E"/>
    <w:rsid w:val="008130F6"/>
    <w:rsid w:val="0081366C"/>
    <w:rsid w:val="00813E78"/>
    <w:rsid w:val="0081617C"/>
    <w:rsid w:val="00816DDC"/>
    <w:rsid w:val="00817442"/>
    <w:rsid w:val="008213BA"/>
    <w:rsid w:val="00826329"/>
    <w:rsid w:val="00827038"/>
    <w:rsid w:val="008272BF"/>
    <w:rsid w:val="00830B6B"/>
    <w:rsid w:val="00830FF2"/>
    <w:rsid w:val="00831BDD"/>
    <w:rsid w:val="00831C35"/>
    <w:rsid w:val="00831EC1"/>
    <w:rsid w:val="00834D21"/>
    <w:rsid w:val="00835213"/>
    <w:rsid w:val="008404F6"/>
    <w:rsid w:val="00850180"/>
    <w:rsid w:val="00850597"/>
    <w:rsid w:val="008531C6"/>
    <w:rsid w:val="00855B8F"/>
    <w:rsid w:val="00857F09"/>
    <w:rsid w:val="00862FF0"/>
    <w:rsid w:val="00863DF2"/>
    <w:rsid w:val="0086463A"/>
    <w:rsid w:val="0086534A"/>
    <w:rsid w:val="00866E64"/>
    <w:rsid w:val="008701A1"/>
    <w:rsid w:val="00870AF6"/>
    <w:rsid w:val="0087337E"/>
    <w:rsid w:val="00874EB8"/>
    <w:rsid w:val="00880BC0"/>
    <w:rsid w:val="00881BCD"/>
    <w:rsid w:val="0088794E"/>
    <w:rsid w:val="00887FF2"/>
    <w:rsid w:val="008940FD"/>
    <w:rsid w:val="00895F09"/>
    <w:rsid w:val="008A0DD2"/>
    <w:rsid w:val="008A1569"/>
    <w:rsid w:val="008A1EFA"/>
    <w:rsid w:val="008A4120"/>
    <w:rsid w:val="008A5574"/>
    <w:rsid w:val="008A7640"/>
    <w:rsid w:val="008B18DC"/>
    <w:rsid w:val="008B2B0B"/>
    <w:rsid w:val="008B36FC"/>
    <w:rsid w:val="008B4547"/>
    <w:rsid w:val="008B4D40"/>
    <w:rsid w:val="008B4F85"/>
    <w:rsid w:val="008B64D7"/>
    <w:rsid w:val="008B7063"/>
    <w:rsid w:val="008C1A10"/>
    <w:rsid w:val="008C3395"/>
    <w:rsid w:val="008C3F87"/>
    <w:rsid w:val="008C63DE"/>
    <w:rsid w:val="008C646C"/>
    <w:rsid w:val="008D0417"/>
    <w:rsid w:val="008D2766"/>
    <w:rsid w:val="008D5DBC"/>
    <w:rsid w:val="008D6DAD"/>
    <w:rsid w:val="008E0384"/>
    <w:rsid w:val="008E0EF4"/>
    <w:rsid w:val="008E27E3"/>
    <w:rsid w:val="008E2CCE"/>
    <w:rsid w:val="008E3D09"/>
    <w:rsid w:val="008E5AC5"/>
    <w:rsid w:val="008E5CE5"/>
    <w:rsid w:val="008E6654"/>
    <w:rsid w:val="008E68EF"/>
    <w:rsid w:val="008E7B0B"/>
    <w:rsid w:val="008F0873"/>
    <w:rsid w:val="008F1F72"/>
    <w:rsid w:val="008F3F1B"/>
    <w:rsid w:val="008F546A"/>
    <w:rsid w:val="008F7F51"/>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40E4"/>
    <w:rsid w:val="00924F42"/>
    <w:rsid w:val="009250A0"/>
    <w:rsid w:val="009264C9"/>
    <w:rsid w:val="00927986"/>
    <w:rsid w:val="00927BCD"/>
    <w:rsid w:val="0093056E"/>
    <w:rsid w:val="00932B34"/>
    <w:rsid w:val="00934254"/>
    <w:rsid w:val="00934843"/>
    <w:rsid w:val="00936F6B"/>
    <w:rsid w:val="009405DC"/>
    <w:rsid w:val="0094263A"/>
    <w:rsid w:val="00943835"/>
    <w:rsid w:val="00944E53"/>
    <w:rsid w:val="009455DE"/>
    <w:rsid w:val="00946B18"/>
    <w:rsid w:val="00946C02"/>
    <w:rsid w:val="00946F97"/>
    <w:rsid w:val="00947452"/>
    <w:rsid w:val="00947CB3"/>
    <w:rsid w:val="00950848"/>
    <w:rsid w:val="00950EED"/>
    <w:rsid w:val="009533A7"/>
    <w:rsid w:val="009535CF"/>
    <w:rsid w:val="00953BEF"/>
    <w:rsid w:val="0095409F"/>
    <w:rsid w:val="00955A91"/>
    <w:rsid w:val="009566BF"/>
    <w:rsid w:val="00957791"/>
    <w:rsid w:val="0096095F"/>
    <w:rsid w:val="009627F9"/>
    <w:rsid w:val="009634D9"/>
    <w:rsid w:val="009634DD"/>
    <w:rsid w:val="00967C5E"/>
    <w:rsid w:val="00967CF6"/>
    <w:rsid w:val="00970B79"/>
    <w:rsid w:val="0097318A"/>
    <w:rsid w:val="00973FA5"/>
    <w:rsid w:val="00974539"/>
    <w:rsid w:val="00975165"/>
    <w:rsid w:val="00980F8E"/>
    <w:rsid w:val="00982FB5"/>
    <w:rsid w:val="00986301"/>
    <w:rsid w:val="00986FBD"/>
    <w:rsid w:val="00990F45"/>
    <w:rsid w:val="009912DF"/>
    <w:rsid w:val="009919CA"/>
    <w:rsid w:val="009950A0"/>
    <w:rsid w:val="009955FB"/>
    <w:rsid w:val="0099598C"/>
    <w:rsid w:val="00996D57"/>
    <w:rsid w:val="009A372E"/>
    <w:rsid w:val="009A47DE"/>
    <w:rsid w:val="009A5D44"/>
    <w:rsid w:val="009A5E84"/>
    <w:rsid w:val="009A6F85"/>
    <w:rsid w:val="009A7F0C"/>
    <w:rsid w:val="009B7591"/>
    <w:rsid w:val="009C0DC2"/>
    <w:rsid w:val="009D037B"/>
    <w:rsid w:val="009D12A3"/>
    <w:rsid w:val="009D153D"/>
    <w:rsid w:val="009D1CCE"/>
    <w:rsid w:val="009D2479"/>
    <w:rsid w:val="009D3580"/>
    <w:rsid w:val="009D3A32"/>
    <w:rsid w:val="009D41D9"/>
    <w:rsid w:val="009D75C1"/>
    <w:rsid w:val="009E21C3"/>
    <w:rsid w:val="009E3741"/>
    <w:rsid w:val="009E4773"/>
    <w:rsid w:val="009E738E"/>
    <w:rsid w:val="009E7706"/>
    <w:rsid w:val="009F2A84"/>
    <w:rsid w:val="009F4231"/>
    <w:rsid w:val="009F4C8C"/>
    <w:rsid w:val="009F5E6A"/>
    <w:rsid w:val="009F67C0"/>
    <w:rsid w:val="00A0221B"/>
    <w:rsid w:val="00A030FC"/>
    <w:rsid w:val="00A043BA"/>
    <w:rsid w:val="00A0443F"/>
    <w:rsid w:val="00A04D75"/>
    <w:rsid w:val="00A07404"/>
    <w:rsid w:val="00A1081E"/>
    <w:rsid w:val="00A10B77"/>
    <w:rsid w:val="00A10DA2"/>
    <w:rsid w:val="00A136EE"/>
    <w:rsid w:val="00A20D8F"/>
    <w:rsid w:val="00A20EAF"/>
    <w:rsid w:val="00A21431"/>
    <w:rsid w:val="00A215B5"/>
    <w:rsid w:val="00A23163"/>
    <w:rsid w:val="00A3042F"/>
    <w:rsid w:val="00A309DF"/>
    <w:rsid w:val="00A331C2"/>
    <w:rsid w:val="00A350C0"/>
    <w:rsid w:val="00A35331"/>
    <w:rsid w:val="00A3733F"/>
    <w:rsid w:val="00A4430E"/>
    <w:rsid w:val="00A4461E"/>
    <w:rsid w:val="00A4567B"/>
    <w:rsid w:val="00A46379"/>
    <w:rsid w:val="00A467B0"/>
    <w:rsid w:val="00A507C4"/>
    <w:rsid w:val="00A51C0A"/>
    <w:rsid w:val="00A5535B"/>
    <w:rsid w:val="00A56BD2"/>
    <w:rsid w:val="00A609B8"/>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3184"/>
    <w:rsid w:val="00A83C49"/>
    <w:rsid w:val="00A83C9C"/>
    <w:rsid w:val="00A84356"/>
    <w:rsid w:val="00A8499E"/>
    <w:rsid w:val="00A85B20"/>
    <w:rsid w:val="00A85FF6"/>
    <w:rsid w:val="00A87A0F"/>
    <w:rsid w:val="00A90B94"/>
    <w:rsid w:val="00A934A5"/>
    <w:rsid w:val="00A941F2"/>
    <w:rsid w:val="00A949F7"/>
    <w:rsid w:val="00A95D44"/>
    <w:rsid w:val="00AA05B6"/>
    <w:rsid w:val="00AA1B68"/>
    <w:rsid w:val="00AA32D3"/>
    <w:rsid w:val="00AA4DE9"/>
    <w:rsid w:val="00AA6C14"/>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70C"/>
    <w:rsid w:val="00AD4D12"/>
    <w:rsid w:val="00AD7AD1"/>
    <w:rsid w:val="00AE166E"/>
    <w:rsid w:val="00AE1CFA"/>
    <w:rsid w:val="00AE4B1C"/>
    <w:rsid w:val="00AE5F4A"/>
    <w:rsid w:val="00AE6C7B"/>
    <w:rsid w:val="00AF14C4"/>
    <w:rsid w:val="00AF62A1"/>
    <w:rsid w:val="00AF7F2D"/>
    <w:rsid w:val="00B01514"/>
    <w:rsid w:val="00B01EA9"/>
    <w:rsid w:val="00B0607F"/>
    <w:rsid w:val="00B06F6B"/>
    <w:rsid w:val="00B07C56"/>
    <w:rsid w:val="00B10471"/>
    <w:rsid w:val="00B10C27"/>
    <w:rsid w:val="00B1169A"/>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45807"/>
    <w:rsid w:val="00B5039B"/>
    <w:rsid w:val="00B511A8"/>
    <w:rsid w:val="00B52CCA"/>
    <w:rsid w:val="00B54FEC"/>
    <w:rsid w:val="00B56915"/>
    <w:rsid w:val="00B575A6"/>
    <w:rsid w:val="00B6127E"/>
    <w:rsid w:val="00B61A3B"/>
    <w:rsid w:val="00B62D5F"/>
    <w:rsid w:val="00B67B5B"/>
    <w:rsid w:val="00B715CE"/>
    <w:rsid w:val="00B72259"/>
    <w:rsid w:val="00B80103"/>
    <w:rsid w:val="00B8040E"/>
    <w:rsid w:val="00B81DA7"/>
    <w:rsid w:val="00B8330F"/>
    <w:rsid w:val="00B834C8"/>
    <w:rsid w:val="00B84130"/>
    <w:rsid w:val="00B84A4D"/>
    <w:rsid w:val="00B85BE2"/>
    <w:rsid w:val="00B85EB0"/>
    <w:rsid w:val="00B86045"/>
    <w:rsid w:val="00B8728B"/>
    <w:rsid w:val="00B876A5"/>
    <w:rsid w:val="00B90758"/>
    <w:rsid w:val="00B917C0"/>
    <w:rsid w:val="00B9198B"/>
    <w:rsid w:val="00B91A6A"/>
    <w:rsid w:val="00B9205F"/>
    <w:rsid w:val="00B94420"/>
    <w:rsid w:val="00B968CF"/>
    <w:rsid w:val="00BA0DC4"/>
    <w:rsid w:val="00BA3F50"/>
    <w:rsid w:val="00BA45DF"/>
    <w:rsid w:val="00BA4E36"/>
    <w:rsid w:val="00BA5039"/>
    <w:rsid w:val="00BA5065"/>
    <w:rsid w:val="00BA5799"/>
    <w:rsid w:val="00BA5AED"/>
    <w:rsid w:val="00BA6DFC"/>
    <w:rsid w:val="00BA7BAD"/>
    <w:rsid w:val="00BB318E"/>
    <w:rsid w:val="00BB31D5"/>
    <w:rsid w:val="00BB3A9A"/>
    <w:rsid w:val="00BB3F45"/>
    <w:rsid w:val="00BB4EE4"/>
    <w:rsid w:val="00BB545D"/>
    <w:rsid w:val="00BB7A97"/>
    <w:rsid w:val="00BC45AF"/>
    <w:rsid w:val="00BC5304"/>
    <w:rsid w:val="00BC5EE1"/>
    <w:rsid w:val="00BC609B"/>
    <w:rsid w:val="00BD2565"/>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60CE"/>
    <w:rsid w:val="00C06304"/>
    <w:rsid w:val="00C069DA"/>
    <w:rsid w:val="00C10C8A"/>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46B"/>
    <w:rsid w:val="00C42DC1"/>
    <w:rsid w:val="00C440F6"/>
    <w:rsid w:val="00C469C4"/>
    <w:rsid w:val="00C46C96"/>
    <w:rsid w:val="00C51CA8"/>
    <w:rsid w:val="00C52306"/>
    <w:rsid w:val="00C538D2"/>
    <w:rsid w:val="00C566AD"/>
    <w:rsid w:val="00C57B6A"/>
    <w:rsid w:val="00C61BDF"/>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69AA"/>
    <w:rsid w:val="00CA7D6B"/>
    <w:rsid w:val="00CB0A80"/>
    <w:rsid w:val="00CB0B40"/>
    <w:rsid w:val="00CB1779"/>
    <w:rsid w:val="00CB430E"/>
    <w:rsid w:val="00CB4D48"/>
    <w:rsid w:val="00CB7C5B"/>
    <w:rsid w:val="00CB7F15"/>
    <w:rsid w:val="00CC075F"/>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5B18"/>
    <w:rsid w:val="00CE783D"/>
    <w:rsid w:val="00CE7D4A"/>
    <w:rsid w:val="00CF0D78"/>
    <w:rsid w:val="00CF3614"/>
    <w:rsid w:val="00CF4218"/>
    <w:rsid w:val="00CF60C4"/>
    <w:rsid w:val="00CF7FB3"/>
    <w:rsid w:val="00D01156"/>
    <w:rsid w:val="00D0254C"/>
    <w:rsid w:val="00D038C1"/>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5B2F"/>
    <w:rsid w:val="00D2715E"/>
    <w:rsid w:val="00D27543"/>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65E15"/>
    <w:rsid w:val="00D705AC"/>
    <w:rsid w:val="00D726BC"/>
    <w:rsid w:val="00D72E60"/>
    <w:rsid w:val="00D74EB5"/>
    <w:rsid w:val="00D77039"/>
    <w:rsid w:val="00D831E1"/>
    <w:rsid w:val="00D85A94"/>
    <w:rsid w:val="00D85EDA"/>
    <w:rsid w:val="00D86651"/>
    <w:rsid w:val="00D86BDF"/>
    <w:rsid w:val="00D8709D"/>
    <w:rsid w:val="00D9283A"/>
    <w:rsid w:val="00D93FC9"/>
    <w:rsid w:val="00DA00B6"/>
    <w:rsid w:val="00DA22A3"/>
    <w:rsid w:val="00DA2AF9"/>
    <w:rsid w:val="00DA37D0"/>
    <w:rsid w:val="00DA388A"/>
    <w:rsid w:val="00DA3CDA"/>
    <w:rsid w:val="00DA4312"/>
    <w:rsid w:val="00DA5DCD"/>
    <w:rsid w:val="00DA69E5"/>
    <w:rsid w:val="00DA6D82"/>
    <w:rsid w:val="00DB1604"/>
    <w:rsid w:val="00DB612D"/>
    <w:rsid w:val="00DB6547"/>
    <w:rsid w:val="00DB79CF"/>
    <w:rsid w:val="00DC0188"/>
    <w:rsid w:val="00DC0621"/>
    <w:rsid w:val="00DC41F6"/>
    <w:rsid w:val="00DC5A52"/>
    <w:rsid w:val="00DC6E39"/>
    <w:rsid w:val="00DC7A5F"/>
    <w:rsid w:val="00DD2EAE"/>
    <w:rsid w:val="00DD3201"/>
    <w:rsid w:val="00DD4DC8"/>
    <w:rsid w:val="00DD5926"/>
    <w:rsid w:val="00DE1DA6"/>
    <w:rsid w:val="00DE321E"/>
    <w:rsid w:val="00DE33F6"/>
    <w:rsid w:val="00DE4F8E"/>
    <w:rsid w:val="00DE5F15"/>
    <w:rsid w:val="00DE738E"/>
    <w:rsid w:val="00DE767F"/>
    <w:rsid w:val="00DE7B4A"/>
    <w:rsid w:val="00DF00A2"/>
    <w:rsid w:val="00DF048F"/>
    <w:rsid w:val="00DF0525"/>
    <w:rsid w:val="00DF1E9B"/>
    <w:rsid w:val="00DF4264"/>
    <w:rsid w:val="00DF45A3"/>
    <w:rsid w:val="00DF74AA"/>
    <w:rsid w:val="00E02579"/>
    <w:rsid w:val="00E02680"/>
    <w:rsid w:val="00E03EC2"/>
    <w:rsid w:val="00E04682"/>
    <w:rsid w:val="00E0585E"/>
    <w:rsid w:val="00E07B50"/>
    <w:rsid w:val="00E10B6E"/>
    <w:rsid w:val="00E111DF"/>
    <w:rsid w:val="00E11D88"/>
    <w:rsid w:val="00E1320E"/>
    <w:rsid w:val="00E15FA8"/>
    <w:rsid w:val="00E17CE1"/>
    <w:rsid w:val="00E2068E"/>
    <w:rsid w:val="00E264B3"/>
    <w:rsid w:val="00E26577"/>
    <w:rsid w:val="00E30A9F"/>
    <w:rsid w:val="00E3167B"/>
    <w:rsid w:val="00E31721"/>
    <w:rsid w:val="00E3500E"/>
    <w:rsid w:val="00E35FE1"/>
    <w:rsid w:val="00E36587"/>
    <w:rsid w:val="00E36C29"/>
    <w:rsid w:val="00E40B9B"/>
    <w:rsid w:val="00E428C9"/>
    <w:rsid w:val="00E43CE4"/>
    <w:rsid w:val="00E4424B"/>
    <w:rsid w:val="00E45807"/>
    <w:rsid w:val="00E460CA"/>
    <w:rsid w:val="00E46EF2"/>
    <w:rsid w:val="00E528E6"/>
    <w:rsid w:val="00E52A8B"/>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3F85"/>
    <w:rsid w:val="00E84B67"/>
    <w:rsid w:val="00E84BCC"/>
    <w:rsid w:val="00E84F2F"/>
    <w:rsid w:val="00E85E62"/>
    <w:rsid w:val="00E86435"/>
    <w:rsid w:val="00E86DE3"/>
    <w:rsid w:val="00E87BB0"/>
    <w:rsid w:val="00E903C5"/>
    <w:rsid w:val="00E9046D"/>
    <w:rsid w:val="00E92A7F"/>
    <w:rsid w:val="00E96B42"/>
    <w:rsid w:val="00E97398"/>
    <w:rsid w:val="00EA130D"/>
    <w:rsid w:val="00EA2264"/>
    <w:rsid w:val="00EA4189"/>
    <w:rsid w:val="00EA53A3"/>
    <w:rsid w:val="00EA6F2E"/>
    <w:rsid w:val="00EB2F22"/>
    <w:rsid w:val="00EB3356"/>
    <w:rsid w:val="00EB3E17"/>
    <w:rsid w:val="00EB796D"/>
    <w:rsid w:val="00EC023F"/>
    <w:rsid w:val="00EC0650"/>
    <w:rsid w:val="00EC0804"/>
    <w:rsid w:val="00EC0974"/>
    <w:rsid w:val="00EC1205"/>
    <w:rsid w:val="00EC1299"/>
    <w:rsid w:val="00EC660C"/>
    <w:rsid w:val="00ED0AD1"/>
    <w:rsid w:val="00ED1651"/>
    <w:rsid w:val="00ED4740"/>
    <w:rsid w:val="00ED61D3"/>
    <w:rsid w:val="00ED6AEA"/>
    <w:rsid w:val="00ED7961"/>
    <w:rsid w:val="00ED7B9F"/>
    <w:rsid w:val="00EE002D"/>
    <w:rsid w:val="00EE4547"/>
    <w:rsid w:val="00EE67BC"/>
    <w:rsid w:val="00EE6D37"/>
    <w:rsid w:val="00EE7BFF"/>
    <w:rsid w:val="00EF00C5"/>
    <w:rsid w:val="00EF1382"/>
    <w:rsid w:val="00EF1F99"/>
    <w:rsid w:val="00EF2102"/>
    <w:rsid w:val="00EF5572"/>
    <w:rsid w:val="00EF6C72"/>
    <w:rsid w:val="00EF72E9"/>
    <w:rsid w:val="00EF7804"/>
    <w:rsid w:val="00F04AA1"/>
    <w:rsid w:val="00F05570"/>
    <w:rsid w:val="00F05B16"/>
    <w:rsid w:val="00F06CB4"/>
    <w:rsid w:val="00F06F10"/>
    <w:rsid w:val="00F07AE1"/>
    <w:rsid w:val="00F10487"/>
    <w:rsid w:val="00F11DC2"/>
    <w:rsid w:val="00F12FAF"/>
    <w:rsid w:val="00F1399D"/>
    <w:rsid w:val="00F13C85"/>
    <w:rsid w:val="00F140E5"/>
    <w:rsid w:val="00F151BC"/>
    <w:rsid w:val="00F15B22"/>
    <w:rsid w:val="00F15ED7"/>
    <w:rsid w:val="00F15F87"/>
    <w:rsid w:val="00F15FC2"/>
    <w:rsid w:val="00F162DE"/>
    <w:rsid w:val="00F17149"/>
    <w:rsid w:val="00F23721"/>
    <w:rsid w:val="00F24455"/>
    <w:rsid w:val="00F251BE"/>
    <w:rsid w:val="00F2535E"/>
    <w:rsid w:val="00F26E2A"/>
    <w:rsid w:val="00F27E30"/>
    <w:rsid w:val="00F303B8"/>
    <w:rsid w:val="00F305B5"/>
    <w:rsid w:val="00F30FB0"/>
    <w:rsid w:val="00F35D86"/>
    <w:rsid w:val="00F36135"/>
    <w:rsid w:val="00F3720D"/>
    <w:rsid w:val="00F37973"/>
    <w:rsid w:val="00F406F4"/>
    <w:rsid w:val="00F41816"/>
    <w:rsid w:val="00F439D5"/>
    <w:rsid w:val="00F450A5"/>
    <w:rsid w:val="00F4598B"/>
    <w:rsid w:val="00F479C2"/>
    <w:rsid w:val="00F528E3"/>
    <w:rsid w:val="00F53800"/>
    <w:rsid w:val="00F53B41"/>
    <w:rsid w:val="00F55A8F"/>
    <w:rsid w:val="00F60B77"/>
    <w:rsid w:val="00F614BB"/>
    <w:rsid w:val="00F65829"/>
    <w:rsid w:val="00F65B5E"/>
    <w:rsid w:val="00F66946"/>
    <w:rsid w:val="00F66BBB"/>
    <w:rsid w:val="00F675D9"/>
    <w:rsid w:val="00F71363"/>
    <w:rsid w:val="00F72602"/>
    <w:rsid w:val="00F72F96"/>
    <w:rsid w:val="00F743E1"/>
    <w:rsid w:val="00F7554B"/>
    <w:rsid w:val="00F80A1C"/>
    <w:rsid w:val="00F82DA0"/>
    <w:rsid w:val="00F847C1"/>
    <w:rsid w:val="00F85E47"/>
    <w:rsid w:val="00F8635E"/>
    <w:rsid w:val="00F8759F"/>
    <w:rsid w:val="00F87A3B"/>
    <w:rsid w:val="00F90B44"/>
    <w:rsid w:val="00F91A42"/>
    <w:rsid w:val="00F91A81"/>
    <w:rsid w:val="00F94658"/>
    <w:rsid w:val="00F94DD4"/>
    <w:rsid w:val="00F9554F"/>
    <w:rsid w:val="00F97976"/>
    <w:rsid w:val="00FA05FF"/>
    <w:rsid w:val="00FA084A"/>
    <w:rsid w:val="00FA0A5E"/>
    <w:rsid w:val="00FA6AAA"/>
    <w:rsid w:val="00FB108E"/>
    <w:rsid w:val="00FB1EEE"/>
    <w:rsid w:val="00FB2FA8"/>
    <w:rsid w:val="00FB3DD7"/>
    <w:rsid w:val="00FB411D"/>
    <w:rsid w:val="00FB70B7"/>
    <w:rsid w:val="00FB7EFD"/>
    <w:rsid w:val="00FC2944"/>
    <w:rsid w:val="00FC52D6"/>
    <w:rsid w:val="00FC640B"/>
    <w:rsid w:val="00FC7873"/>
    <w:rsid w:val="00FC7D1E"/>
    <w:rsid w:val="00FD0E5C"/>
    <w:rsid w:val="00FD1F1C"/>
    <w:rsid w:val="00FD20A5"/>
    <w:rsid w:val="00FD35D3"/>
    <w:rsid w:val="00FD4533"/>
    <w:rsid w:val="00FD458B"/>
    <w:rsid w:val="00FD72C3"/>
    <w:rsid w:val="00FD7609"/>
    <w:rsid w:val="00FE025F"/>
    <w:rsid w:val="00FE0475"/>
    <w:rsid w:val="00FE112B"/>
    <w:rsid w:val="00FE1F83"/>
    <w:rsid w:val="00FE236B"/>
    <w:rsid w:val="00FE2A99"/>
    <w:rsid w:val="00FE3226"/>
    <w:rsid w:val="00FE3470"/>
    <w:rsid w:val="00FE4F8C"/>
    <w:rsid w:val="00FE4FBF"/>
    <w:rsid w:val="00FE63BD"/>
    <w:rsid w:val="00FF4104"/>
    <w:rsid w:val="00FF4413"/>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Emphaseple">
    <w:name w:val="Subtle Emphasis"/>
    <w:basedOn w:val="Policepardfaut"/>
    <w:uiPriority w:val="19"/>
    <w:qFormat/>
    <w:rsid w:val="006C2E3B"/>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8E06-E1A9-4B32-B7C3-BF218C15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2029</Words>
  <Characters>11160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Legal</cp:lastModifiedBy>
  <cp:revision>38</cp:revision>
  <cp:lastPrinted>2012-11-06T06:41:00Z</cp:lastPrinted>
  <dcterms:created xsi:type="dcterms:W3CDTF">2023-07-10T09:51:00Z</dcterms:created>
  <dcterms:modified xsi:type="dcterms:W3CDTF">2023-08-07T22:08:00Z</dcterms:modified>
</cp:coreProperties>
</file>