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061000"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BA397A"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BA397A"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BA397A"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6760A6">
          <w:rPr>
            <w:rStyle w:val="Accentuation"/>
            <w:rFonts w:ascii="Bookman Old Style" w:hAnsi="Bookman Old Style"/>
            <w:webHidden/>
            <w:sz w:val="22"/>
            <w:szCs w:val="22"/>
          </w:rPr>
          <w:t>3</w:t>
        </w:r>
        <w:r w:rsidR="00FF49E0">
          <w:rPr>
            <w:rStyle w:val="Accentuation"/>
            <w:rFonts w:ascii="Bookman Old Style" w:hAnsi="Bookman Old Style"/>
            <w:webHidden/>
            <w:sz w:val="22"/>
            <w:szCs w:val="22"/>
          </w:rPr>
          <w:t>-</w:t>
        </w:r>
        <w:r w:rsidR="006760A6">
          <w:rPr>
            <w:rStyle w:val="Accentuation"/>
            <w:rFonts w:ascii="Bookman Old Style" w:hAnsi="Bookman Old Style"/>
            <w:webHidden/>
            <w:sz w:val="22"/>
            <w:szCs w:val="22"/>
          </w:rPr>
          <w:t>5</w:t>
        </w:r>
      </w:hyperlink>
    </w:p>
    <w:p w:rsidR="000B7079" w:rsidRPr="00733E47" w:rsidRDefault="00BA397A"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6760A6">
          <w:rPr>
            <w:rStyle w:val="Accentuation"/>
            <w:rFonts w:ascii="Bookman Old Style" w:hAnsi="Bookman Old Style"/>
            <w:webHidden/>
            <w:sz w:val="22"/>
            <w:szCs w:val="22"/>
          </w:rPr>
          <w:t>5-6</w:t>
        </w:r>
      </w:hyperlink>
    </w:p>
    <w:p w:rsidR="000B7079" w:rsidRPr="00733E47" w:rsidRDefault="00BA397A"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6760A6">
        <w:rPr>
          <w:rFonts w:ascii="Bookman Old Style" w:hAnsi="Bookman Old Style"/>
          <w:sz w:val="22"/>
          <w:szCs w:val="22"/>
        </w:rPr>
        <w:t>6</w:t>
      </w:r>
    </w:p>
    <w:p w:rsidR="000B7079" w:rsidRDefault="00BA397A" w:rsidP="000B7079">
      <w:pPr>
        <w:pStyle w:val="TM1"/>
        <w:rPr>
          <w:rFonts w:ascii="Bookman Old Style" w:hAnsi="Bookman Old Style"/>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6760A6">
        <w:rPr>
          <w:rFonts w:ascii="Bookman Old Style" w:hAnsi="Bookman Old Style"/>
          <w:sz w:val="22"/>
          <w:szCs w:val="22"/>
        </w:rPr>
        <w:t>7</w:t>
      </w:r>
    </w:p>
    <w:p w:rsidR="006760A6" w:rsidRDefault="00BA397A" w:rsidP="006760A6">
      <w:pPr>
        <w:pStyle w:val="TM1"/>
        <w:rPr>
          <w:rFonts w:ascii="Bookman Old Style" w:hAnsi="Bookman Old Style"/>
          <w:sz w:val="22"/>
          <w:szCs w:val="22"/>
        </w:rPr>
      </w:pPr>
      <w:hyperlink w:anchor="_Toc7774931" w:history="1">
        <w:r w:rsidR="006760A6">
          <w:rPr>
            <w:rStyle w:val="Accentuation"/>
            <w:rFonts w:ascii="Bookman Old Style" w:hAnsi="Bookman Old Style"/>
            <w:sz w:val="22"/>
            <w:szCs w:val="22"/>
          </w:rPr>
          <w:t>7</w:t>
        </w:r>
        <w:r w:rsidR="006760A6" w:rsidRPr="00733E47">
          <w:rPr>
            <w:rStyle w:val="Accentuation"/>
            <w:rFonts w:ascii="Bookman Old Style" w:eastAsiaTheme="minorEastAsia" w:hAnsi="Bookman Old Style"/>
            <w:sz w:val="22"/>
            <w:szCs w:val="22"/>
          </w:rPr>
          <w:tab/>
        </w:r>
        <w:r w:rsidR="006760A6" w:rsidRPr="00733E47">
          <w:rPr>
            <w:rStyle w:val="Accentuation"/>
            <w:rFonts w:ascii="Bookman Old Style" w:hAnsi="Bookman Old Style"/>
            <w:sz w:val="22"/>
            <w:szCs w:val="22"/>
          </w:rPr>
          <w:t>Relations extérieures</w:t>
        </w:r>
        <w:r w:rsidR="006760A6" w:rsidRPr="00733E47">
          <w:rPr>
            <w:rStyle w:val="Accentuation"/>
            <w:rFonts w:ascii="Bookman Old Style" w:hAnsi="Bookman Old Style"/>
            <w:webHidden/>
            <w:sz w:val="22"/>
            <w:szCs w:val="22"/>
          </w:rPr>
          <w:tab/>
        </w:r>
      </w:hyperlink>
      <w:r w:rsidR="006760A6">
        <w:rPr>
          <w:rFonts w:ascii="Bookman Old Style" w:hAnsi="Bookman Old Style"/>
          <w:sz w:val="22"/>
          <w:szCs w:val="22"/>
        </w:rPr>
        <w:t>7</w:t>
      </w:r>
    </w:p>
    <w:p w:rsidR="000B7079" w:rsidRPr="00733E47" w:rsidRDefault="00BA397A" w:rsidP="000B7079">
      <w:pPr>
        <w:pStyle w:val="TM1"/>
        <w:rPr>
          <w:rStyle w:val="Accentuation"/>
          <w:rFonts w:ascii="Bookman Old Style" w:eastAsiaTheme="minorEastAsia" w:hAnsi="Bookman Old Style"/>
          <w:i w:val="0"/>
          <w:sz w:val="22"/>
          <w:szCs w:val="22"/>
        </w:rPr>
      </w:pPr>
      <w:hyperlink w:anchor="_Toc7774932" w:history="1">
        <w:r w:rsidR="006760A6">
          <w:rPr>
            <w:rStyle w:val="Accentuation"/>
            <w:rFonts w:ascii="Bookman Old Style" w:hAnsi="Bookman Old Style"/>
            <w:sz w:val="22"/>
            <w:szCs w:val="22"/>
          </w:rPr>
          <w:t>8</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6760A6">
          <w:rPr>
            <w:rStyle w:val="Accentuation"/>
            <w:rFonts w:ascii="Bookman Old Style" w:hAnsi="Bookman Old Style"/>
            <w:webHidden/>
            <w:sz w:val="22"/>
            <w:szCs w:val="22"/>
          </w:rPr>
          <w:t>8</w:t>
        </w:r>
      </w:hyperlink>
    </w:p>
    <w:p w:rsidR="00733E47" w:rsidRDefault="00BA397A"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8B764B">
        <w:rPr>
          <w:b/>
          <w:sz w:val="22"/>
          <w:szCs w:val="22"/>
        </w:rPr>
        <w:t>avril</w:t>
      </w:r>
      <w:r w:rsidRPr="00733E47">
        <w:rPr>
          <w:b/>
          <w:sz w:val="22"/>
          <w:szCs w:val="22"/>
        </w:rPr>
        <w:t xml:space="preserve"> 20</w:t>
      </w:r>
      <w:r w:rsidR="003C7C4A">
        <w:rPr>
          <w:b/>
          <w:sz w:val="22"/>
          <w:szCs w:val="22"/>
        </w:rPr>
        <w:t>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8B764B"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8B764B">
        <w:rPr>
          <w:rStyle w:val="Accentuation"/>
          <w:rFonts w:asciiTheme="minorHAnsi" w:hAnsiTheme="minorHAnsi" w:cstheme="minorHAnsi"/>
          <w:sz w:val="24"/>
        </w:rPr>
        <w:lastRenderedPageBreak/>
        <w:t>Points principaux</w:t>
      </w:r>
      <w:bookmarkEnd w:id="0"/>
      <w:bookmarkEnd w:id="1"/>
    </w:p>
    <w:p w:rsidR="00EA4CC7" w:rsidRPr="008B764B" w:rsidRDefault="00EA4CC7" w:rsidP="00353BB9">
      <w:pPr>
        <w:spacing w:line="276" w:lineRule="auto"/>
        <w:jc w:val="both"/>
        <w:rPr>
          <w:rFonts w:asciiTheme="minorHAnsi" w:hAnsiTheme="minorHAnsi" w:cstheme="minorHAnsi"/>
          <w:lang w:val="fr-BE"/>
        </w:rPr>
      </w:pPr>
    </w:p>
    <w:p w:rsidR="003C7C4A" w:rsidRPr="008B764B" w:rsidRDefault="003C7C4A" w:rsidP="00F178D7">
      <w:pPr>
        <w:spacing w:line="276" w:lineRule="auto"/>
        <w:jc w:val="both"/>
        <w:rPr>
          <w:rFonts w:asciiTheme="minorHAnsi" w:hAnsiTheme="minorHAnsi" w:cstheme="minorHAnsi"/>
          <w:u w:val="single"/>
          <w:lang w:val="fr-BE"/>
        </w:rPr>
      </w:pPr>
    </w:p>
    <w:p w:rsidR="00AF0E34" w:rsidRPr="00357982" w:rsidRDefault="00703FD4" w:rsidP="00703FD4">
      <w:pPr>
        <w:pStyle w:val="Sansinterligne"/>
        <w:spacing w:after="120" w:line="276" w:lineRule="auto"/>
        <w:jc w:val="both"/>
        <w:rPr>
          <w:rFonts w:asciiTheme="minorHAnsi" w:hAnsiTheme="minorHAnsi" w:cstheme="minorHAnsi"/>
          <w:sz w:val="24"/>
          <w:szCs w:val="24"/>
        </w:rPr>
      </w:pPr>
      <w:r w:rsidRPr="00357982">
        <w:rPr>
          <w:rFonts w:asciiTheme="minorHAnsi" w:hAnsiTheme="minorHAnsi" w:cstheme="minorHAnsi"/>
          <w:b/>
          <w:sz w:val="24"/>
          <w:szCs w:val="24"/>
          <w:u w:val="single"/>
        </w:rPr>
        <w:t>Le v</w:t>
      </w:r>
      <w:r w:rsidR="00AF0E34" w:rsidRPr="00357982">
        <w:rPr>
          <w:rFonts w:asciiTheme="minorHAnsi" w:hAnsiTheme="minorHAnsi" w:cstheme="minorHAnsi"/>
          <w:b/>
          <w:sz w:val="24"/>
          <w:szCs w:val="24"/>
          <w:u w:val="single"/>
        </w:rPr>
        <w:t>endredi 1</w:t>
      </w:r>
      <w:r w:rsidR="00AF0E34" w:rsidRPr="00357982">
        <w:rPr>
          <w:rFonts w:asciiTheme="minorHAnsi" w:hAnsiTheme="minorHAnsi" w:cstheme="minorHAnsi"/>
          <w:b/>
          <w:sz w:val="24"/>
          <w:szCs w:val="24"/>
          <w:u w:val="single"/>
          <w:vertAlign w:val="superscript"/>
        </w:rPr>
        <w:t>er</w:t>
      </w:r>
      <w:r w:rsidR="00AF0E34" w:rsidRPr="00357982">
        <w:rPr>
          <w:rFonts w:asciiTheme="minorHAnsi" w:hAnsiTheme="minorHAnsi" w:cstheme="minorHAnsi"/>
          <w:b/>
          <w:sz w:val="24"/>
          <w:szCs w:val="24"/>
          <w:u w:val="single"/>
        </w:rPr>
        <w:t xml:space="preserve"> avril 2022</w:t>
      </w:r>
      <w:r w:rsidR="00AF0E34" w:rsidRPr="00357982">
        <w:rPr>
          <w:rFonts w:asciiTheme="minorHAnsi" w:hAnsiTheme="minorHAnsi" w:cstheme="minorHAnsi"/>
          <w:sz w:val="24"/>
          <w:szCs w:val="24"/>
        </w:rPr>
        <w:t> : à Moabi (Province de la Nyanga), contacté par le Directeur Général de la faune et des Aires Protégées, Conservation justice a apporté un appui juridique et logistique, sur un cas de trafic d’ivoire initié par la Direction Provinciale des Eaux et Forêts de Tchibanga impliquant un sujet chinois et 2 gabonais arrêtés avec 3 pointes d’ivoires sculptés ;</w:t>
      </w:r>
    </w:p>
    <w:p w:rsidR="00703FD4" w:rsidRPr="00357982" w:rsidRDefault="00703FD4" w:rsidP="00703FD4">
      <w:pPr>
        <w:jc w:val="both"/>
        <w:rPr>
          <w:rFonts w:asciiTheme="minorHAnsi" w:hAnsiTheme="minorHAnsi" w:cstheme="minorHAnsi"/>
          <w:iCs/>
          <w:lang w:eastAsia="fr-FR"/>
        </w:rPr>
      </w:pPr>
      <w:r w:rsidRPr="00357982">
        <w:rPr>
          <w:rFonts w:asciiTheme="minorHAnsi" w:hAnsiTheme="minorHAnsi" w:cstheme="minorHAnsi"/>
          <w:b/>
          <w:bCs/>
          <w:color w:val="1D2228"/>
          <w:u w:val="single"/>
        </w:rPr>
        <w:t>Le vendredi 1</w:t>
      </w:r>
      <w:r w:rsidRPr="00357982">
        <w:rPr>
          <w:rFonts w:asciiTheme="minorHAnsi" w:hAnsiTheme="minorHAnsi" w:cstheme="minorHAnsi"/>
          <w:b/>
          <w:bCs/>
          <w:color w:val="1D2228"/>
          <w:u w:val="single"/>
          <w:vertAlign w:val="superscript"/>
        </w:rPr>
        <w:t>er</w:t>
      </w:r>
      <w:r w:rsidRPr="00357982">
        <w:rPr>
          <w:rFonts w:asciiTheme="minorHAnsi" w:hAnsiTheme="minorHAnsi" w:cstheme="minorHAnsi"/>
          <w:b/>
          <w:bCs/>
          <w:color w:val="1D2228"/>
          <w:u w:val="single"/>
        </w:rPr>
        <w:t xml:space="preserve"> Avril 2022</w:t>
      </w:r>
      <w:r w:rsidRPr="00357982">
        <w:rPr>
          <w:rFonts w:asciiTheme="minorHAnsi" w:hAnsiTheme="minorHAnsi" w:cstheme="minorHAnsi"/>
          <w:b/>
          <w:bCs/>
          <w:color w:val="1D2228"/>
        </w:rPr>
        <w:t xml:space="preserve"> : </w:t>
      </w:r>
      <w:r w:rsidRPr="00357982">
        <w:rPr>
          <w:rStyle w:val="Accentuation"/>
          <w:rFonts w:asciiTheme="minorHAnsi" w:hAnsiTheme="minorHAnsi" w:cstheme="minorHAnsi"/>
          <w:i w:val="0"/>
        </w:rPr>
        <w:t xml:space="preserve">Il y a eu à Libreville l’audience de délibéré ayant </w:t>
      </w:r>
      <w:r w:rsidR="00293269">
        <w:rPr>
          <w:rStyle w:val="Accentuation"/>
          <w:rFonts w:asciiTheme="minorHAnsi" w:hAnsiTheme="minorHAnsi" w:cstheme="minorHAnsi"/>
          <w:i w:val="0"/>
        </w:rPr>
        <w:t xml:space="preserve">vu </w:t>
      </w:r>
      <w:r w:rsidRPr="00357982">
        <w:rPr>
          <w:rStyle w:val="Accentuation"/>
          <w:rFonts w:asciiTheme="minorHAnsi" w:hAnsiTheme="minorHAnsi" w:cstheme="minorHAnsi"/>
          <w:i w:val="0"/>
        </w:rPr>
        <w:t xml:space="preserve">la relaxe de </w:t>
      </w:r>
      <w:r w:rsidRPr="00357982">
        <w:rPr>
          <w:rFonts w:asciiTheme="minorHAnsi" w:hAnsiTheme="minorHAnsi" w:cstheme="minorHAnsi"/>
          <w:bCs/>
          <w:lang w:eastAsia="fr-FR"/>
        </w:rPr>
        <w:t xml:space="preserve">DIALLO Mamadou </w:t>
      </w:r>
      <w:r w:rsidRPr="00357982">
        <w:rPr>
          <w:rFonts w:asciiTheme="minorHAnsi" w:hAnsiTheme="minorHAnsi" w:cstheme="minorHAnsi"/>
          <w:iCs/>
          <w:lang w:eastAsia="fr-FR"/>
        </w:rPr>
        <w:t xml:space="preserve">et la condamnation de </w:t>
      </w:r>
      <w:r w:rsidRPr="00357982">
        <w:rPr>
          <w:rFonts w:asciiTheme="minorHAnsi" w:hAnsiTheme="minorHAnsi" w:cstheme="minorHAnsi"/>
          <w:bCs/>
          <w:iCs/>
          <w:lang w:eastAsia="fr-FR"/>
        </w:rPr>
        <w:t>AFANE Armel</w:t>
      </w:r>
      <w:r w:rsidRPr="00357982">
        <w:rPr>
          <w:rFonts w:asciiTheme="minorHAnsi" w:hAnsiTheme="minorHAnsi" w:cstheme="minorHAnsi"/>
          <w:iCs/>
          <w:lang w:eastAsia="fr-FR"/>
        </w:rPr>
        <w:t xml:space="preserve"> a un an d’emprisonnement ferme et à 475 000 Francs d’amende ; </w:t>
      </w:r>
    </w:p>
    <w:p w:rsidR="00703FD4" w:rsidRDefault="00703FD4" w:rsidP="00703FD4">
      <w:pPr>
        <w:jc w:val="both"/>
        <w:rPr>
          <w:rFonts w:asciiTheme="minorHAnsi" w:hAnsiTheme="minorHAnsi" w:cstheme="minorHAnsi"/>
          <w:iCs/>
          <w:color w:val="1D2228"/>
          <w:lang w:eastAsia="fr-FR"/>
        </w:rPr>
      </w:pPr>
    </w:p>
    <w:p w:rsidR="0058170E" w:rsidRPr="00357982" w:rsidRDefault="0058170E" w:rsidP="0058170E">
      <w:pPr>
        <w:jc w:val="both"/>
        <w:rPr>
          <w:rFonts w:asciiTheme="minorHAnsi" w:hAnsiTheme="minorHAnsi" w:cstheme="minorHAnsi"/>
          <w:iCs/>
          <w:lang w:eastAsia="fr-FR"/>
        </w:rPr>
      </w:pPr>
      <w:r w:rsidRPr="00357982">
        <w:rPr>
          <w:rFonts w:asciiTheme="minorHAnsi" w:hAnsiTheme="minorHAnsi" w:cstheme="minorHAnsi"/>
          <w:b/>
          <w:bCs/>
          <w:color w:val="1D2228"/>
          <w:u w:val="single"/>
        </w:rPr>
        <w:t xml:space="preserve">Le </w:t>
      </w:r>
      <w:r>
        <w:rPr>
          <w:rFonts w:asciiTheme="minorHAnsi" w:hAnsiTheme="minorHAnsi" w:cstheme="minorHAnsi"/>
          <w:b/>
          <w:bCs/>
          <w:color w:val="1D2228"/>
          <w:u w:val="single"/>
        </w:rPr>
        <w:t>lundi04</w:t>
      </w:r>
      <w:r w:rsidRPr="00357982">
        <w:rPr>
          <w:rFonts w:asciiTheme="minorHAnsi" w:hAnsiTheme="minorHAnsi" w:cstheme="minorHAnsi"/>
          <w:b/>
          <w:bCs/>
          <w:color w:val="1D2228"/>
          <w:u w:val="single"/>
        </w:rPr>
        <w:t xml:space="preserve"> Avril 2022</w:t>
      </w:r>
      <w:r w:rsidRPr="00357982">
        <w:rPr>
          <w:rFonts w:asciiTheme="minorHAnsi" w:hAnsiTheme="minorHAnsi" w:cstheme="minorHAnsi"/>
          <w:b/>
          <w:bCs/>
          <w:color w:val="1D2228"/>
        </w:rPr>
        <w:t xml:space="preserve"> : </w:t>
      </w:r>
      <w:r>
        <w:rPr>
          <w:rStyle w:val="Accentuation"/>
          <w:rFonts w:asciiTheme="minorHAnsi" w:hAnsiTheme="minorHAnsi" w:cstheme="minorHAnsi"/>
          <w:i w:val="0"/>
        </w:rPr>
        <w:t xml:space="preserve">le Directeur provincial des eaux et </w:t>
      </w:r>
      <w:r w:rsidR="009B0D3C">
        <w:rPr>
          <w:rStyle w:val="Accentuation"/>
          <w:rFonts w:asciiTheme="minorHAnsi" w:hAnsiTheme="minorHAnsi" w:cstheme="minorHAnsi"/>
          <w:i w:val="0"/>
        </w:rPr>
        <w:t>forêts</w:t>
      </w:r>
      <w:r>
        <w:rPr>
          <w:rStyle w:val="Accentuation"/>
          <w:rFonts w:asciiTheme="minorHAnsi" w:hAnsiTheme="minorHAnsi" w:cstheme="minorHAnsi"/>
          <w:i w:val="0"/>
        </w:rPr>
        <w:t xml:space="preserve"> a informé Conservation Justice de l’arrestation de </w:t>
      </w:r>
      <w:r w:rsidR="009B0D3C">
        <w:rPr>
          <w:rStyle w:val="Accentuation"/>
          <w:rFonts w:asciiTheme="minorHAnsi" w:hAnsiTheme="minorHAnsi" w:cstheme="minorHAnsi"/>
          <w:i w:val="0"/>
        </w:rPr>
        <w:t>trois présumés trafiquants dénommés</w:t>
      </w:r>
      <w:r>
        <w:rPr>
          <w:rStyle w:val="Accentuation"/>
          <w:rFonts w:asciiTheme="minorHAnsi" w:hAnsiTheme="minorHAnsi" w:cstheme="minorHAnsi"/>
          <w:i w:val="0"/>
        </w:rPr>
        <w:t xml:space="preserve"> BITA Davy, ANTSINI Urbain et LAND</w:t>
      </w:r>
      <w:r w:rsidR="009B0D3C">
        <w:rPr>
          <w:rStyle w:val="Accentuation"/>
          <w:rFonts w:asciiTheme="minorHAnsi" w:hAnsiTheme="minorHAnsi" w:cstheme="minorHAnsi"/>
          <w:i w:val="0"/>
        </w:rPr>
        <w:t>ANG</w:t>
      </w:r>
      <w:r>
        <w:rPr>
          <w:rStyle w:val="Accentuation"/>
          <w:rFonts w:asciiTheme="minorHAnsi" w:hAnsiTheme="minorHAnsi" w:cstheme="minorHAnsi"/>
          <w:i w:val="0"/>
        </w:rPr>
        <w:t>OYE Fred</w:t>
      </w:r>
      <w:r w:rsidR="00D20B74">
        <w:rPr>
          <w:rStyle w:val="Accentuation"/>
          <w:rFonts w:asciiTheme="minorHAnsi" w:hAnsiTheme="minorHAnsi" w:cstheme="minorHAnsi"/>
          <w:i w:val="0"/>
        </w:rPr>
        <w:t>,</w:t>
      </w:r>
      <w:r>
        <w:rPr>
          <w:rStyle w:val="Accentuation"/>
          <w:rFonts w:asciiTheme="minorHAnsi" w:hAnsiTheme="minorHAnsi" w:cstheme="minorHAnsi"/>
          <w:i w:val="0"/>
        </w:rPr>
        <w:t xml:space="preserve"> avec 4 pointes d’ivoires pesant 5,7kgs au total</w:t>
      </w:r>
      <w:r w:rsidRPr="00357982">
        <w:rPr>
          <w:rFonts w:asciiTheme="minorHAnsi" w:hAnsiTheme="minorHAnsi" w:cstheme="minorHAnsi"/>
          <w:iCs/>
          <w:lang w:eastAsia="fr-FR"/>
        </w:rPr>
        <w:t xml:space="preserve"> ; </w:t>
      </w:r>
    </w:p>
    <w:p w:rsidR="0058170E" w:rsidRPr="00357982" w:rsidRDefault="0058170E" w:rsidP="00703FD4">
      <w:pPr>
        <w:jc w:val="both"/>
        <w:rPr>
          <w:rFonts w:asciiTheme="minorHAnsi" w:hAnsiTheme="minorHAnsi" w:cstheme="minorHAnsi"/>
          <w:iCs/>
          <w:color w:val="1D2228"/>
          <w:lang w:eastAsia="fr-FR"/>
        </w:rPr>
      </w:pPr>
    </w:p>
    <w:p w:rsidR="00703FD4" w:rsidRPr="00E1279E" w:rsidRDefault="00703FD4" w:rsidP="00703FD4">
      <w:pPr>
        <w:jc w:val="both"/>
        <w:rPr>
          <w:rFonts w:asciiTheme="minorHAnsi" w:hAnsiTheme="minorHAnsi" w:cstheme="minorHAnsi"/>
          <w:lang w:eastAsia="fr-FR"/>
        </w:rPr>
      </w:pPr>
      <w:r w:rsidRPr="00E1279E">
        <w:rPr>
          <w:rFonts w:asciiTheme="minorHAnsi" w:hAnsiTheme="minorHAnsi" w:cstheme="minorHAnsi"/>
          <w:b/>
          <w:u w:val="single"/>
          <w:lang w:eastAsia="fr-FR"/>
        </w:rPr>
        <w:t xml:space="preserve">Le </w:t>
      </w:r>
      <w:r w:rsidRPr="00357982">
        <w:rPr>
          <w:rFonts w:asciiTheme="minorHAnsi" w:hAnsiTheme="minorHAnsi" w:cstheme="minorHAnsi"/>
          <w:b/>
          <w:u w:val="single"/>
          <w:lang w:eastAsia="fr-FR"/>
        </w:rPr>
        <w:t xml:space="preserve">mercredi </w:t>
      </w:r>
      <w:r w:rsidRPr="00E1279E">
        <w:rPr>
          <w:rFonts w:asciiTheme="minorHAnsi" w:hAnsiTheme="minorHAnsi" w:cstheme="minorHAnsi"/>
          <w:b/>
          <w:u w:val="single"/>
          <w:lang w:eastAsia="fr-FR"/>
        </w:rPr>
        <w:t>06 avril 2022</w:t>
      </w:r>
      <w:r w:rsidRPr="00E1279E">
        <w:rPr>
          <w:rFonts w:asciiTheme="minorHAnsi" w:hAnsiTheme="minorHAnsi" w:cstheme="minorHAnsi"/>
          <w:lang w:eastAsia="fr-FR"/>
        </w:rPr>
        <w:t xml:space="preserve"> s'est tenu à l'école nationale de Gendarm</w:t>
      </w:r>
      <w:r w:rsidRPr="00357982">
        <w:rPr>
          <w:rFonts w:asciiTheme="minorHAnsi" w:hAnsiTheme="minorHAnsi" w:cstheme="minorHAnsi"/>
          <w:lang w:eastAsia="fr-FR"/>
        </w:rPr>
        <w:t xml:space="preserve">erie d'Owendo, un atelier sur </w:t>
      </w:r>
      <w:r w:rsidR="0080595D" w:rsidRPr="00357982">
        <w:rPr>
          <w:rFonts w:asciiTheme="minorHAnsi" w:hAnsiTheme="minorHAnsi" w:cstheme="minorHAnsi"/>
          <w:lang w:eastAsia="fr-FR"/>
        </w:rPr>
        <w:t>le</w:t>
      </w:r>
      <w:r w:rsidRPr="00E1279E">
        <w:rPr>
          <w:rFonts w:asciiTheme="minorHAnsi" w:hAnsiTheme="minorHAnsi" w:cstheme="minorHAnsi"/>
          <w:lang w:eastAsia="fr-FR"/>
        </w:rPr>
        <w:t xml:space="preserve"> champ d'intervention de l'ONG Conservation J</w:t>
      </w:r>
      <w:r w:rsidRPr="00357982">
        <w:rPr>
          <w:rFonts w:asciiTheme="minorHAnsi" w:hAnsiTheme="minorHAnsi" w:cstheme="minorHAnsi"/>
          <w:lang w:eastAsia="fr-FR"/>
        </w:rPr>
        <w:t>ustice en République Gabonaise ;</w:t>
      </w:r>
    </w:p>
    <w:p w:rsidR="00AC1AE0" w:rsidRPr="00357982" w:rsidRDefault="00AC1AE0" w:rsidP="00703FD4">
      <w:pPr>
        <w:spacing w:line="276" w:lineRule="auto"/>
        <w:jc w:val="both"/>
        <w:rPr>
          <w:rFonts w:asciiTheme="minorHAnsi" w:hAnsiTheme="minorHAnsi" w:cstheme="minorHAnsi"/>
        </w:rPr>
      </w:pPr>
    </w:p>
    <w:p w:rsidR="00AF0E34" w:rsidRPr="00357982" w:rsidRDefault="00AF0E34" w:rsidP="00703FD4">
      <w:pPr>
        <w:jc w:val="both"/>
        <w:rPr>
          <w:rFonts w:asciiTheme="minorHAnsi" w:hAnsiTheme="minorHAnsi" w:cstheme="minorHAnsi"/>
          <w:lang w:eastAsia="fr-FR"/>
        </w:rPr>
      </w:pPr>
      <w:r w:rsidRPr="00357982">
        <w:rPr>
          <w:rFonts w:asciiTheme="minorHAnsi" w:hAnsiTheme="minorHAnsi" w:cstheme="minorHAnsi"/>
          <w:b/>
          <w:u w:val="single"/>
        </w:rPr>
        <w:t>Le</w:t>
      </w:r>
      <w:r w:rsidR="00703FD4" w:rsidRPr="00357982">
        <w:rPr>
          <w:rFonts w:asciiTheme="minorHAnsi" w:hAnsiTheme="minorHAnsi" w:cstheme="minorHAnsi"/>
          <w:b/>
          <w:u w:val="single"/>
        </w:rPr>
        <w:t xml:space="preserve"> samedi</w:t>
      </w:r>
      <w:r w:rsidRPr="00357982">
        <w:rPr>
          <w:rFonts w:asciiTheme="minorHAnsi" w:hAnsiTheme="minorHAnsi" w:cstheme="minorHAnsi"/>
          <w:b/>
          <w:u w:val="single"/>
        </w:rPr>
        <w:t xml:space="preserve"> 16 avril</w:t>
      </w:r>
      <w:r w:rsidR="00AC1AE0" w:rsidRPr="00357982">
        <w:rPr>
          <w:rFonts w:asciiTheme="minorHAnsi" w:hAnsiTheme="minorHAnsi" w:cstheme="minorHAnsi"/>
          <w:b/>
          <w:u w:val="single"/>
        </w:rPr>
        <w:t xml:space="preserve"> 2022</w:t>
      </w:r>
      <w:r w:rsidR="00AC1AE0" w:rsidRPr="00357982">
        <w:rPr>
          <w:rFonts w:asciiTheme="minorHAnsi" w:hAnsiTheme="minorHAnsi" w:cstheme="minorHAnsi"/>
          <w:u w:val="single"/>
        </w:rPr>
        <w:t> </w:t>
      </w:r>
      <w:r w:rsidR="0058170E" w:rsidRPr="00357982">
        <w:rPr>
          <w:rFonts w:asciiTheme="minorHAnsi" w:hAnsiTheme="minorHAnsi" w:cstheme="minorHAnsi"/>
        </w:rPr>
        <w:t>: à</w:t>
      </w:r>
      <w:r w:rsidRPr="00357982">
        <w:rPr>
          <w:rFonts w:asciiTheme="minorHAnsi" w:hAnsiTheme="minorHAnsi" w:cstheme="minorHAnsi"/>
        </w:rPr>
        <w:t>Oyem (Province du Woleu-Ntem</w:t>
      </w:r>
      <w:r w:rsidR="00AC1AE0" w:rsidRPr="00357982">
        <w:rPr>
          <w:rFonts w:asciiTheme="minorHAnsi" w:hAnsiTheme="minorHAnsi" w:cstheme="minorHAnsi"/>
        </w:rPr>
        <w:t xml:space="preserve">), arrestation </w:t>
      </w:r>
      <w:r w:rsidR="00AC1AE0" w:rsidRPr="00357982">
        <w:rPr>
          <w:rStyle w:val="textexposedshow"/>
          <w:rFonts w:asciiTheme="minorHAnsi" w:hAnsiTheme="minorHAnsi" w:cstheme="minorHAnsi"/>
        </w:rPr>
        <w:t xml:space="preserve">de </w:t>
      </w:r>
      <w:r w:rsidRPr="00357982">
        <w:rPr>
          <w:rFonts w:asciiTheme="minorHAnsi" w:hAnsiTheme="minorHAnsi" w:cstheme="minorHAnsi"/>
          <w:lang w:eastAsia="fr-FR"/>
        </w:rPr>
        <w:t>ABENE NDOUNA Ghislain KizitoMorten</w:t>
      </w:r>
      <w:r w:rsidRPr="00357982">
        <w:rPr>
          <w:rFonts w:asciiTheme="minorHAnsi" w:hAnsiTheme="minorHAnsi" w:cstheme="minorHAnsi"/>
        </w:rPr>
        <w:t xml:space="preserve">, </w:t>
      </w:r>
      <w:r w:rsidRPr="00357982">
        <w:rPr>
          <w:rFonts w:asciiTheme="minorHAnsi" w:hAnsiTheme="minorHAnsi" w:cstheme="minorHAnsi"/>
          <w:lang w:eastAsia="fr-FR"/>
        </w:rPr>
        <w:t>MEZUI M’ASSOUMOU Loïc</w:t>
      </w:r>
      <w:r w:rsidRPr="00357982">
        <w:rPr>
          <w:rFonts w:asciiTheme="minorHAnsi" w:hAnsiTheme="minorHAnsi" w:cstheme="minorHAnsi"/>
        </w:rPr>
        <w:t xml:space="preserve">, </w:t>
      </w:r>
      <w:r w:rsidR="00BE26F9" w:rsidRPr="00357982">
        <w:rPr>
          <w:rFonts w:asciiTheme="minorHAnsi" w:hAnsiTheme="minorHAnsi" w:cstheme="minorHAnsi"/>
          <w:lang w:eastAsia="fr-FR"/>
        </w:rPr>
        <w:t xml:space="preserve">ABOUI Jean </w:t>
      </w:r>
      <w:r w:rsidR="00BE26F9" w:rsidRPr="009E2052">
        <w:rPr>
          <w:rFonts w:asciiTheme="minorHAnsi" w:hAnsiTheme="minorHAnsi" w:cstheme="minorHAnsi"/>
          <w:lang w:eastAsia="fr-FR"/>
        </w:rPr>
        <w:t>Blaise</w:t>
      </w:r>
      <w:r w:rsidR="00DA0271">
        <w:rPr>
          <w:rFonts w:asciiTheme="minorHAnsi" w:hAnsiTheme="minorHAnsi" w:cstheme="minorHAnsi"/>
          <w:lang w:eastAsia="fr-FR"/>
        </w:rPr>
        <w:t xml:space="preserve"> </w:t>
      </w:r>
      <w:r w:rsidRPr="009E2052">
        <w:rPr>
          <w:rFonts w:asciiTheme="minorHAnsi" w:hAnsiTheme="minorHAnsi" w:cstheme="minorHAnsi"/>
          <w:lang w:eastAsia="fr-FR"/>
        </w:rPr>
        <w:t>et</w:t>
      </w:r>
      <w:r w:rsidRPr="00357982">
        <w:rPr>
          <w:rFonts w:asciiTheme="minorHAnsi" w:hAnsiTheme="minorHAnsi" w:cstheme="minorHAnsi"/>
          <w:lang w:eastAsia="fr-FR"/>
        </w:rPr>
        <w:t xml:space="preserve"> NGUEMA NGOMO Célestin</w:t>
      </w:r>
      <w:r w:rsidR="0080595D">
        <w:rPr>
          <w:rFonts w:asciiTheme="minorHAnsi" w:hAnsiTheme="minorHAnsi" w:cstheme="minorHAnsi"/>
          <w:lang w:eastAsia="fr-FR"/>
        </w:rPr>
        <w:t>,</w:t>
      </w:r>
      <w:r w:rsidR="00AC1AE0" w:rsidRPr="00357982">
        <w:rPr>
          <w:rStyle w:val="textexposedshow"/>
          <w:rFonts w:asciiTheme="minorHAnsi" w:hAnsiTheme="minorHAnsi" w:cstheme="minorHAnsi"/>
        </w:rPr>
        <w:t xml:space="preserve">tous </w:t>
      </w:r>
      <w:r w:rsidR="0080595D">
        <w:rPr>
          <w:rStyle w:val="textexposedshow"/>
          <w:rFonts w:asciiTheme="minorHAnsi" w:hAnsiTheme="minorHAnsi" w:cstheme="minorHAnsi"/>
        </w:rPr>
        <w:t>de nationalité</w:t>
      </w:r>
      <w:r w:rsidR="00AC1AE0" w:rsidRPr="00357982">
        <w:rPr>
          <w:rStyle w:val="textexposedshow"/>
          <w:rFonts w:asciiTheme="minorHAnsi" w:hAnsiTheme="minorHAnsi" w:cstheme="minorHAnsi"/>
        </w:rPr>
        <w:t xml:space="preserve"> gabonais</w:t>
      </w:r>
      <w:r w:rsidR="0080595D">
        <w:rPr>
          <w:rStyle w:val="textexposedshow"/>
          <w:rFonts w:asciiTheme="minorHAnsi" w:hAnsiTheme="minorHAnsi" w:cstheme="minorHAnsi"/>
        </w:rPr>
        <w:t>e</w:t>
      </w:r>
      <w:r w:rsidR="00AC1AE0" w:rsidRPr="00357982">
        <w:rPr>
          <w:rStyle w:val="textexposedshow"/>
          <w:rFonts w:asciiTheme="minorHAnsi" w:hAnsiTheme="minorHAnsi" w:cstheme="minorHAnsi"/>
        </w:rPr>
        <w:t xml:space="preserve"> avec</w:t>
      </w:r>
      <w:r w:rsidRPr="00357982">
        <w:rPr>
          <w:rFonts w:asciiTheme="minorHAnsi" w:hAnsiTheme="minorHAnsi" w:cstheme="minorHAnsi"/>
          <w:lang w:eastAsia="fr-FR"/>
        </w:rPr>
        <w:t>quatre(4) pointes d’ivoire</w:t>
      </w:r>
      <w:r w:rsidR="00C1560E">
        <w:rPr>
          <w:rFonts w:asciiTheme="minorHAnsi" w:hAnsiTheme="minorHAnsi" w:cstheme="minorHAnsi"/>
          <w:lang w:eastAsia="fr-FR"/>
        </w:rPr>
        <w:t xml:space="preserve"> d’une masse totale de 17,4</w:t>
      </w:r>
      <w:r w:rsidR="00BE26F9">
        <w:rPr>
          <w:rFonts w:asciiTheme="minorHAnsi" w:hAnsiTheme="minorHAnsi" w:cstheme="minorHAnsi"/>
          <w:lang w:eastAsia="fr-FR"/>
        </w:rPr>
        <w:t xml:space="preserve"> kg</w:t>
      </w:r>
      <w:r w:rsidRPr="00357982">
        <w:rPr>
          <w:rFonts w:asciiTheme="minorHAnsi" w:hAnsiTheme="minorHAnsi" w:cstheme="minorHAnsi"/>
          <w:lang w:eastAsia="fr-FR"/>
        </w:rPr>
        <w:t>,</w:t>
      </w:r>
      <w:r w:rsidR="00FB60DB">
        <w:rPr>
          <w:rFonts w:asciiTheme="minorHAnsi" w:hAnsiTheme="minorHAnsi" w:cstheme="minorHAnsi"/>
          <w:lang w:eastAsia="fr-FR"/>
        </w:rPr>
        <w:t xml:space="preserve"> une queue d’éléphant,</w:t>
      </w:r>
      <w:r w:rsidRPr="00357982">
        <w:rPr>
          <w:rFonts w:asciiTheme="minorHAnsi" w:hAnsiTheme="minorHAnsi" w:cstheme="minorHAnsi"/>
          <w:lang w:eastAsia="fr-FR"/>
        </w:rPr>
        <w:t xml:space="preserve"> trois(3) peaux et cinq (5) dents de panthère ;</w:t>
      </w:r>
    </w:p>
    <w:p w:rsidR="00AF0E34" w:rsidRPr="00357982" w:rsidRDefault="00703FD4" w:rsidP="00703FD4">
      <w:pPr>
        <w:pStyle w:val="NormalWeb"/>
        <w:jc w:val="both"/>
        <w:rPr>
          <w:rFonts w:asciiTheme="minorHAnsi" w:hAnsiTheme="minorHAnsi" w:cstheme="minorHAnsi"/>
          <w:iCs/>
        </w:rPr>
      </w:pPr>
      <w:r w:rsidRPr="00357982">
        <w:rPr>
          <w:rFonts w:asciiTheme="minorHAnsi" w:hAnsiTheme="minorHAnsi" w:cstheme="minorHAnsi"/>
          <w:b/>
          <w:iCs/>
          <w:u w:val="single"/>
        </w:rPr>
        <w:t>Le l</w:t>
      </w:r>
      <w:r w:rsidR="00AF0E34" w:rsidRPr="00357982">
        <w:rPr>
          <w:rFonts w:asciiTheme="minorHAnsi" w:hAnsiTheme="minorHAnsi" w:cstheme="minorHAnsi"/>
          <w:b/>
          <w:iCs/>
          <w:u w:val="single"/>
        </w:rPr>
        <w:t>undi 18 avril 2022</w:t>
      </w:r>
      <w:r w:rsidR="00AF0E34" w:rsidRPr="00357982">
        <w:rPr>
          <w:rFonts w:asciiTheme="minorHAnsi" w:hAnsiTheme="minorHAnsi" w:cstheme="minorHAnsi"/>
          <w:iCs/>
        </w:rPr>
        <w:t xml:space="preserve">, à Mitzic (Province du Woleu-Ntem), une équipe mixte composée d’agents de l’Antenne Provinciale de la Direction Général des Recherches  (DGR), et de la Direction Provinciale des Eaux et Forêts, avec l’appui de  Conservation Justice, a mis aux arrêts monsieur ADANDE Félicien, un ressortissant  béninois avec deux (2) pointes d’ivoire brut d’une masse totale </w:t>
      </w:r>
      <w:r w:rsidR="00AF0E34" w:rsidRPr="00C1560E">
        <w:rPr>
          <w:rFonts w:asciiTheme="minorHAnsi" w:hAnsiTheme="minorHAnsi" w:cstheme="minorHAnsi"/>
          <w:iCs/>
        </w:rPr>
        <w:t xml:space="preserve">de </w:t>
      </w:r>
      <w:r w:rsidR="00D35867" w:rsidRPr="00C1560E">
        <w:rPr>
          <w:rFonts w:asciiTheme="minorHAnsi" w:hAnsiTheme="minorHAnsi" w:cstheme="minorHAnsi"/>
          <w:iCs/>
        </w:rPr>
        <w:t>4,3 kgs</w:t>
      </w:r>
    </w:p>
    <w:p w:rsidR="00AC1AE0" w:rsidRPr="00357982" w:rsidRDefault="00703FD4" w:rsidP="008B764B">
      <w:pPr>
        <w:jc w:val="both"/>
        <w:rPr>
          <w:rFonts w:asciiTheme="minorHAnsi" w:hAnsiTheme="minorHAnsi" w:cstheme="minorHAnsi"/>
        </w:rPr>
      </w:pPr>
      <w:r w:rsidRPr="00357982">
        <w:rPr>
          <w:rFonts w:asciiTheme="minorHAnsi" w:hAnsiTheme="minorHAnsi" w:cstheme="minorHAnsi"/>
          <w:b/>
          <w:u w:val="single"/>
          <w:lang w:val="fr-BE"/>
        </w:rPr>
        <w:t>L</w:t>
      </w:r>
      <w:r w:rsidR="00D35867" w:rsidRPr="00357982">
        <w:rPr>
          <w:rFonts w:asciiTheme="minorHAnsi" w:hAnsiTheme="minorHAnsi" w:cstheme="minorHAnsi"/>
          <w:b/>
          <w:u w:val="single"/>
        </w:rPr>
        <w:t xml:space="preserve">e </w:t>
      </w:r>
      <w:r w:rsidRPr="00357982">
        <w:rPr>
          <w:rFonts w:asciiTheme="minorHAnsi" w:hAnsiTheme="minorHAnsi" w:cstheme="minorHAnsi"/>
          <w:b/>
          <w:u w:val="single"/>
        </w:rPr>
        <w:t xml:space="preserve">mardi </w:t>
      </w:r>
      <w:r w:rsidR="00D35867" w:rsidRPr="00357982">
        <w:rPr>
          <w:rFonts w:asciiTheme="minorHAnsi" w:hAnsiTheme="minorHAnsi" w:cstheme="minorHAnsi"/>
          <w:b/>
          <w:u w:val="single"/>
        </w:rPr>
        <w:t>19 Avril 2022</w:t>
      </w:r>
      <w:r w:rsidR="00D35867" w:rsidRPr="00357982">
        <w:rPr>
          <w:rFonts w:asciiTheme="minorHAnsi" w:hAnsiTheme="minorHAnsi" w:cstheme="minorHAnsi"/>
        </w:rPr>
        <w:t xml:space="preserve"> à Makokou, (Province de l’Og</w:t>
      </w:r>
      <w:r w:rsidR="00BE26F9">
        <w:rPr>
          <w:rFonts w:asciiTheme="minorHAnsi" w:hAnsiTheme="minorHAnsi" w:cstheme="minorHAnsi"/>
        </w:rPr>
        <w:t>o</w:t>
      </w:r>
      <w:r w:rsidR="00D35867" w:rsidRPr="00357982">
        <w:rPr>
          <w:rFonts w:asciiTheme="minorHAnsi" w:hAnsiTheme="minorHAnsi" w:cstheme="minorHAnsi"/>
        </w:rPr>
        <w:t>ouéIvindo), le chef d’antenne de la direction générale des recherches (DGR) a informé Conservation Justice de l’arrestation de NKORGHA NANG Nestor</w:t>
      </w:r>
      <w:r w:rsidR="00C46E2E">
        <w:rPr>
          <w:rFonts w:asciiTheme="minorHAnsi" w:hAnsiTheme="minorHAnsi" w:cstheme="minorHAnsi"/>
        </w:rPr>
        <w:t xml:space="preserve"> au village Ntsengkelé</w:t>
      </w:r>
      <w:r w:rsidR="00D35867" w:rsidRPr="00357982">
        <w:rPr>
          <w:rFonts w:asciiTheme="minorHAnsi" w:hAnsiTheme="minorHAnsi" w:cstheme="minorHAnsi"/>
        </w:rPr>
        <w:t xml:space="preserve">proche de Makokou avec deux pointes d’ivoire d’un </w:t>
      </w:r>
      <w:r w:rsidR="00C46E2E" w:rsidRPr="00357982">
        <w:rPr>
          <w:rFonts w:asciiTheme="minorHAnsi" w:hAnsiTheme="minorHAnsi" w:cstheme="minorHAnsi"/>
        </w:rPr>
        <w:t>poids</w:t>
      </w:r>
      <w:r w:rsidR="00D35867" w:rsidRPr="00357982">
        <w:rPr>
          <w:rFonts w:asciiTheme="minorHAnsi" w:hAnsiTheme="minorHAnsi" w:cstheme="minorHAnsi"/>
        </w:rPr>
        <w:t xml:space="preserve"> total </w:t>
      </w:r>
      <w:r w:rsidR="00BE26F9">
        <w:rPr>
          <w:rFonts w:asciiTheme="minorHAnsi" w:hAnsiTheme="minorHAnsi" w:cstheme="minorHAnsi"/>
        </w:rPr>
        <w:t xml:space="preserve">de </w:t>
      </w:r>
      <w:r w:rsidR="00C1560E">
        <w:rPr>
          <w:rFonts w:asciiTheme="minorHAnsi" w:hAnsiTheme="minorHAnsi" w:cstheme="minorHAnsi"/>
        </w:rPr>
        <w:t>07kgs.</w:t>
      </w:r>
    </w:p>
    <w:p w:rsidR="007B56F5" w:rsidRPr="00357982" w:rsidRDefault="007B56F5" w:rsidP="007B56F5">
      <w:pPr>
        <w:jc w:val="both"/>
        <w:rPr>
          <w:rStyle w:val="Accentuation"/>
          <w:rFonts w:asciiTheme="minorHAnsi" w:hAnsiTheme="minorHAnsi" w:cstheme="minorHAnsi"/>
          <w:i w:val="0"/>
          <w:iCs w:val="0"/>
          <w:color w:val="FF0000"/>
          <w:lang w:val="fr-BE"/>
        </w:rPr>
      </w:pPr>
    </w:p>
    <w:p w:rsidR="000B7079" w:rsidRPr="00357982"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357982">
        <w:rPr>
          <w:rStyle w:val="Accentuation"/>
          <w:rFonts w:asciiTheme="minorHAnsi" w:hAnsiTheme="minorHAnsi" w:cstheme="minorHAnsi"/>
          <w:sz w:val="24"/>
        </w:rPr>
        <w:t>Investigations</w:t>
      </w:r>
      <w:bookmarkEnd w:id="2"/>
    </w:p>
    <w:p w:rsidR="000B7079" w:rsidRPr="00357982" w:rsidRDefault="000B7079" w:rsidP="000B7079">
      <w:pPr>
        <w:jc w:val="both"/>
        <w:rPr>
          <w:rStyle w:val="Accentuation"/>
          <w:rFonts w:asciiTheme="minorHAnsi" w:hAnsiTheme="minorHAnsi" w:cstheme="minorHAnsi"/>
          <w:i w:val="0"/>
        </w:rPr>
      </w:pPr>
    </w:p>
    <w:p w:rsidR="000B7079" w:rsidRPr="00357982" w:rsidRDefault="000B7079" w:rsidP="000B7079">
      <w:pPr>
        <w:spacing w:after="240"/>
        <w:jc w:val="both"/>
        <w:rPr>
          <w:rStyle w:val="Accentuation"/>
          <w:rFonts w:asciiTheme="minorHAnsi" w:hAnsiTheme="minorHAnsi" w:cstheme="minorHAnsi"/>
          <w:i w:val="0"/>
        </w:rPr>
      </w:pPr>
      <w:r w:rsidRPr="00357982">
        <w:rPr>
          <w:rStyle w:val="Accentuation"/>
          <w:rFonts w:asciiTheme="minorHAnsi" w:hAnsiTheme="minorHAnsi" w:cstheme="minorHAnsi"/>
        </w:rPr>
        <w:t>Indicateur:</w:t>
      </w:r>
    </w:p>
    <w:tbl>
      <w:tblPr>
        <w:tblStyle w:val="Grilledetableauclaire1"/>
        <w:tblW w:w="0" w:type="auto"/>
        <w:jc w:val="center"/>
        <w:tblLook w:val="04A0"/>
      </w:tblPr>
      <w:tblGrid>
        <w:gridCol w:w="4520"/>
        <w:gridCol w:w="4235"/>
      </w:tblGrid>
      <w:tr w:rsidR="000B7079" w:rsidRPr="00357982" w:rsidTr="000F4C8D">
        <w:trPr>
          <w:jc w:val="center"/>
        </w:trPr>
        <w:tc>
          <w:tcPr>
            <w:tcW w:w="4520"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d’investigations menées</w:t>
            </w:r>
          </w:p>
        </w:tc>
        <w:tc>
          <w:tcPr>
            <w:tcW w:w="4235" w:type="dxa"/>
          </w:tcPr>
          <w:p w:rsidR="000B7079" w:rsidRPr="00357982" w:rsidRDefault="00A22D04" w:rsidP="000F4C8D">
            <w:pPr>
              <w:jc w:val="center"/>
              <w:rPr>
                <w:rStyle w:val="Accentuation"/>
                <w:rFonts w:asciiTheme="minorHAnsi" w:hAnsiTheme="minorHAnsi" w:cstheme="minorHAnsi"/>
                <w:i w:val="0"/>
              </w:rPr>
            </w:pPr>
            <w:r w:rsidRPr="00357982">
              <w:rPr>
                <w:rStyle w:val="Accentuation"/>
                <w:rFonts w:asciiTheme="minorHAnsi" w:hAnsiTheme="minorHAnsi" w:cstheme="minorHAnsi"/>
              </w:rPr>
              <w:t>0</w:t>
            </w:r>
            <w:r w:rsidR="00703FD4" w:rsidRPr="00357982">
              <w:rPr>
                <w:rStyle w:val="Accentuation"/>
                <w:rFonts w:asciiTheme="minorHAnsi" w:hAnsiTheme="minorHAnsi" w:cstheme="minorHAnsi"/>
              </w:rPr>
              <w:t>6</w:t>
            </w:r>
          </w:p>
        </w:tc>
      </w:tr>
      <w:tr w:rsidR="000B7079" w:rsidRPr="00357982" w:rsidTr="000F4C8D">
        <w:trPr>
          <w:jc w:val="center"/>
        </w:trPr>
        <w:tc>
          <w:tcPr>
            <w:tcW w:w="4520"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Investigations ayant mené à une opération</w:t>
            </w:r>
          </w:p>
        </w:tc>
        <w:tc>
          <w:tcPr>
            <w:tcW w:w="4235" w:type="dxa"/>
          </w:tcPr>
          <w:p w:rsidR="000B7079" w:rsidRPr="00357982" w:rsidRDefault="00337BCE" w:rsidP="00A22D04">
            <w:pPr>
              <w:jc w:val="center"/>
              <w:rPr>
                <w:rStyle w:val="Accentuation"/>
                <w:rFonts w:asciiTheme="minorHAnsi" w:hAnsiTheme="minorHAnsi" w:cstheme="minorHAnsi"/>
                <w:i w:val="0"/>
              </w:rPr>
            </w:pPr>
            <w:r w:rsidRPr="00357982">
              <w:rPr>
                <w:rStyle w:val="Accentuation"/>
                <w:rFonts w:asciiTheme="minorHAnsi" w:hAnsiTheme="minorHAnsi" w:cstheme="minorHAnsi"/>
              </w:rPr>
              <w:t>0</w:t>
            </w:r>
            <w:r w:rsidR="00A22D04" w:rsidRPr="00357982">
              <w:rPr>
                <w:rStyle w:val="Accentuation"/>
                <w:rFonts w:asciiTheme="minorHAnsi" w:hAnsiTheme="minorHAnsi" w:cstheme="minorHAnsi"/>
              </w:rPr>
              <w:t>2</w:t>
            </w:r>
          </w:p>
        </w:tc>
      </w:tr>
      <w:tr w:rsidR="000B7079" w:rsidRPr="00357982" w:rsidTr="000F4C8D">
        <w:trPr>
          <w:jc w:val="center"/>
        </w:trPr>
        <w:tc>
          <w:tcPr>
            <w:tcW w:w="4520"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trafiquants identifiés</w:t>
            </w:r>
          </w:p>
        </w:tc>
        <w:tc>
          <w:tcPr>
            <w:tcW w:w="4235" w:type="dxa"/>
          </w:tcPr>
          <w:p w:rsidR="000B7079" w:rsidRPr="00357982" w:rsidRDefault="00703FD4" w:rsidP="000F4C8D">
            <w:pPr>
              <w:jc w:val="center"/>
              <w:rPr>
                <w:rStyle w:val="Accentuation"/>
                <w:rFonts w:asciiTheme="minorHAnsi" w:hAnsiTheme="minorHAnsi" w:cstheme="minorHAnsi"/>
                <w:i w:val="0"/>
              </w:rPr>
            </w:pPr>
            <w:r w:rsidRPr="00357982">
              <w:rPr>
                <w:rStyle w:val="Accentuation"/>
                <w:rFonts w:asciiTheme="minorHAnsi" w:hAnsiTheme="minorHAnsi" w:cstheme="minorHAnsi"/>
              </w:rPr>
              <w:t>12</w:t>
            </w:r>
          </w:p>
        </w:tc>
      </w:tr>
    </w:tbl>
    <w:p w:rsidR="00A424EB" w:rsidRPr="00357982" w:rsidRDefault="000B7079" w:rsidP="00A424EB">
      <w:pPr>
        <w:tabs>
          <w:tab w:val="left" w:pos="5590"/>
        </w:tabs>
        <w:jc w:val="both"/>
        <w:rPr>
          <w:rFonts w:asciiTheme="minorHAnsi" w:hAnsiTheme="minorHAnsi" w:cstheme="minorHAnsi"/>
          <w:iCs/>
          <w:color w:val="FF0000"/>
        </w:rPr>
      </w:pPr>
      <w:r w:rsidRPr="00357982">
        <w:rPr>
          <w:rStyle w:val="Accentuation"/>
          <w:rFonts w:asciiTheme="minorHAnsi" w:hAnsiTheme="minorHAnsi" w:cstheme="minorHAnsi"/>
          <w:color w:val="FF0000"/>
        </w:rPr>
        <w:tab/>
      </w:r>
      <w:bookmarkStart w:id="3" w:name="_Toc7774928"/>
    </w:p>
    <w:p w:rsidR="00E4354A" w:rsidRPr="00357982" w:rsidRDefault="00703FD4" w:rsidP="00AD1A34">
      <w:pPr>
        <w:jc w:val="both"/>
        <w:rPr>
          <w:rFonts w:asciiTheme="minorHAnsi" w:hAnsiTheme="minorHAnsi" w:cstheme="minorHAnsi"/>
        </w:rPr>
      </w:pPr>
      <w:r w:rsidRPr="00357982">
        <w:rPr>
          <w:rFonts w:asciiTheme="minorHAnsi" w:hAnsiTheme="minorHAnsi" w:cstheme="minorHAnsi"/>
        </w:rPr>
        <w:t>6</w:t>
      </w:r>
      <w:r w:rsidR="00AF3556" w:rsidRPr="00357982">
        <w:rPr>
          <w:rFonts w:asciiTheme="minorHAnsi" w:hAnsiTheme="minorHAnsi" w:cstheme="minorHAnsi"/>
        </w:rPr>
        <w:t xml:space="preserve"> missions d’investigations on</w:t>
      </w:r>
      <w:r w:rsidR="0060521D" w:rsidRPr="00357982">
        <w:rPr>
          <w:rFonts w:asciiTheme="minorHAnsi" w:hAnsiTheme="minorHAnsi" w:cstheme="minorHAnsi"/>
        </w:rPr>
        <w:t xml:space="preserve">t été </w:t>
      </w:r>
      <w:r w:rsidR="007B56F5" w:rsidRPr="00357982">
        <w:rPr>
          <w:rFonts w:asciiTheme="minorHAnsi" w:hAnsiTheme="minorHAnsi" w:cstheme="minorHAnsi"/>
        </w:rPr>
        <w:t>effectuées</w:t>
      </w:r>
      <w:r w:rsidR="0060521D" w:rsidRPr="00357982">
        <w:rPr>
          <w:rFonts w:asciiTheme="minorHAnsi" w:hAnsiTheme="minorHAnsi" w:cstheme="minorHAnsi"/>
        </w:rPr>
        <w:t xml:space="preserve"> à</w:t>
      </w:r>
      <w:r w:rsidR="00AF3556" w:rsidRPr="00357982">
        <w:rPr>
          <w:rFonts w:asciiTheme="minorHAnsi" w:hAnsiTheme="minorHAnsi" w:cstheme="minorHAnsi"/>
        </w:rPr>
        <w:t xml:space="preserve"> travers </w:t>
      </w:r>
      <w:r w:rsidRPr="00357982">
        <w:rPr>
          <w:rFonts w:asciiTheme="minorHAnsi" w:hAnsiTheme="minorHAnsi" w:cstheme="minorHAnsi"/>
        </w:rPr>
        <w:t>3</w:t>
      </w:r>
      <w:r w:rsidR="00AF3556" w:rsidRPr="00357982">
        <w:rPr>
          <w:rFonts w:asciiTheme="minorHAnsi" w:hAnsiTheme="minorHAnsi" w:cstheme="minorHAnsi"/>
        </w:rPr>
        <w:t xml:space="preserve"> provinces</w:t>
      </w:r>
      <w:r w:rsidR="007B4BE6" w:rsidRPr="00357982">
        <w:rPr>
          <w:rFonts w:asciiTheme="minorHAnsi" w:hAnsiTheme="minorHAnsi" w:cstheme="minorHAnsi"/>
        </w:rPr>
        <w:t xml:space="preserve"> du pays</w:t>
      </w:r>
      <w:r w:rsidR="00AF3556" w:rsidRPr="00357982">
        <w:rPr>
          <w:rFonts w:asciiTheme="minorHAnsi" w:hAnsiTheme="minorHAnsi" w:cstheme="minorHAnsi"/>
        </w:rPr>
        <w:t xml:space="preserve">, </w:t>
      </w:r>
      <w:r w:rsidRPr="00357982">
        <w:rPr>
          <w:rFonts w:asciiTheme="minorHAnsi" w:hAnsiTheme="minorHAnsi" w:cstheme="minorHAnsi"/>
        </w:rPr>
        <w:t xml:space="preserve">notamment dans </w:t>
      </w:r>
      <w:r w:rsidR="00A22D04" w:rsidRPr="00357982">
        <w:rPr>
          <w:rFonts w:asciiTheme="minorHAnsi" w:hAnsiTheme="minorHAnsi" w:cstheme="minorHAnsi"/>
        </w:rPr>
        <w:t>le Haut-</w:t>
      </w:r>
      <w:r w:rsidR="007B56F5" w:rsidRPr="00357982">
        <w:rPr>
          <w:rFonts w:asciiTheme="minorHAnsi" w:hAnsiTheme="minorHAnsi" w:cstheme="minorHAnsi"/>
        </w:rPr>
        <w:t>Ogooué</w:t>
      </w:r>
      <w:r w:rsidR="00A22D04" w:rsidRPr="00357982">
        <w:rPr>
          <w:rFonts w:asciiTheme="minorHAnsi" w:hAnsiTheme="minorHAnsi" w:cstheme="minorHAnsi"/>
        </w:rPr>
        <w:t>, l’Ogooué-</w:t>
      </w:r>
      <w:r w:rsidR="00A96F8A" w:rsidRPr="00357982">
        <w:rPr>
          <w:rFonts w:asciiTheme="minorHAnsi" w:hAnsiTheme="minorHAnsi" w:cstheme="minorHAnsi"/>
        </w:rPr>
        <w:t>L</w:t>
      </w:r>
      <w:r w:rsidR="007B56F5" w:rsidRPr="00357982">
        <w:rPr>
          <w:rFonts w:asciiTheme="minorHAnsi" w:hAnsiTheme="minorHAnsi" w:cstheme="minorHAnsi"/>
        </w:rPr>
        <w:t>olo</w:t>
      </w:r>
      <w:r w:rsidR="00A22D04" w:rsidRPr="00357982">
        <w:rPr>
          <w:rFonts w:asciiTheme="minorHAnsi" w:hAnsiTheme="minorHAnsi" w:cstheme="minorHAnsi"/>
        </w:rPr>
        <w:t xml:space="preserve"> et le Woleu-Ntem</w:t>
      </w:r>
      <w:r w:rsidR="007B4BE6" w:rsidRPr="00357982">
        <w:rPr>
          <w:rFonts w:asciiTheme="minorHAnsi" w:hAnsiTheme="minorHAnsi" w:cstheme="minorHAnsi"/>
        </w:rPr>
        <w:t>,</w:t>
      </w:r>
      <w:r w:rsidR="00AF3556" w:rsidRPr="00357982">
        <w:rPr>
          <w:rFonts w:asciiTheme="minorHAnsi" w:hAnsiTheme="minorHAnsi" w:cstheme="minorHAnsi"/>
        </w:rPr>
        <w:t xml:space="preserve"> par </w:t>
      </w:r>
      <w:r w:rsidR="00A22D04" w:rsidRPr="00357982">
        <w:rPr>
          <w:rFonts w:asciiTheme="minorHAnsi" w:hAnsiTheme="minorHAnsi" w:cstheme="minorHAnsi"/>
        </w:rPr>
        <w:t>3</w:t>
      </w:r>
      <w:r w:rsidR="00BA62F8" w:rsidRPr="00357982">
        <w:rPr>
          <w:rFonts w:asciiTheme="minorHAnsi" w:hAnsiTheme="minorHAnsi" w:cstheme="minorHAnsi"/>
          <w:lang w:val="fr-BE"/>
        </w:rPr>
        <w:t>investigateurs</w:t>
      </w:r>
      <w:r w:rsidR="00604047" w:rsidRPr="00357982">
        <w:rPr>
          <w:rFonts w:asciiTheme="minorHAnsi" w:hAnsiTheme="minorHAnsi" w:cstheme="minorHAnsi"/>
        </w:rPr>
        <w:t xml:space="preserve"> avec </w:t>
      </w:r>
      <w:r w:rsidRPr="00357982">
        <w:rPr>
          <w:rFonts w:asciiTheme="minorHAnsi" w:hAnsiTheme="minorHAnsi" w:cstheme="minorHAnsi"/>
        </w:rPr>
        <w:t>12</w:t>
      </w:r>
      <w:r w:rsidR="00AF3556" w:rsidRPr="00357982">
        <w:rPr>
          <w:rFonts w:asciiTheme="minorHAnsi" w:hAnsiTheme="minorHAnsi" w:cstheme="minorHAnsi"/>
        </w:rPr>
        <w:t xml:space="preserve"> trafiquants et braconniers majeurs </w:t>
      </w:r>
      <w:r w:rsidR="00C4593F" w:rsidRPr="00357982">
        <w:rPr>
          <w:rFonts w:asciiTheme="minorHAnsi" w:hAnsiTheme="minorHAnsi" w:cstheme="minorHAnsi"/>
        </w:rPr>
        <w:t>identifiés.</w:t>
      </w:r>
    </w:p>
    <w:p w:rsidR="004F1DA2" w:rsidRPr="00357982" w:rsidRDefault="004F1DA2" w:rsidP="00A424EB">
      <w:pPr>
        <w:rPr>
          <w:rFonts w:asciiTheme="minorHAnsi" w:hAnsiTheme="minorHAnsi" w:cstheme="minorHAnsi"/>
        </w:rPr>
      </w:pPr>
    </w:p>
    <w:p w:rsidR="000B7079" w:rsidRPr="00357982" w:rsidRDefault="000B7079" w:rsidP="000B7079">
      <w:pPr>
        <w:pStyle w:val="Titre1"/>
        <w:shd w:val="clear" w:color="auto" w:fill="000000" w:themeFill="text1"/>
        <w:rPr>
          <w:rStyle w:val="Accentuation"/>
          <w:rFonts w:asciiTheme="minorHAnsi" w:hAnsiTheme="minorHAnsi" w:cstheme="minorHAnsi"/>
          <w:i w:val="0"/>
          <w:sz w:val="24"/>
        </w:rPr>
      </w:pPr>
      <w:r w:rsidRPr="00357982">
        <w:rPr>
          <w:rStyle w:val="Accentuation"/>
          <w:rFonts w:asciiTheme="minorHAnsi" w:hAnsiTheme="minorHAnsi" w:cstheme="minorHAnsi"/>
          <w:sz w:val="24"/>
        </w:rPr>
        <w:t>Opérations</w:t>
      </w:r>
      <w:bookmarkEnd w:id="3"/>
    </w:p>
    <w:p w:rsidR="000B7079" w:rsidRPr="00357982" w:rsidRDefault="000B7079" w:rsidP="000B7079">
      <w:pPr>
        <w:jc w:val="both"/>
        <w:rPr>
          <w:rStyle w:val="Accentuation"/>
          <w:rFonts w:asciiTheme="minorHAnsi" w:hAnsiTheme="minorHAnsi" w:cstheme="minorHAnsi"/>
          <w:i w:val="0"/>
          <w:color w:val="FF0000"/>
        </w:rPr>
      </w:pPr>
    </w:p>
    <w:p w:rsidR="000B7079" w:rsidRPr="00357982" w:rsidRDefault="000B7079" w:rsidP="000B7079">
      <w:pPr>
        <w:spacing w:after="240"/>
        <w:jc w:val="both"/>
        <w:rPr>
          <w:rStyle w:val="Accentuation"/>
          <w:rFonts w:asciiTheme="minorHAnsi" w:hAnsiTheme="minorHAnsi" w:cstheme="minorHAnsi"/>
          <w:i w:val="0"/>
        </w:rPr>
      </w:pPr>
      <w:r w:rsidRPr="00357982">
        <w:rPr>
          <w:rStyle w:val="Accentuation"/>
          <w:rFonts w:asciiTheme="minorHAnsi" w:hAnsiTheme="minorHAnsi" w:cstheme="minorHAnsi"/>
        </w:rPr>
        <w:t>Indicateur:</w:t>
      </w:r>
    </w:p>
    <w:tbl>
      <w:tblPr>
        <w:tblStyle w:val="Grilledetableauclaire1"/>
        <w:tblW w:w="8777" w:type="dxa"/>
        <w:jc w:val="center"/>
        <w:tblLook w:val="04A0"/>
      </w:tblPr>
      <w:tblGrid>
        <w:gridCol w:w="4561"/>
        <w:gridCol w:w="4216"/>
      </w:tblGrid>
      <w:tr w:rsidR="000B7079" w:rsidRPr="00357982" w:rsidTr="000F4C8D">
        <w:trPr>
          <w:trHeight w:val="283"/>
          <w:jc w:val="center"/>
        </w:trPr>
        <w:tc>
          <w:tcPr>
            <w:tcW w:w="4561"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d’opérations menées</w:t>
            </w:r>
          </w:p>
        </w:tc>
        <w:tc>
          <w:tcPr>
            <w:tcW w:w="4216" w:type="dxa"/>
          </w:tcPr>
          <w:p w:rsidR="000B7079" w:rsidRPr="00357982" w:rsidRDefault="00F25AE1" w:rsidP="00A22D04">
            <w:pPr>
              <w:jc w:val="center"/>
              <w:rPr>
                <w:rStyle w:val="Accentuation"/>
                <w:rFonts w:asciiTheme="minorHAnsi" w:hAnsiTheme="minorHAnsi" w:cstheme="minorHAnsi"/>
                <w:i w:val="0"/>
              </w:rPr>
            </w:pPr>
            <w:r w:rsidRPr="00357982">
              <w:rPr>
                <w:rStyle w:val="Accentuation"/>
                <w:rFonts w:asciiTheme="minorHAnsi" w:hAnsiTheme="minorHAnsi" w:cstheme="minorHAnsi"/>
              </w:rPr>
              <w:t>0</w:t>
            </w:r>
            <w:r w:rsidR="00A22D04" w:rsidRPr="00357982">
              <w:rPr>
                <w:rStyle w:val="Accentuation"/>
                <w:rFonts w:asciiTheme="minorHAnsi" w:hAnsiTheme="minorHAnsi" w:cstheme="minorHAnsi"/>
              </w:rPr>
              <w:t>2</w:t>
            </w:r>
          </w:p>
        </w:tc>
      </w:tr>
      <w:tr w:rsidR="000B7079" w:rsidRPr="00357982" w:rsidTr="000F4C8D">
        <w:trPr>
          <w:trHeight w:val="283"/>
          <w:jc w:val="center"/>
        </w:trPr>
        <w:tc>
          <w:tcPr>
            <w:tcW w:w="4561"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trafiquants arrêtés</w:t>
            </w:r>
          </w:p>
        </w:tc>
        <w:tc>
          <w:tcPr>
            <w:tcW w:w="4216" w:type="dxa"/>
          </w:tcPr>
          <w:p w:rsidR="000B7079" w:rsidRPr="00357982" w:rsidRDefault="007B56F5" w:rsidP="00A22D04">
            <w:pPr>
              <w:jc w:val="center"/>
              <w:rPr>
                <w:rStyle w:val="Accentuation"/>
                <w:rFonts w:asciiTheme="minorHAnsi" w:hAnsiTheme="minorHAnsi" w:cstheme="minorHAnsi"/>
                <w:i w:val="0"/>
              </w:rPr>
            </w:pPr>
            <w:r w:rsidRPr="00357982">
              <w:rPr>
                <w:rStyle w:val="Accentuation"/>
                <w:rFonts w:asciiTheme="minorHAnsi" w:hAnsiTheme="minorHAnsi" w:cstheme="minorHAnsi"/>
                <w:i w:val="0"/>
              </w:rPr>
              <w:t>0</w:t>
            </w:r>
            <w:r w:rsidR="00A22D04" w:rsidRPr="00357982">
              <w:rPr>
                <w:rStyle w:val="Accentuation"/>
                <w:rFonts w:asciiTheme="minorHAnsi" w:hAnsiTheme="minorHAnsi" w:cstheme="minorHAnsi"/>
                <w:i w:val="0"/>
              </w:rPr>
              <w:t>5</w:t>
            </w:r>
          </w:p>
        </w:tc>
      </w:tr>
    </w:tbl>
    <w:p w:rsidR="00BC0DCB" w:rsidRPr="00357982" w:rsidRDefault="00BC0DCB" w:rsidP="000740A3">
      <w:pPr>
        <w:jc w:val="both"/>
        <w:rPr>
          <w:rStyle w:val="Accentuation"/>
          <w:rFonts w:asciiTheme="minorHAnsi" w:hAnsiTheme="minorHAnsi" w:cstheme="minorHAnsi"/>
          <w:lang w:val="fr-BE"/>
        </w:rPr>
      </w:pPr>
    </w:p>
    <w:p w:rsidR="007B56F5" w:rsidRPr="00357982" w:rsidRDefault="00604047" w:rsidP="00E03444">
      <w:pPr>
        <w:pStyle w:val="NormalWeb"/>
        <w:jc w:val="both"/>
        <w:rPr>
          <w:rStyle w:val="textexposedshow"/>
          <w:rFonts w:asciiTheme="minorHAnsi" w:hAnsiTheme="minorHAnsi" w:cstheme="minorHAnsi"/>
        </w:rPr>
      </w:pPr>
      <w:r w:rsidRPr="00357982">
        <w:rPr>
          <w:rStyle w:val="Accentuation"/>
          <w:rFonts w:asciiTheme="minorHAnsi" w:hAnsiTheme="minorHAnsi" w:cstheme="minorHAnsi"/>
          <w:i w:val="0"/>
        </w:rPr>
        <w:t>Pour ce m</w:t>
      </w:r>
      <w:r w:rsidR="00BC0DCB" w:rsidRPr="00357982">
        <w:rPr>
          <w:rStyle w:val="Accentuation"/>
          <w:rFonts w:asciiTheme="minorHAnsi" w:hAnsiTheme="minorHAnsi" w:cstheme="minorHAnsi"/>
          <w:i w:val="0"/>
        </w:rPr>
        <w:t>o</w:t>
      </w:r>
      <w:r w:rsidRPr="00357982">
        <w:rPr>
          <w:rStyle w:val="Accentuation"/>
          <w:rFonts w:asciiTheme="minorHAnsi" w:hAnsiTheme="minorHAnsi" w:cstheme="minorHAnsi"/>
          <w:i w:val="0"/>
        </w:rPr>
        <w:t xml:space="preserve">is </w:t>
      </w:r>
      <w:r w:rsidR="004F1DA2" w:rsidRPr="00357982">
        <w:rPr>
          <w:rStyle w:val="Accentuation"/>
          <w:rFonts w:asciiTheme="minorHAnsi" w:hAnsiTheme="minorHAnsi" w:cstheme="minorHAnsi"/>
          <w:i w:val="0"/>
        </w:rPr>
        <w:t>d’avril</w:t>
      </w:r>
      <w:r w:rsidR="00A22D04" w:rsidRPr="00357982">
        <w:rPr>
          <w:rStyle w:val="Accentuation"/>
          <w:rFonts w:asciiTheme="minorHAnsi" w:hAnsiTheme="minorHAnsi" w:cstheme="minorHAnsi"/>
          <w:i w:val="0"/>
        </w:rPr>
        <w:t xml:space="preserve"> 2022</w:t>
      </w:r>
      <w:r w:rsidRPr="00357982">
        <w:rPr>
          <w:rStyle w:val="Accentuation"/>
          <w:rFonts w:asciiTheme="minorHAnsi" w:hAnsiTheme="minorHAnsi" w:cstheme="minorHAnsi"/>
          <w:i w:val="0"/>
        </w:rPr>
        <w:t xml:space="preserve">, </w:t>
      </w:r>
      <w:r w:rsidR="002C5BA7" w:rsidRPr="00357982">
        <w:rPr>
          <w:rStyle w:val="Accentuation"/>
          <w:rFonts w:asciiTheme="minorHAnsi" w:hAnsiTheme="minorHAnsi" w:cstheme="minorHAnsi"/>
          <w:i w:val="0"/>
        </w:rPr>
        <w:t>l</w:t>
      </w:r>
      <w:r w:rsidR="00C1585B" w:rsidRPr="00357982">
        <w:rPr>
          <w:rStyle w:val="Accentuation"/>
          <w:rFonts w:asciiTheme="minorHAnsi" w:hAnsiTheme="minorHAnsi" w:cstheme="minorHAnsi"/>
          <w:i w:val="0"/>
        </w:rPr>
        <w:t xml:space="preserve">e projet </w:t>
      </w:r>
      <w:r w:rsidRPr="00357982">
        <w:rPr>
          <w:rStyle w:val="Accentuation"/>
          <w:rFonts w:asciiTheme="minorHAnsi" w:hAnsiTheme="minorHAnsi" w:cstheme="minorHAnsi"/>
          <w:i w:val="0"/>
        </w:rPr>
        <w:t>AALF</w:t>
      </w:r>
      <w:r w:rsidR="00C1585B" w:rsidRPr="00357982">
        <w:rPr>
          <w:rStyle w:val="Accentuation"/>
          <w:rFonts w:asciiTheme="minorHAnsi" w:hAnsiTheme="minorHAnsi" w:cstheme="minorHAnsi"/>
          <w:i w:val="0"/>
        </w:rPr>
        <w:t xml:space="preserve"> a </w:t>
      </w:r>
      <w:r w:rsidR="00A22D04" w:rsidRPr="00357982">
        <w:rPr>
          <w:rStyle w:val="Accentuation"/>
          <w:rFonts w:asciiTheme="minorHAnsi" w:hAnsiTheme="minorHAnsi" w:cstheme="minorHAnsi"/>
          <w:i w:val="0"/>
        </w:rPr>
        <w:t xml:space="preserve">initié et </w:t>
      </w:r>
      <w:r w:rsidR="00B86A72" w:rsidRPr="00357982">
        <w:rPr>
          <w:rStyle w:val="Accentuation"/>
          <w:rFonts w:asciiTheme="minorHAnsi" w:hAnsiTheme="minorHAnsi" w:cstheme="minorHAnsi"/>
          <w:i w:val="0"/>
        </w:rPr>
        <w:t>enregistré</w:t>
      </w:r>
      <w:r w:rsidR="00A22D04" w:rsidRPr="00357982">
        <w:rPr>
          <w:rStyle w:val="Accentuation"/>
          <w:rFonts w:asciiTheme="minorHAnsi" w:hAnsiTheme="minorHAnsi" w:cstheme="minorHAnsi"/>
          <w:i w:val="0"/>
        </w:rPr>
        <w:t>deux (2</w:t>
      </w:r>
      <w:r w:rsidR="007B56F5" w:rsidRPr="00357982">
        <w:rPr>
          <w:rStyle w:val="Accentuation"/>
          <w:rFonts w:asciiTheme="minorHAnsi" w:hAnsiTheme="minorHAnsi" w:cstheme="minorHAnsi"/>
          <w:i w:val="0"/>
        </w:rPr>
        <w:t>)</w:t>
      </w:r>
      <w:r w:rsidR="00E95C09" w:rsidRPr="00357982">
        <w:rPr>
          <w:rStyle w:val="Accentuation"/>
          <w:rFonts w:asciiTheme="minorHAnsi" w:hAnsiTheme="minorHAnsi" w:cstheme="minorHAnsi"/>
          <w:i w:val="0"/>
        </w:rPr>
        <w:t>opération</w:t>
      </w:r>
      <w:r w:rsidR="00A96F8A" w:rsidRPr="00357982">
        <w:rPr>
          <w:rStyle w:val="Accentuation"/>
          <w:rFonts w:asciiTheme="minorHAnsi" w:hAnsiTheme="minorHAnsi" w:cstheme="minorHAnsi"/>
          <w:i w:val="0"/>
        </w:rPr>
        <w:t>s</w:t>
      </w:r>
      <w:r w:rsidRPr="00357982">
        <w:rPr>
          <w:rStyle w:val="Accentuation"/>
          <w:rFonts w:asciiTheme="minorHAnsi" w:hAnsiTheme="minorHAnsi" w:cstheme="minorHAnsi"/>
          <w:i w:val="0"/>
        </w:rPr>
        <w:t>qui</w:t>
      </w:r>
      <w:r w:rsidR="00A96F8A" w:rsidRPr="00357982">
        <w:rPr>
          <w:rStyle w:val="Accentuation"/>
          <w:rFonts w:asciiTheme="minorHAnsi" w:hAnsiTheme="minorHAnsi" w:cstheme="minorHAnsi"/>
          <w:i w:val="0"/>
        </w:rPr>
        <w:t>ont</w:t>
      </w:r>
      <w:r w:rsidR="00C1585B" w:rsidRPr="00357982">
        <w:rPr>
          <w:rStyle w:val="Accentuation"/>
          <w:rFonts w:asciiTheme="minorHAnsi" w:hAnsiTheme="minorHAnsi" w:cstheme="minorHAnsi"/>
          <w:i w:val="0"/>
        </w:rPr>
        <w:t xml:space="preserve"> conduit à l’arrestatio</w:t>
      </w:r>
      <w:r w:rsidR="00F25AE1" w:rsidRPr="00357982">
        <w:rPr>
          <w:rStyle w:val="Accentuation"/>
          <w:rFonts w:asciiTheme="minorHAnsi" w:hAnsiTheme="minorHAnsi" w:cstheme="minorHAnsi"/>
          <w:i w:val="0"/>
        </w:rPr>
        <w:t xml:space="preserve">n </w:t>
      </w:r>
      <w:r w:rsidR="00B86A72" w:rsidRPr="00357982">
        <w:rPr>
          <w:rStyle w:val="Accentuation"/>
          <w:rFonts w:asciiTheme="minorHAnsi" w:hAnsiTheme="minorHAnsi" w:cstheme="minorHAnsi"/>
          <w:i w:val="0"/>
          <w:iCs w:val="0"/>
        </w:rPr>
        <w:t>d</w:t>
      </w:r>
      <w:r w:rsidR="007B56F5" w:rsidRPr="00357982">
        <w:rPr>
          <w:rStyle w:val="Accentuation"/>
          <w:rFonts w:asciiTheme="minorHAnsi" w:hAnsiTheme="minorHAnsi" w:cstheme="minorHAnsi"/>
          <w:i w:val="0"/>
          <w:iCs w:val="0"/>
        </w:rPr>
        <w:t xml:space="preserve">e </w:t>
      </w:r>
      <w:r w:rsidR="00A22D04" w:rsidRPr="00357982">
        <w:rPr>
          <w:rStyle w:val="Accentuation"/>
          <w:rFonts w:asciiTheme="minorHAnsi" w:hAnsiTheme="minorHAnsi" w:cstheme="minorHAnsi"/>
          <w:i w:val="0"/>
          <w:iCs w:val="0"/>
        </w:rPr>
        <w:t>cinq (05</w:t>
      </w:r>
      <w:r w:rsidR="007B56F5" w:rsidRPr="00357982">
        <w:rPr>
          <w:rStyle w:val="Accentuation"/>
          <w:rFonts w:asciiTheme="minorHAnsi" w:hAnsiTheme="minorHAnsi" w:cstheme="minorHAnsi"/>
          <w:i w:val="0"/>
          <w:iCs w:val="0"/>
        </w:rPr>
        <w:t xml:space="preserve">) </w:t>
      </w:r>
      <w:r w:rsidR="00BD3825">
        <w:rPr>
          <w:rStyle w:val="Accentuation"/>
          <w:rFonts w:asciiTheme="minorHAnsi" w:hAnsiTheme="minorHAnsi" w:cstheme="minorHAnsi"/>
          <w:i w:val="0"/>
          <w:iCs w:val="0"/>
        </w:rPr>
        <w:t xml:space="preserve">présumés trafiquants </w:t>
      </w:r>
      <w:r w:rsidR="00E03444" w:rsidRPr="00357982">
        <w:rPr>
          <w:rStyle w:val="Accentuation"/>
          <w:rFonts w:asciiTheme="minorHAnsi" w:hAnsiTheme="minorHAnsi" w:cstheme="minorHAnsi"/>
          <w:i w:val="0"/>
          <w:iCs w:val="0"/>
        </w:rPr>
        <w:t xml:space="preserve">pour </w:t>
      </w:r>
      <w:r w:rsidR="00E03444" w:rsidRPr="00357982">
        <w:rPr>
          <w:rFonts w:asciiTheme="minorHAnsi" w:hAnsiTheme="minorHAnsi" w:cstheme="minorHAnsi"/>
          <w:iCs/>
        </w:rPr>
        <w:t>détention et de tentative de vente des trophées des espèces  intégralement protégée</w:t>
      </w:r>
      <w:r w:rsidR="00BD3825">
        <w:rPr>
          <w:rFonts w:asciiTheme="minorHAnsi" w:hAnsiTheme="minorHAnsi" w:cstheme="minorHAnsi"/>
          <w:iCs/>
        </w:rPr>
        <w:t xml:space="preserve">. Au total, </w:t>
      </w:r>
      <w:r w:rsidR="007B56F5" w:rsidRPr="00357982">
        <w:rPr>
          <w:rFonts w:asciiTheme="minorHAnsi" w:hAnsiTheme="minorHAnsi" w:cstheme="minorHAnsi"/>
          <w:iCs/>
        </w:rPr>
        <w:t>une</w:t>
      </w:r>
      <w:r w:rsidR="007B56F5" w:rsidRPr="00357982">
        <w:rPr>
          <w:rFonts w:asciiTheme="minorHAnsi" w:hAnsiTheme="minorHAnsi" w:cstheme="minorHAnsi"/>
        </w:rPr>
        <w:t xml:space="preserve">saisie de </w:t>
      </w:r>
      <w:r w:rsidR="00E03444" w:rsidRPr="00357982">
        <w:rPr>
          <w:rFonts w:asciiTheme="minorHAnsi" w:hAnsiTheme="minorHAnsi" w:cstheme="minorHAnsi"/>
        </w:rPr>
        <w:t>six</w:t>
      </w:r>
      <w:r w:rsidR="007B56F5" w:rsidRPr="00357982">
        <w:rPr>
          <w:rFonts w:asciiTheme="minorHAnsi" w:hAnsiTheme="minorHAnsi" w:cstheme="minorHAnsi"/>
        </w:rPr>
        <w:t xml:space="preserve"> (</w:t>
      </w:r>
      <w:r w:rsidR="00E03444" w:rsidRPr="00357982">
        <w:rPr>
          <w:rFonts w:asciiTheme="minorHAnsi" w:hAnsiTheme="minorHAnsi" w:cstheme="minorHAnsi"/>
        </w:rPr>
        <w:t>06</w:t>
      </w:r>
      <w:r w:rsidR="007B56F5" w:rsidRPr="00357982">
        <w:rPr>
          <w:rFonts w:asciiTheme="minorHAnsi" w:hAnsiTheme="minorHAnsi" w:cstheme="minorHAnsi"/>
        </w:rPr>
        <w:t>) pointes d’ivoire</w:t>
      </w:r>
      <w:r w:rsidR="00845924" w:rsidRPr="00357982">
        <w:rPr>
          <w:rFonts w:asciiTheme="minorHAnsi" w:hAnsiTheme="minorHAnsi" w:cstheme="minorHAnsi"/>
        </w:rPr>
        <w:t>s</w:t>
      </w:r>
      <w:r w:rsidR="000153B5" w:rsidRPr="00357982">
        <w:rPr>
          <w:rFonts w:asciiTheme="minorHAnsi" w:hAnsiTheme="minorHAnsi" w:cstheme="minorHAnsi"/>
        </w:rPr>
        <w:t xml:space="preserve"> brut d’une masse totale </w:t>
      </w:r>
      <w:r w:rsidR="004468E8" w:rsidRPr="00357982">
        <w:rPr>
          <w:rFonts w:asciiTheme="minorHAnsi" w:hAnsiTheme="minorHAnsi" w:cstheme="minorHAnsi"/>
        </w:rPr>
        <w:t xml:space="preserve">de </w:t>
      </w:r>
      <w:r w:rsidR="00E03444" w:rsidRPr="00357982">
        <w:rPr>
          <w:rFonts w:asciiTheme="minorHAnsi" w:hAnsiTheme="minorHAnsi" w:cstheme="minorHAnsi"/>
        </w:rPr>
        <w:t>21,7</w:t>
      </w:r>
      <w:r w:rsidR="007B56F5" w:rsidRPr="00357982">
        <w:rPr>
          <w:rFonts w:asciiTheme="minorHAnsi" w:hAnsiTheme="minorHAnsi" w:cstheme="minorHAnsi"/>
        </w:rPr>
        <w:t>kgs</w:t>
      </w:r>
      <w:r w:rsidR="00E03444" w:rsidRPr="00357982">
        <w:rPr>
          <w:rFonts w:asciiTheme="minorHAnsi" w:hAnsiTheme="minorHAnsi" w:cstheme="minorHAnsi"/>
        </w:rPr>
        <w:t> </w:t>
      </w:r>
      <w:r w:rsidR="00E03444" w:rsidRPr="00357982">
        <w:rPr>
          <w:rStyle w:val="textexposedshow"/>
          <w:rFonts w:asciiTheme="minorHAnsi" w:hAnsiTheme="minorHAnsi" w:cstheme="minorHAnsi"/>
        </w:rPr>
        <w:t>; de 3 peaux et 5 dents de panthère, outre quelques munitions de type 375 et double zéro.</w:t>
      </w:r>
    </w:p>
    <w:p w:rsidR="00E03444" w:rsidRPr="00357982" w:rsidRDefault="00E03444" w:rsidP="00E03444">
      <w:pPr>
        <w:jc w:val="both"/>
        <w:rPr>
          <w:rFonts w:asciiTheme="minorHAnsi" w:hAnsiTheme="minorHAnsi" w:cstheme="minorHAnsi"/>
          <w:lang w:eastAsia="fr-FR"/>
        </w:rPr>
      </w:pPr>
      <w:r w:rsidRPr="00357982">
        <w:rPr>
          <w:rFonts w:asciiTheme="minorHAnsi" w:hAnsiTheme="minorHAnsi" w:cstheme="minorHAnsi"/>
          <w:b/>
          <w:u w:val="single"/>
          <w:lang w:eastAsia="fr-FR"/>
        </w:rPr>
        <w:t>Samedi 16 avril 2022</w:t>
      </w:r>
      <w:r w:rsidRPr="00357982">
        <w:rPr>
          <w:rFonts w:asciiTheme="minorHAnsi" w:hAnsiTheme="minorHAnsi" w:cstheme="minorHAnsi"/>
          <w:lang w:eastAsia="fr-FR"/>
        </w:rPr>
        <w:t> : Une équipe mixte constituée d’agents de l’Antenne Provinciale d</w:t>
      </w:r>
      <w:r w:rsidR="00B16ECB">
        <w:rPr>
          <w:rFonts w:asciiTheme="minorHAnsi" w:hAnsiTheme="minorHAnsi" w:cstheme="minorHAnsi"/>
          <w:lang w:eastAsia="fr-FR"/>
        </w:rPr>
        <w:t>e la Police Judiciaire du Woleu-</w:t>
      </w:r>
      <w:r w:rsidRPr="00357982">
        <w:rPr>
          <w:rFonts w:asciiTheme="minorHAnsi" w:hAnsiTheme="minorHAnsi" w:cstheme="minorHAnsi"/>
          <w:lang w:eastAsia="fr-FR"/>
        </w:rPr>
        <w:t>Ntem et ceux de la Direction Provinciale des Eaux et Forêts, appuyés par Conservation Justice, a pu interpeller quatre présumés trafiquants de trophées d’espèces intégralement protégées.</w:t>
      </w:r>
    </w:p>
    <w:p w:rsidR="00E03444" w:rsidRPr="00357982" w:rsidRDefault="00E03444" w:rsidP="00E03444">
      <w:pPr>
        <w:jc w:val="both"/>
        <w:rPr>
          <w:rFonts w:asciiTheme="minorHAnsi" w:hAnsiTheme="minorHAnsi" w:cstheme="minorHAnsi"/>
          <w:lang w:eastAsia="fr-FR"/>
        </w:rPr>
      </w:pPr>
    </w:p>
    <w:p w:rsidR="00E03444" w:rsidRPr="00357982" w:rsidRDefault="00E03444" w:rsidP="00E03444">
      <w:pPr>
        <w:jc w:val="both"/>
        <w:rPr>
          <w:rFonts w:asciiTheme="minorHAnsi" w:hAnsiTheme="minorHAnsi" w:cstheme="minorHAnsi"/>
          <w:lang w:eastAsia="fr-FR"/>
        </w:rPr>
      </w:pPr>
      <w:r w:rsidRPr="00357982">
        <w:rPr>
          <w:rFonts w:asciiTheme="minorHAnsi" w:hAnsiTheme="minorHAnsi" w:cstheme="minorHAnsi"/>
          <w:lang w:eastAsia="fr-FR"/>
        </w:rPr>
        <w:t>En effet, après un guêpier savamment organisé par les limiers de la Police Judiciaire et ceux des Eaux et Forêts, le dénommé ABENE NDOUNA Ghislain Ki</w:t>
      </w:r>
      <w:r w:rsidR="00B16ECB">
        <w:rPr>
          <w:rFonts w:asciiTheme="minorHAnsi" w:hAnsiTheme="minorHAnsi" w:cstheme="minorHAnsi"/>
          <w:lang w:eastAsia="fr-FR"/>
        </w:rPr>
        <w:t xml:space="preserve">zitoMorten, agent des Travaux </w:t>
      </w:r>
      <w:r w:rsidRPr="00357982">
        <w:rPr>
          <w:rFonts w:asciiTheme="minorHAnsi" w:hAnsiTheme="minorHAnsi" w:cstheme="minorHAnsi"/>
          <w:lang w:eastAsia="fr-FR"/>
        </w:rPr>
        <w:t>Public sera interpellé dans un hôtel de la ville d’Oyem à 10h15 mn au même moment que MEZUI M’ASSOUMOU Loïc, élève en classe de Terminal</w:t>
      </w:r>
      <w:r w:rsidR="00BE26F9">
        <w:rPr>
          <w:rFonts w:asciiTheme="minorHAnsi" w:hAnsiTheme="minorHAnsi" w:cstheme="minorHAnsi"/>
          <w:lang w:eastAsia="fr-FR"/>
        </w:rPr>
        <w:t>e</w:t>
      </w:r>
      <w:r w:rsidRPr="00357982">
        <w:rPr>
          <w:rFonts w:asciiTheme="minorHAnsi" w:hAnsiTheme="minorHAnsi" w:cstheme="minorHAnsi"/>
          <w:lang w:eastAsia="fr-FR"/>
        </w:rPr>
        <w:t xml:space="preserve"> au Lycée Dominique Savio d’Oyem. Ils s’apprêtaient à conclure une transaction portant sur quatre(4) pointes d’ivoire, trois(3) peaux et cinq (5) dents de panthère. Ces trophées d’espèces intégralement protégées se trouvaient dans deux sacs</w:t>
      </w:r>
      <w:r w:rsidR="00B16ECB">
        <w:rPr>
          <w:rFonts w:asciiTheme="minorHAnsi" w:hAnsiTheme="minorHAnsi" w:cstheme="minorHAnsi"/>
          <w:lang w:eastAsia="fr-FR"/>
        </w:rPr>
        <w:t xml:space="preserve">. Ces derniers sont arrivés à </w:t>
      </w:r>
      <w:r w:rsidRPr="00357982">
        <w:rPr>
          <w:rFonts w:asciiTheme="minorHAnsi" w:hAnsiTheme="minorHAnsi" w:cstheme="minorHAnsi"/>
          <w:lang w:eastAsia="fr-FR"/>
        </w:rPr>
        <w:t xml:space="preserve">bord d’un véhicule </w:t>
      </w:r>
      <w:r w:rsidR="00B16ECB">
        <w:rPr>
          <w:rFonts w:asciiTheme="minorHAnsi" w:hAnsiTheme="minorHAnsi" w:cstheme="minorHAnsi"/>
          <w:lang w:eastAsia="fr-FR"/>
        </w:rPr>
        <w:t xml:space="preserve">de marque Toyota Carine E, immatriculé sous le N° GY-580-AA </w:t>
      </w:r>
      <w:r w:rsidRPr="00357982">
        <w:rPr>
          <w:rFonts w:asciiTheme="minorHAnsi" w:hAnsiTheme="minorHAnsi" w:cstheme="minorHAnsi"/>
          <w:lang w:eastAsia="fr-FR"/>
        </w:rPr>
        <w:t>à usage clando conduit par Loïc.</w:t>
      </w:r>
    </w:p>
    <w:p w:rsidR="00E03444" w:rsidRPr="00357982" w:rsidRDefault="00E03444" w:rsidP="00E03444">
      <w:pPr>
        <w:jc w:val="both"/>
        <w:rPr>
          <w:rFonts w:asciiTheme="minorHAnsi" w:hAnsiTheme="minorHAnsi" w:cstheme="minorHAnsi"/>
          <w:lang w:eastAsia="fr-FR"/>
        </w:rPr>
      </w:pPr>
    </w:p>
    <w:p w:rsidR="00E03444" w:rsidRPr="00357982" w:rsidRDefault="00E03444" w:rsidP="00E03444">
      <w:pPr>
        <w:jc w:val="both"/>
        <w:rPr>
          <w:rFonts w:asciiTheme="minorHAnsi" w:hAnsiTheme="minorHAnsi" w:cstheme="minorHAnsi"/>
          <w:lang w:eastAsia="fr-FR"/>
        </w:rPr>
      </w:pPr>
      <w:r w:rsidRPr="00357982">
        <w:rPr>
          <w:rFonts w:asciiTheme="minorHAnsi" w:hAnsiTheme="minorHAnsi" w:cstheme="minorHAnsi"/>
          <w:lang w:eastAsia="fr-FR"/>
        </w:rPr>
        <w:t xml:space="preserve">Durant son interrogatoire à chaud, ABENE NDOUNA Ghislain révèlera aux agents qu’il est le véritable propriétaire de deux peaux et cinq dents de panthère. Les agents vont ainsi procéder à une perquisition à son domicile et y trouverons plusieurs munitions de type 375 et double zéro. Il citera par la suite ses complices et fournisseurs : il s’agit de monsieur NGUEMA NGOMO Célestin (père de Mezui M’Assoumou Loïc) et de monsieur ABOUI Jean Blaise. </w:t>
      </w:r>
    </w:p>
    <w:p w:rsidR="00E03444" w:rsidRPr="00357982" w:rsidRDefault="00E03444" w:rsidP="00E03444">
      <w:pPr>
        <w:jc w:val="both"/>
        <w:rPr>
          <w:rFonts w:asciiTheme="minorHAnsi" w:hAnsiTheme="minorHAnsi" w:cstheme="minorHAnsi"/>
          <w:lang w:eastAsia="fr-FR"/>
        </w:rPr>
      </w:pPr>
    </w:p>
    <w:p w:rsidR="00E03444" w:rsidRPr="00357982" w:rsidRDefault="00E03444" w:rsidP="00E03444">
      <w:pPr>
        <w:jc w:val="both"/>
        <w:rPr>
          <w:rFonts w:asciiTheme="minorHAnsi" w:hAnsiTheme="minorHAnsi" w:cstheme="minorHAnsi"/>
          <w:lang w:eastAsia="fr-FR"/>
        </w:rPr>
      </w:pPr>
      <w:r w:rsidRPr="003064BE">
        <w:rPr>
          <w:rFonts w:asciiTheme="minorHAnsi" w:hAnsiTheme="minorHAnsi" w:cstheme="minorHAnsi"/>
          <w:lang w:eastAsia="fr-FR"/>
        </w:rPr>
        <w:t>Le premier cité est</w:t>
      </w:r>
      <w:r w:rsidRPr="00357982">
        <w:rPr>
          <w:rFonts w:asciiTheme="minorHAnsi" w:hAnsiTheme="minorHAnsi" w:cstheme="minorHAnsi"/>
          <w:lang w:eastAsia="fr-FR"/>
        </w:rPr>
        <w:t xml:space="preserve"> un retraité qui reconnait avoir abattu un éléphant puis extrait les défenses et la queue. L’équipe mixte fera une perquisition chez lui au village Nkout, situé à environ 34 km d’Oyem sur la route de Mitzic, qui permettra de saisir plusieurs munitions. Il conduira ensuite les agents vers la carcasse du pachyderme abattu il ya six mois. Quant au second, enseignant pédagogique à Akanda</w:t>
      </w:r>
      <w:r w:rsidR="008913F7">
        <w:rPr>
          <w:rFonts w:asciiTheme="minorHAnsi" w:hAnsiTheme="minorHAnsi" w:cstheme="minorHAnsi"/>
          <w:lang w:eastAsia="fr-FR"/>
        </w:rPr>
        <w:t xml:space="preserve"> (Libreville)</w:t>
      </w:r>
      <w:r w:rsidRPr="00357982">
        <w:rPr>
          <w:rFonts w:asciiTheme="minorHAnsi" w:hAnsiTheme="minorHAnsi" w:cstheme="minorHAnsi"/>
          <w:lang w:eastAsia="fr-FR"/>
        </w:rPr>
        <w:t xml:space="preserve">, il reconnait être propriétaire d’une paire d’ivoire trouvée selon lui en forêt. La perquisition chez lui à Nkolobana (situé à 55 km d’Oyem) a été infructueuse. </w:t>
      </w:r>
    </w:p>
    <w:p w:rsidR="00E03444" w:rsidRPr="00357982" w:rsidRDefault="00E03444" w:rsidP="00E03444">
      <w:pPr>
        <w:jc w:val="both"/>
        <w:rPr>
          <w:rFonts w:asciiTheme="minorHAnsi" w:hAnsiTheme="minorHAnsi" w:cstheme="minorHAnsi"/>
          <w:lang w:eastAsia="fr-FR"/>
        </w:rPr>
      </w:pPr>
    </w:p>
    <w:p w:rsidR="00E03444" w:rsidRPr="00357982" w:rsidRDefault="00E03444" w:rsidP="00E03444">
      <w:pPr>
        <w:jc w:val="both"/>
        <w:rPr>
          <w:rFonts w:asciiTheme="minorHAnsi" w:hAnsiTheme="minorHAnsi" w:cstheme="minorHAnsi"/>
          <w:lang w:eastAsia="fr-FR"/>
        </w:rPr>
      </w:pPr>
      <w:r w:rsidRPr="00357982">
        <w:rPr>
          <w:rFonts w:asciiTheme="minorHAnsi" w:hAnsiTheme="minorHAnsi" w:cstheme="minorHAnsi"/>
          <w:lang w:eastAsia="fr-FR"/>
        </w:rPr>
        <w:t xml:space="preserve">Transférés à Libreville et présentés au Procureur du tribunal spécial, MEZUI M’ASSOUMOU Loïc a été relaxé pour insuffisance des preuves tandis que les trois autres personnes </w:t>
      </w:r>
      <w:r w:rsidRPr="00357982">
        <w:rPr>
          <w:rFonts w:asciiTheme="minorHAnsi" w:hAnsiTheme="minorHAnsi" w:cstheme="minorHAnsi"/>
          <w:lang w:eastAsia="fr-FR"/>
        </w:rPr>
        <w:lastRenderedPageBreak/>
        <w:t>poursuivies ont été placées en détention préventive en attendant l’audience dont la date n’a pas été fixée.</w:t>
      </w:r>
    </w:p>
    <w:p w:rsidR="00E03444" w:rsidRPr="00357982" w:rsidRDefault="00E03444" w:rsidP="00E03444">
      <w:pPr>
        <w:pStyle w:val="NormalWeb"/>
        <w:jc w:val="both"/>
        <w:rPr>
          <w:rFonts w:asciiTheme="minorHAnsi" w:hAnsiTheme="minorHAnsi" w:cstheme="minorHAnsi"/>
        </w:rPr>
      </w:pPr>
      <w:r w:rsidRPr="00357982">
        <w:rPr>
          <w:rFonts w:asciiTheme="minorHAnsi" w:hAnsiTheme="minorHAnsi" w:cstheme="minorHAnsi"/>
          <w:b/>
          <w:iCs/>
          <w:u w:val="single"/>
        </w:rPr>
        <w:t>Lundi 18 avril 2022</w:t>
      </w:r>
      <w:r w:rsidRPr="00357982">
        <w:rPr>
          <w:rFonts w:asciiTheme="minorHAnsi" w:hAnsiTheme="minorHAnsi" w:cstheme="minorHAnsi"/>
          <w:iCs/>
        </w:rPr>
        <w:t>, à Mitzic (Province du Woleu-Ntem), une équipe mixte composée d’agents de l’Antenne Provinciale de la Direction Général des Recherches  (DGR), et de la Direction Provinciale des Eaux et Forêts, avec l’appui de  Conservation Justice, a mis aux arrêts monsieur ADANDE Félicien, un ressortissant  béninois, agriculteur de profession, dans le cadre d’une transaction de vente illicite d’ivoire.</w:t>
      </w:r>
    </w:p>
    <w:p w:rsidR="00E03444" w:rsidRPr="00357982" w:rsidRDefault="00E03444" w:rsidP="00E03444">
      <w:pPr>
        <w:pStyle w:val="NormalWeb"/>
        <w:jc w:val="both"/>
        <w:rPr>
          <w:rFonts w:asciiTheme="minorHAnsi" w:hAnsiTheme="minorHAnsi" w:cstheme="minorHAnsi"/>
        </w:rPr>
      </w:pPr>
      <w:r w:rsidRPr="00357982">
        <w:rPr>
          <w:rFonts w:asciiTheme="minorHAnsi" w:hAnsiTheme="minorHAnsi" w:cstheme="minorHAnsi"/>
          <w:iCs/>
        </w:rPr>
        <w:t xml:space="preserve">Suite à une information d’une source anonyme, une vente d’ivoire devait se tenir dans un hôtel de ladite ville.  L’équipe mixte s’est immédiatement rendue sur le lieu indiqué et va aussitôt lancer l’assaut et interpeller ADANDE Félicien en possession de deux (2) pointes d’ivoire enfui dans un sac à dos qu’il était sur le point de vendre. Ce dernier est arrivé à l’hôtel </w:t>
      </w:r>
      <w:r w:rsidR="00DB26DC">
        <w:rPr>
          <w:rFonts w:asciiTheme="minorHAnsi" w:hAnsiTheme="minorHAnsi" w:cstheme="minorHAnsi"/>
          <w:iCs/>
        </w:rPr>
        <w:t>à</w:t>
      </w:r>
      <w:r w:rsidRPr="00357982">
        <w:rPr>
          <w:rFonts w:asciiTheme="minorHAnsi" w:hAnsiTheme="minorHAnsi" w:cstheme="minorHAnsi"/>
          <w:iCs/>
        </w:rPr>
        <w:t>bord d’un taxi.</w:t>
      </w:r>
    </w:p>
    <w:p w:rsidR="00E03444" w:rsidRPr="00357982" w:rsidRDefault="00E03444" w:rsidP="00E03444">
      <w:pPr>
        <w:pStyle w:val="NormalWeb"/>
        <w:jc w:val="both"/>
        <w:rPr>
          <w:rFonts w:asciiTheme="minorHAnsi" w:hAnsiTheme="minorHAnsi" w:cstheme="minorHAnsi"/>
        </w:rPr>
      </w:pPr>
      <w:r w:rsidRPr="00357982">
        <w:rPr>
          <w:rFonts w:asciiTheme="minorHAnsi" w:hAnsiTheme="minorHAnsi" w:cstheme="minorHAnsi"/>
          <w:iCs/>
        </w:rPr>
        <w:t>Le présumé trafiquant devra répondre des faits de détention et de tentative de vente des trophées d’une espèce  intégralement protégée.</w:t>
      </w:r>
    </w:p>
    <w:p w:rsidR="00E03444" w:rsidRPr="00357982" w:rsidRDefault="00E03444" w:rsidP="00E03444">
      <w:pPr>
        <w:pStyle w:val="NormalWeb"/>
        <w:jc w:val="both"/>
        <w:rPr>
          <w:rStyle w:val="textexposedshow"/>
          <w:rFonts w:asciiTheme="minorHAnsi" w:hAnsiTheme="minorHAnsi" w:cstheme="minorHAnsi"/>
          <w:iCs/>
        </w:rPr>
      </w:pPr>
      <w:r w:rsidRPr="00357982">
        <w:rPr>
          <w:rFonts w:asciiTheme="minorHAnsi" w:hAnsiTheme="minorHAnsi" w:cstheme="minorHAnsi"/>
          <w:iCs/>
        </w:rPr>
        <w:t xml:space="preserve">Dans un premier temps, il a été placé en garde à vue dans les  locaux de l’Antenne Provinciale de la Direction Générales des Recherches du Woleu-Ntem avant d’être transféré sur Libreville où il a été présenté  devant le parquet spécial qui l’a placé </w:t>
      </w:r>
      <w:r w:rsidRPr="00357982">
        <w:rPr>
          <w:rFonts w:asciiTheme="minorHAnsi" w:hAnsiTheme="minorHAnsi" w:cstheme="minorHAnsi"/>
          <w:lang w:eastAsia="fr-FR"/>
        </w:rPr>
        <w:t>en détention préventive à la prison centrale de Libreville en attente d’être jugé.</w:t>
      </w:r>
    </w:p>
    <w:p w:rsidR="00EB387D" w:rsidRPr="00357982" w:rsidRDefault="00E03444" w:rsidP="000635CB">
      <w:pPr>
        <w:jc w:val="both"/>
        <w:rPr>
          <w:rFonts w:asciiTheme="minorHAnsi" w:hAnsiTheme="minorHAnsi" w:cstheme="minorHAnsi"/>
          <w:b/>
          <w:i/>
        </w:rPr>
      </w:pPr>
      <w:r w:rsidRPr="00357982">
        <w:rPr>
          <w:rFonts w:asciiTheme="minorHAnsi" w:hAnsiTheme="minorHAnsi" w:cstheme="minorHAnsi"/>
          <w:b/>
          <w:i/>
        </w:rPr>
        <w:t>Aussi</w:t>
      </w:r>
      <w:r w:rsidR="009B0652" w:rsidRPr="00357982">
        <w:rPr>
          <w:rFonts w:asciiTheme="minorHAnsi" w:hAnsiTheme="minorHAnsi" w:cstheme="minorHAnsi"/>
          <w:b/>
          <w:i/>
        </w:rPr>
        <w:t xml:space="preserve">, </w:t>
      </w:r>
      <w:r w:rsidR="00AD1A34">
        <w:rPr>
          <w:rFonts w:asciiTheme="minorHAnsi" w:hAnsiTheme="minorHAnsi" w:cstheme="minorHAnsi"/>
          <w:b/>
          <w:i/>
        </w:rPr>
        <w:t>trois</w:t>
      </w:r>
      <w:r w:rsidR="009B0652" w:rsidRPr="00357982">
        <w:rPr>
          <w:rFonts w:asciiTheme="minorHAnsi" w:hAnsiTheme="minorHAnsi" w:cstheme="minorHAnsi"/>
          <w:b/>
          <w:i/>
        </w:rPr>
        <w:t xml:space="preserve"> autres opérations ont été initiées par </w:t>
      </w:r>
      <w:r w:rsidRPr="00357982">
        <w:rPr>
          <w:rFonts w:asciiTheme="minorHAnsi" w:hAnsiTheme="minorHAnsi" w:cstheme="minorHAnsi"/>
          <w:b/>
          <w:i/>
        </w:rPr>
        <w:t xml:space="preserve">le Ministère des Eaux et Forêts et </w:t>
      </w:r>
      <w:r w:rsidR="009B0652" w:rsidRPr="00357982">
        <w:rPr>
          <w:rFonts w:asciiTheme="minorHAnsi" w:hAnsiTheme="minorHAnsi" w:cstheme="minorHAnsi"/>
          <w:b/>
          <w:i/>
        </w:rPr>
        <w:t>les forces de l’ordre</w:t>
      </w:r>
      <w:r w:rsidR="00FF7802" w:rsidRPr="00357982">
        <w:rPr>
          <w:rFonts w:asciiTheme="minorHAnsi" w:hAnsiTheme="minorHAnsi" w:cstheme="minorHAnsi"/>
          <w:b/>
          <w:i/>
        </w:rPr>
        <w:t>, notamment par la D</w:t>
      </w:r>
      <w:r w:rsidR="009B0652" w:rsidRPr="00357982">
        <w:rPr>
          <w:rFonts w:asciiTheme="minorHAnsi" w:hAnsiTheme="minorHAnsi" w:cstheme="minorHAnsi"/>
          <w:b/>
          <w:i/>
        </w:rPr>
        <w:t>irection Générale des Recherches</w:t>
      </w:r>
      <w:r w:rsidR="00FF7802" w:rsidRPr="00357982">
        <w:rPr>
          <w:rFonts w:asciiTheme="minorHAnsi" w:hAnsiTheme="minorHAnsi" w:cstheme="minorHAnsi"/>
          <w:b/>
          <w:i/>
        </w:rPr>
        <w:t xml:space="preserve"> (DGR)</w:t>
      </w:r>
      <w:r w:rsidRPr="00357982">
        <w:rPr>
          <w:rFonts w:asciiTheme="minorHAnsi" w:hAnsiTheme="minorHAnsi" w:cstheme="minorHAnsi"/>
          <w:b/>
          <w:i/>
        </w:rPr>
        <w:t>l’antenne de Makokou :</w:t>
      </w:r>
    </w:p>
    <w:p w:rsidR="00E03444" w:rsidRPr="00357982" w:rsidRDefault="00E03444" w:rsidP="000635CB">
      <w:pPr>
        <w:jc w:val="both"/>
        <w:rPr>
          <w:rFonts w:asciiTheme="minorHAnsi" w:hAnsiTheme="minorHAnsi" w:cstheme="minorHAnsi"/>
        </w:rPr>
      </w:pPr>
    </w:p>
    <w:p w:rsidR="005D5BB3" w:rsidRPr="00357982" w:rsidRDefault="005D5BB3" w:rsidP="005D5BB3">
      <w:pPr>
        <w:pStyle w:val="Sansinterligne"/>
        <w:spacing w:after="120" w:line="276" w:lineRule="auto"/>
        <w:jc w:val="both"/>
        <w:rPr>
          <w:rFonts w:asciiTheme="minorHAnsi" w:hAnsiTheme="minorHAnsi" w:cstheme="minorHAnsi"/>
          <w:sz w:val="24"/>
          <w:szCs w:val="24"/>
        </w:rPr>
      </w:pPr>
      <w:r w:rsidRPr="00357982">
        <w:rPr>
          <w:rFonts w:asciiTheme="minorHAnsi" w:hAnsiTheme="minorHAnsi" w:cstheme="minorHAnsi"/>
          <w:b/>
          <w:sz w:val="24"/>
          <w:szCs w:val="24"/>
          <w:u w:val="single"/>
        </w:rPr>
        <w:t>Vendredi 1</w:t>
      </w:r>
      <w:r w:rsidRPr="00357982">
        <w:rPr>
          <w:rFonts w:asciiTheme="minorHAnsi" w:hAnsiTheme="minorHAnsi" w:cstheme="minorHAnsi"/>
          <w:b/>
          <w:sz w:val="24"/>
          <w:szCs w:val="24"/>
          <w:u w:val="single"/>
          <w:vertAlign w:val="superscript"/>
        </w:rPr>
        <w:t>er</w:t>
      </w:r>
      <w:r w:rsidRPr="00357982">
        <w:rPr>
          <w:rFonts w:asciiTheme="minorHAnsi" w:hAnsiTheme="minorHAnsi" w:cstheme="minorHAnsi"/>
          <w:b/>
          <w:sz w:val="24"/>
          <w:szCs w:val="24"/>
          <w:u w:val="single"/>
        </w:rPr>
        <w:t xml:space="preserve"> avril 2022</w:t>
      </w:r>
      <w:r w:rsidRPr="00357982">
        <w:rPr>
          <w:rFonts w:asciiTheme="minorHAnsi" w:hAnsiTheme="minorHAnsi" w:cstheme="minorHAnsi"/>
          <w:sz w:val="24"/>
          <w:szCs w:val="24"/>
        </w:rPr>
        <w:t> : à Moabi (Province de la Nyanga), contacté</w:t>
      </w:r>
      <w:r w:rsidR="0086462B">
        <w:rPr>
          <w:rFonts w:asciiTheme="minorHAnsi" w:hAnsiTheme="minorHAnsi" w:cstheme="minorHAnsi"/>
          <w:sz w:val="24"/>
          <w:szCs w:val="24"/>
        </w:rPr>
        <w:t>e</w:t>
      </w:r>
      <w:r w:rsidRPr="00357982">
        <w:rPr>
          <w:rFonts w:asciiTheme="minorHAnsi" w:hAnsiTheme="minorHAnsi" w:cstheme="minorHAnsi"/>
          <w:sz w:val="24"/>
          <w:szCs w:val="24"/>
        </w:rPr>
        <w:t xml:space="preserve"> par le Directeur Général de la faune et des Aires Protégées, Conservation justice a apporté un appui juridique et logistique, sur un cas de trafic d’ivoire initié par la Direction Provinciale des Eaux et Forêts de Tchibanga.</w:t>
      </w:r>
    </w:p>
    <w:p w:rsidR="005D5BB3" w:rsidRPr="00357982" w:rsidRDefault="005D5BB3" w:rsidP="005D5BB3">
      <w:pPr>
        <w:pStyle w:val="Sansinterligne"/>
        <w:spacing w:after="120" w:line="276" w:lineRule="auto"/>
        <w:jc w:val="both"/>
        <w:rPr>
          <w:rFonts w:asciiTheme="minorHAnsi" w:hAnsiTheme="minorHAnsi" w:cstheme="minorHAnsi"/>
          <w:sz w:val="24"/>
          <w:szCs w:val="24"/>
        </w:rPr>
      </w:pPr>
      <w:r w:rsidRPr="00357982">
        <w:rPr>
          <w:rFonts w:asciiTheme="minorHAnsi" w:hAnsiTheme="minorHAnsi" w:cstheme="minorHAnsi"/>
          <w:sz w:val="24"/>
          <w:szCs w:val="24"/>
        </w:rPr>
        <w:t>En effet, l’information donnée par un indic relative à une transaction de 3 pointes d’ivoire sculpté</w:t>
      </w:r>
      <w:r w:rsidR="0086462B">
        <w:rPr>
          <w:rFonts w:asciiTheme="minorHAnsi" w:hAnsiTheme="minorHAnsi" w:cstheme="minorHAnsi"/>
          <w:sz w:val="24"/>
          <w:szCs w:val="24"/>
        </w:rPr>
        <w:t>e</w:t>
      </w:r>
      <w:r w:rsidRPr="00357982">
        <w:rPr>
          <w:rFonts w:asciiTheme="minorHAnsi" w:hAnsiTheme="minorHAnsi" w:cstheme="minorHAnsi"/>
          <w:sz w:val="24"/>
          <w:szCs w:val="24"/>
        </w:rPr>
        <w:t xml:space="preserve">s qui a eu lieu entre sieurs </w:t>
      </w:r>
      <w:r w:rsidRPr="00357982">
        <w:rPr>
          <w:rFonts w:asciiTheme="minorHAnsi" w:hAnsiTheme="minorHAnsi" w:cstheme="minorHAnsi"/>
          <w:b/>
          <w:sz w:val="24"/>
          <w:szCs w:val="24"/>
        </w:rPr>
        <w:t>LI Binghua</w:t>
      </w:r>
      <w:r w:rsidRPr="00357982">
        <w:rPr>
          <w:rFonts w:asciiTheme="minorHAnsi" w:hAnsiTheme="minorHAnsi" w:cstheme="minorHAnsi"/>
          <w:sz w:val="24"/>
          <w:szCs w:val="24"/>
        </w:rPr>
        <w:t xml:space="preserve">de nationalité chinoise en poste </w:t>
      </w:r>
      <w:r w:rsidR="008913F7">
        <w:rPr>
          <w:rFonts w:asciiTheme="minorHAnsi" w:hAnsiTheme="minorHAnsi" w:cstheme="minorHAnsi"/>
          <w:sz w:val="24"/>
          <w:szCs w:val="24"/>
        </w:rPr>
        <w:t xml:space="preserve">à </w:t>
      </w:r>
      <w:r w:rsidRPr="00357982">
        <w:rPr>
          <w:rFonts w:asciiTheme="minorHAnsi" w:hAnsiTheme="minorHAnsi" w:cstheme="minorHAnsi"/>
          <w:sz w:val="24"/>
          <w:szCs w:val="24"/>
        </w:rPr>
        <w:t xml:space="preserve">l’usine JSD en qualité de chef d’équipe en charge de la construction des </w:t>
      </w:r>
      <w:r w:rsidR="008913F7" w:rsidRPr="00357982">
        <w:rPr>
          <w:rFonts w:asciiTheme="minorHAnsi" w:hAnsiTheme="minorHAnsi" w:cstheme="minorHAnsi"/>
          <w:sz w:val="24"/>
          <w:szCs w:val="24"/>
        </w:rPr>
        <w:t>bâtiments</w:t>
      </w:r>
      <w:r w:rsidRPr="00357982">
        <w:rPr>
          <w:rFonts w:asciiTheme="minorHAnsi" w:hAnsiTheme="minorHAnsi" w:cstheme="minorHAnsi"/>
          <w:sz w:val="24"/>
          <w:szCs w:val="24"/>
        </w:rPr>
        <w:t xml:space="preserve">et </w:t>
      </w:r>
      <w:r w:rsidRPr="00357982">
        <w:rPr>
          <w:rFonts w:asciiTheme="minorHAnsi" w:hAnsiTheme="minorHAnsi" w:cstheme="minorHAnsi"/>
          <w:b/>
          <w:sz w:val="24"/>
          <w:szCs w:val="24"/>
        </w:rPr>
        <w:t>MOUKANGA MOUKANGA John Estrin,</w:t>
      </w:r>
      <w:r w:rsidRPr="00357982">
        <w:rPr>
          <w:rFonts w:asciiTheme="minorHAnsi" w:hAnsiTheme="minorHAnsi" w:cstheme="minorHAnsi"/>
          <w:sz w:val="24"/>
          <w:szCs w:val="24"/>
        </w:rPr>
        <w:t xml:space="preserve"> gabonais</w:t>
      </w:r>
      <w:r w:rsidR="0086462B">
        <w:rPr>
          <w:rFonts w:asciiTheme="minorHAnsi" w:hAnsiTheme="minorHAnsi" w:cstheme="minorHAnsi"/>
          <w:sz w:val="24"/>
          <w:szCs w:val="24"/>
        </w:rPr>
        <w:t>,</w:t>
      </w:r>
      <w:r w:rsidRPr="00357982">
        <w:rPr>
          <w:rFonts w:asciiTheme="minorHAnsi" w:hAnsiTheme="minorHAnsi" w:cstheme="minorHAnsi"/>
          <w:sz w:val="24"/>
          <w:szCs w:val="24"/>
        </w:rPr>
        <w:t xml:space="preserve">a conduit </w:t>
      </w:r>
      <w:r w:rsidRPr="00357982">
        <w:rPr>
          <w:rFonts w:asciiTheme="minorHAnsi" w:hAnsiTheme="minorHAnsi" w:cstheme="minorHAnsi"/>
          <w:b/>
          <w:sz w:val="24"/>
          <w:szCs w:val="24"/>
          <w:u w:val="single"/>
        </w:rPr>
        <w:t>le 30 mars 2022</w:t>
      </w:r>
      <w:r w:rsidRPr="00357982">
        <w:rPr>
          <w:rFonts w:asciiTheme="minorHAnsi" w:hAnsiTheme="minorHAnsi" w:cstheme="minorHAnsi"/>
          <w:sz w:val="24"/>
          <w:szCs w:val="24"/>
        </w:rPr>
        <w:t xml:space="preserve"> les agents des Eaux et Forêts du cantonnement de MOABI appuyés par la Brigade Centre de Gendarmerie de MOABI à l’usine de société forestière JSD sise au village Mocabe o</w:t>
      </w:r>
      <w:r w:rsidR="0086462B">
        <w:rPr>
          <w:rFonts w:asciiTheme="minorHAnsi" w:hAnsiTheme="minorHAnsi" w:cstheme="minorHAnsi"/>
          <w:sz w:val="24"/>
          <w:szCs w:val="24"/>
        </w:rPr>
        <w:t>ù</w:t>
      </w:r>
      <w:r w:rsidRPr="00357982">
        <w:rPr>
          <w:rFonts w:asciiTheme="minorHAnsi" w:hAnsiTheme="minorHAnsi" w:cstheme="minorHAnsi"/>
          <w:sz w:val="24"/>
          <w:szCs w:val="24"/>
        </w:rPr>
        <w:t xml:space="preserve"> ils mettront la main sur le premier cité comme étant l’acheteur</w:t>
      </w:r>
      <w:r w:rsidR="0086462B">
        <w:rPr>
          <w:rFonts w:asciiTheme="minorHAnsi" w:hAnsiTheme="minorHAnsi" w:cstheme="minorHAnsi"/>
          <w:sz w:val="24"/>
          <w:szCs w:val="24"/>
        </w:rPr>
        <w:t>.L</w:t>
      </w:r>
      <w:r w:rsidRPr="00357982">
        <w:rPr>
          <w:rFonts w:asciiTheme="minorHAnsi" w:hAnsiTheme="minorHAnsi" w:cstheme="minorHAnsi"/>
          <w:sz w:val="24"/>
          <w:szCs w:val="24"/>
        </w:rPr>
        <w:t xml:space="preserve">es agents mettront ensuite la main sur le second nommé et aussi revendeur de l’ivoire dans la ville de Moabi. Lors de son interrogatoire MOUKANGA MOUKANGA John Estrin a affirmé que les </w:t>
      </w:r>
      <w:r w:rsidR="0086462B">
        <w:rPr>
          <w:rFonts w:asciiTheme="minorHAnsi" w:hAnsiTheme="minorHAnsi" w:cstheme="minorHAnsi"/>
          <w:sz w:val="24"/>
          <w:szCs w:val="24"/>
        </w:rPr>
        <w:t>pointes d’</w:t>
      </w:r>
      <w:r w:rsidRPr="00357982">
        <w:rPr>
          <w:rFonts w:asciiTheme="minorHAnsi" w:hAnsiTheme="minorHAnsi" w:cstheme="minorHAnsi"/>
          <w:sz w:val="24"/>
          <w:szCs w:val="24"/>
        </w:rPr>
        <w:t>ivoire étaient détenu</w:t>
      </w:r>
      <w:r w:rsidR="0086462B">
        <w:rPr>
          <w:rFonts w:asciiTheme="minorHAnsi" w:hAnsiTheme="minorHAnsi" w:cstheme="minorHAnsi"/>
          <w:sz w:val="24"/>
          <w:szCs w:val="24"/>
        </w:rPr>
        <w:t>e</w:t>
      </w:r>
      <w:r w:rsidRPr="00357982">
        <w:rPr>
          <w:rFonts w:asciiTheme="minorHAnsi" w:hAnsiTheme="minorHAnsi" w:cstheme="minorHAnsi"/>
          <w:sz w:val="24"/>
          <w:szCs w:val="24"/>
        </w:rPr>
        <w:t xml:space="preserve">s avant la transaction par sieur </w:t>
      </w:r>
      <w:r w:rsidRPr="00357982">
        <w:rPr>
          <w:rFonts w:asciiTheme="minorHAnsi" w:hAnsiTheme="minorHAnsi" w:cstheme="minorHAnsi"/>
          <w:b/>
          <w:sz w:val="24"/>
          <w:szCs w:val="24"/>
        </w:rPr>
        <w:t xml:space="preserve">ETE MIHINDOU Stéphane </w:t>
      </w:r>
      <w:r w:rsidRPr="00357982">
        <w:rPr>
          <w:rFonts w:asciiTheme="minorHAnsi" w:hAnsiTheme="minorHAnsi" w:cstheme="minorHAnsi"/>
          <w:sz w:val="24"/>
          <w:szCs w:val="24"/>
        </w:rPr>
        <w:t>de nationalité gabonaise. Le susnommé a été arrêté pour détention illégale d’ivoire le 02 avril 2022 à MOABI.</w:t>
      </w:r>
    </w:p>
    <w:p w:rsidR="005D5BB3" w:rsidRDefault="005D5BB3" w:rsidP="005D5BB3">
      <w:pPr>
        <w:pStyle w:val="Sansinterligne"/>
        <w:spacing w:after="120" w:line="276" w:lineRule="auto"/>
        <w:jc w:val="both"/>
        <w:rPr>
          <w:rFonts w:asciiTheme="minorHAnsi" w:hAnsiTheme="minorHAnsi" w:cstheme="minorHAnsi"/>
          <w:sz w:val="24"/>
          <w:szCs w:val="24"/>
        </w:rPr>
      </w:pPr>
      <w:r w:rsidRPr="00357982">
        <w:rPr>
          <w:rFonts w:asciiTheme="minorHAnsi" w:hAnsiTheme="minorHAnsi" w:cstheme="minorHAnsi"/>
          <w:sz w:val="24"/>
          <w:szCs w:val="24"/>
        </w:rPr>
        <w:t xml:space="preserve">Les mis en cause ont été placés sous mandat de dépôt par le procureur de la république et écroués à la prison centrale de Libreville en attente </w:t>
      </w:r>
      <w:r w:rsidR="008913F7">
        <w:rPr>
          <w:rFonts w:asciiTheme="minorHAnsi" w:hAnsiTheme="minorHAnsi" w:cstheme="minorHAnsi"/>
          <w:sz w:val="24"/>
          <w:szCs w:val="24"/>
        </w:rPr>
        <w:t xml:space="preserve">de </w:t>
      </w:r>
      <w:r w:rsidRPr="00357982">
        <w:rPr>
          <w:rFonts w:asciiTheme="minorHAnsi" w:hAnsiTheme="minorHAnsi" w:cstheme="minorHAnsi"/>
          <w:sz w:val="24"/>
          <w:szCs w:val="24"/>
        </w:rPr>
        <w:t>leur jugement.</w:t>
      </w:r>
    </w:p>
    <w:p w:rsidR="00AD1A34" w:rsidRDefault="00AD1A34" w:rsidP="00AD1A34">
      <w:pPr>
        <w:jc w:val="both"/>
        <w:rPr>
          <w:rFonts w:asciiTheme="minorHAnsi" w:hAnsiTheme="minorHAnsi" w:cstheme="minorHAnsi"/>
          <w:color w:val="1D2228"/>
        </w:rPr>
      </w:pPr>
      <w:r w:rsidRPr="003410ED">
        <w:rPr>
          <w:rFonts w:asciiTheme="minorHAnsi" w:hAnsiTheme="minorHAnsi" w:cstheme="minorHAnsi"/>
          <w:b/>
          <w:bCs/>
          <w:color w:val="1D2228"/>
          <w:u w:val="single"/>
        </w:rPr>
        <w:lastRenderedPageBreak/>
        <w:t>Le lundi 04 Avril 2022</w:t>
      </w:r>
      <w:r w:rsidRPr="003410ED">
        <w:rPr>
          <w:rFonts w:asciiTheme="minorHAnsi" w:hAnsiTheme="minorHAnsi" w:cstheme="minorHAnsi"/>
          <w:b/>
          <w:bCs/>
          <w:color w:val="1D2228"/>
        </w:rPr>
        <w:t xml:space="preserve"> : </w:t>
      </w:r>
      <w:r w:rsidRPr="003410ED">
        <w:rPr>
          <w:rStyle w:val="Accentuation"/>
          <w:rFonts w:asciiTheme="minorHAnsi" w:hAnsiTheme="minorHAnsi" w:cstheme="minorHAnsi"/>
          <w:i w:val="0"/>
        </w:rPr>
        <w:t xml:space="preserve">le Directeur provincial des </w:t>
      </w:r>
      <w:r w:rsidR="00F859FB">
        <w:rPr>
          <w:rStyle w:val="Accentuation"/>
          <w:rFonts w:asciiTheme="minorHAnsi" w:hAnsiTheme="minorHAnsi" w:cstheme="minorHAnsi"/>
          <w:i w:val="0"/>
        </w:rPr>
        <w:t>E</w:t>
      </w:r>
      <w:r w:rsidRPr="003410ED">
        <w:rPr>
          <w:rStyle w:val="Accentuation"/>
          <w:rFonts w:asciiTheme="minorHAnsi" w:hAnsiTheme="minorHAnsi" w:cstheme="minorHAnsi"/>
          <w:i w:val="0"/>
        </w:rPr>
        <w:t xml:space="preserve">aux et </w:t>
      </w:r>
      <w:r w:rsidR="00F859FB">
        <w:rPr>
          <w:rStyle w:val="Accentuation"/>
          <w:rFonts w:asciiTheme="minorHAnsi" w:hAnsiTheme="minorHAnsi" w:cstheme="minorHAnsi"/>
          <w:i w:val="0"/>
        </w:rPr>
        <w:t>F</w:t>
      </w:r>
      <w:r w:rsidRPr="003410ED">
        <w:rPr>
          <w:rStyle w:val="Accentuation"/>
          <w:rFonts w:asciiTheme="minorHAnsi" w:hAnsiTheme="minorHAnsi" w:cstheme="minorHAnsi"/>
          <w:i w:val="0"/>
        </w:rPr>
        <w:t xml:space="preserve">orêts de la province du Haut-Ogooué  a informé Conservation Justice de l’arrestation de sieurs BITA Davy, ANTSINI Urbain et </w:t>
      </w:r>
      <w:r w:rsidR="00D20B74">
        <w:rPr>
          <w:rStyle w:val="Accentuation"/>
          <w:rFonts w:asciiTheme="minorHAnsi" w:hAnsiTheme="minorHAnsi" w:cstheme="minorHAnsi"/>
          <w:i w:val="0"/>
        </w:rPr>
        <w:t>LANDANGOYE Fred,</w:t>
      </w:r>
      <w:r w:rsidRPr="003410ED">
        <w:rPr>
          <w:rStyle w:val="Accentuation"/>
          <w:rFonts w:asciiTheme="minorHAnsi" w:hAnsiTheme="minorHAnsi" w:cstheme="minorHAnsi"/>
          <w:i w:val="0"/>
        </w:rPr>
        <w:t xml:space="preserve"> tous de nationalité gabonaise avec 4 pointes d’ivoires pesant 5,7kgs au total</w:t>
      </w:r>
      <w:r w:rsidRPr="003410ED">
        <w:rPr>
          <w:rFonts w:asciiTheme="minorHAnsi" w:hAnsiTheme="minorHAnsi" w:cstheme="minorHAnsi"/>
          <w:iCs/>
          <w:lang w:eastAsia="fr-FR"/>
        </w:rPr>
        <w:t> </w:t>
      </w:r>
      <w:r w:rsidRPr="003410ED">
        <w:rPr>
          <w:rFonts w:asciiTheme="minorHAnsi" w:hAnsiTheme="minorHAnsi" w:cstheme="minorHAnsi"/>
          <w:color w:val="1D2228"/>
        </w:rPr>
        <w:t>qu'ils étaient sur le point de vendre.</w:t>
      </w:r>
      <w:r w:rsidRPr="003410ED">
        <w:rPr>
          <w:rFonts w:asciiTheme="minorHAnsi" w:hAnsiTheme="minorHAnsi" w:cstheme="minorHAnsi"/>
        </w:rPr>
        <w:t xml:space="preserve"> Interrogé à chaud, ces derniers ont reconnu les faits </w:t>
      </w:r>
      <w:r w:rsidRPr="003410ED">
        <w:rPr>
          <w:rFonts w:asciiTheme="minorHAnsi" w:hAnsiTheme="minorHAnsi" w:cstheme="minorHAnsi"/>
          <w:color w:val="1D2228"/>
        </w:rPr>
        <w:t>et ont été placés en garde-à-vue dans les locaux de la Direction Générale des Recherches. Ils ont été transférés sur Libreville et présentés devant le parquet spécial qui les a placés sous mandat de dépôt. Ils risquent jusqu'à dix ans de prison.</w:t>
      </w:r>
      <w:r w:rsidR="003410ED">
        <w:rPr>
          <w:rFonts w:asciiTheme="minorHAnsi" w:hAnsiTheme="minorHAnsi" w:cstheme="minorHAnsi"/>
          <w:color w:val="1D2228"/>
        </w:rPr>
        <w:t xml:space="preserve"> Comme pour les autres cas, Conservation Justice a aidé avec le suivi juridique et la logistique à travers le partenariat avec </w:t>
      </w:r>
      <w:r w:rsidR="00F242AA">
        <w:rPr>
          <w:rFonts w:asciiTheme="minorHAnsi" w:hAnsiTheme="minorHAnsi" w:cstheme="minorHAnsi"/>
          <w:color w:val="1D2228"/>
        </w:rPr>
        <w:t>la Société d’exploitation du Transgabonais (SETRAG).</w:t>
      </w:r>
    </w:p>
    <w:p w:rsidR="00F242AA" w:rsidRDefault="00F242AA" w:rsidP="00AD1A34">
      <w:pPr>
        <w:jc w:val="both"/>
        <w:rPr>
          <w:rFonts w:asciiTheme="minorHAnsi" w:hAnsiTheme="minorHAnsi" w:cstheme="minorHAnsi"/>
          <w:color w:val="1D2228"/>
        </w:rPr>
      </w:pPr>
    </w:p>
    <w:p w:rsidR="005D5BB3" w:rsidRPr="00357982" w:rsidRDefault="005D5BB3" w:rsidP="005D5BB3">
      <w:pPr>
        <w:jc w:val="both"/>
        <w:rPr>
          <w:rFonts w:asciiTheme="minorHAnsi" w:hAnsiTheme="minorHAnsi" w:cstheme="minorHAnsi"/>
        </w:rPr>
      </w:pPr>
      <w:r w:rsidRPr="00357982">
        <w:rPr>
          <w:rFonts w:asciiTheme="minorHAnsi" w:hAnsiTheme="minorHAnsi" w:cstheme="minorHAnsi"/>
          <w:b/>
          <w:u w:val="single"/>
        </w:rPr>
        <w:t>Mardi 19 Avril 2022</w:t>
      </w:r>
      <w:r w:rsidRPr="00357982">
        <w:rPr>
          <w:rFonts w:asciiTheme="minorHAnsi" w:hAnsiTheme="minorHAnsi" w:cstheme="minorHAnsi"/>
        </w:rPr>
        <w:t xml:space="preserve"> à Makokou, (Province de l’Ogo</w:t>
      </w:r>
      <w:r w:rsidR="00F859FB">
        <w:rPr>
          <w:rFonts w:asciiTheme="minorHAnsi" w:hAnsiTheme="minorHAnsi" w:cstheme="minorHAnsi"/>
        </w:rPr>
        <w:t>o</w:t>
      </w:r>
      <w:r w:rsidRPr="00357982">
        <w:rPr>
          <w:rFonts w:asciiTheme="minorHAnsi" w:hAnsiTheme="minorHAnsi" w:cstheme="minorHAnsi"/>
        </w:rPr>
        <w:t>ué</w:t>
      </w:r>
      <w:r w:rsidR="00F859FB">
        <w:rPr>
          <w:rFonts w:asciiTheme="minorHAnsi" w:hAnsiTheme="minorHAnsi" w:cstheme="minorHAnsi"/>
        </w:rPr>
        <w:t>-</w:t>
      </w:r>
      <w:r w:rsidRPr="00357982">
        <w:rPr>
          <w:rFonts w:asciiTheme="minorHAnsi" w:hAnsiTheme="minorHAnsi" w:cstheme="minorHAnsi"/>
        </w:rPr>
        <w:t>Ivindo), le chef d’antenne de la direction générale des recherches (DGR) a informé Conservation Justice que le nommé NKORGHA NANG N</w:t>
      </w:r>
      <w:r w:rsidR="001578F7">
        <w:rPr>
          <w:rFonts w:asciiTheme="minorHAnsi" w:hAnsiTheme="minorHAnsi" w:cstheme="minorHAnsi"/>
        </w:rPr>
        <w:t>estor</w:t>
      </w:r>
      <w:r w:rsidRPr="00357982">
        <w:rPr>
          <w:rFonts w:asciiTheme="minorHAnsi" w:hAnsiTheme="minorHAnsi" w:cstheme="minorHAnsi"/>
        </w:rPr>
        <w:t xml:space="preserve"> a été arrêté au terme d’une enquête à son domicile au village </w:t>
      </w:r>
      <w:r w:rsidR="000B0191">
        <w:rPr>
          <w:rFonts w:asciiTheme="minorHAnsi" w:hAnsiTheme="minorHAnsi" w:cstheme="minorHAnsi"/>
        </w:rPr>
        <w:t>Ntsengkelé</w:t>
      </w:r>
      <w:r w:rsidRPr="00357982">
        <w:rPr>
          <w:rFonts w:asciiTheme="minorHAnsi" w:hAnsiTheme="minorHAnsi" w:cstheme="minorHAnsi"/>
        </w:rPr>
        <w:t xml:space="preserve"> à une cinquantaine de kilomètres de la ville de Makokou.  Ce dernier était en possession de deux pointes d’ivoire qu’il s’apprêtait à vendre. Interpellé</w:t>
      </w:r>
      <w:r w:rsidR="000B0191">
        <w:rPr>
          <w:rFonts w:asciiTheme="minorHAnsi" w:hAnsiTheme="minorHAnsi" w:cstheme="minorHAnsi"/>
        </w:rPr>
        <w:t>,</w:t>
      </w:r>
      <w:r w:rsidRPr="00357982">
        <w:rPr>
          <w:rFonts w:asciiTheme="minorHAnsi" w:hAnsiTheme="minorHAnsi" w:cstheme="minorHAnsi"/>
        </w:rPr>
        <w:t xml:space="preserve"> le présumé trafiquant a été conduit à la gendarmerie, et placé en garde à vue pour répondre des faits de détention et tentative de vente de trophée d’une espèce intégralement protégée.  </w:t>
      </w:r>
    </w:p>
    <w:p w:rsidR="005D5BB3" w:rsidRPr="00357982" w:rsidRDefault="005D5BB3" w:rsidP="005D5BB3">
      <w:pPr>
        <w:jc w:val="both"/>
        <w:rPr>
          <w:rFonts w:asciiTheme="minorHAnsi" w:hAnsiTheme="minorHAnsi" w:cstheme="minorHAnsi"/>
        </w:rPr>
      </w:pPr>
    </w:p>
    <w:p w:rsidR="005D5BB3" w:rsidRPr="00357982" w:rsidRDefault="005D5BB3" w:rsidP="005D5BB3">
      <w:pPr>
        <w:jc w:val="both"/>
        <w:rPr>
          <w:rFonts w:asciiTheme="minorHAnsi" w:hAnsiTheme="minorHAnsi" w:cstheme="minorHAnsi"/>
        </w:rPr>
      </w:pPr>
      <w:r w:rsidRPr="00357982">
        <w:rPr>
          <w:rFonts w:asciiTheme="minorHAnsi" w:hAnsiTheme="minorHAnsi" w:cstheme="minorHAnsi"/>
        </w:rPr>
        <w:t xml:space="preserve">Traduit devant le parquet du tribunal spécial le 27 Avril 2022, le mis en cause a été placé sous mandat de dépôt par le procureur de la république et est écroué à la prison centrale de Libreville en attente de son jugement. </w:t>
      </w:r>
      <w:r w:rsidRPr="00357982">
        <w:rPr>
          <w:rFonts w:asciiTheme="minorHAnsi" w:hAnsiTheme="minorHAnsi" w:cstheme="minorHAnsi"/>
          <w:lang w:eastAsia="fr-FR"/>
        </w:rPr>
        <w:t>Conservation Justice a aidé avec le transfert du contrevenant sur Libreville, notamment avec la logistique et le suivi juridique.</w:t>
      </w:r>
    </w:p>
    <w:p w:rsidR="005D5BB3" w:rsidRPr="00357982" w:rsidRDefault="005D5BB3" w:rsidP="00FF7802">
      <w:pPr>
        <w:suppressAutoHyphens/>
        <w:autoSpaceDN w:val="0"/>
        <w:spacing w:after="160" w:line="247" w:lineRule="auto"/>
        <w:jc w:val="both"/>
        <w:rPr>
          <w:rStyle w:val="Accentuation"/>
          <w:rFonts w:asciiTheme="minorHAnsi" w:hAnsiTheme="minorHAnsi" w:cstheme="minorHAnsi"/>
          <w:i w:val="0"/>
          <w:iCs w:val="0"/>
        </w:rPr>
      </w:pPr>
    </w:p>
    <w:p w:rsidR="000B7079" w:rsidRPr="00357982" w:rsidRDefault="000B7079" w:rsidP="000B7079">
      <w:pPr>
        <w:pStyle w:val="Titre1"/>
        <w:shd w:val="clear" w:color="auto" w:fill="000000" w:themeFill="text1"/>
        <w:rPr>
          <w:rStyle w:val="Accentuation"/>
          <w:rFonts w:asciiTheme="minorHAnsi" w:hAnsiTheme="minorHAnsi" w:cstheme="minorHAnsi"/>
          <w:i w:val="0"/>
          <w:sz w:val="24"/>
        </w:rPr>
      </w:pPr>
      <w:bookmarkStart w:id="4" w:name="_Toc7774929"/>
      <w:r w:rsidRPr="00357982">
        <w:rPr>
          <w:rStyle w:val="Accentuation"/>
          <w:rFonts w:asciiTheme="minorHAnsi" w:hAnsiTheme="minorHAnsi" w:cstheme="minorHAnsi"/>
          <w:i w:val="0"/>
          <w:sz w:val="24"/>
        </w:rPr>
        <w:t>Département juridique</w:t>
      </w:r>
      <w:bookmarkEnd w:id="4"/>
    </w:p>
    <w:p w:rsidR="00C14EEB" w:rsidRPr="00357982" w:rsidRDefault="00C14EEB" w:rsidP="00C14EEB">
      <w:pPr>
        <w:jc w:val="both"/>
        <w:rPr>
          <w:rStyle w:val="Accentuation"/>
          <w:rFonts w:asciiTheme="minorHAnsi" w:hAnsiTheme="minorHAnsi" w:cstheme="minorHAnsi"/>
          <w:i w:val="0"/>
        </w:rPr>
      </w:pPr>
    </w:p>
    <w:p w:rsidR="00C14EEB" w:rsidRPr="00357982" w:rsidRDefault="00C14EEB" w:rsidP="00C14EEB">
      <w:pPr>
        <w:jc w:val="both"/>
        <w:rPr>
          <w:rFonts w:asciiTheme="minorHAnsi" w:hAnsiTheme="minorHAnsi" w:cstheme="minorHAnsi"/>
          <w:lang w:eastAsia="fr-FR"/>
        </w:rPr>
      </w:pPr>
      <w:r w:rsidRPr="00357982">
        <w:rPr>
          <w:rStyle w:val="Accentuation"/>
          <w:rFonts w:asciiTheme="minorHAnsi" w:hAnsiTheme="minorHAnsi" w:cstheme="minorHAnsi"/>
          <w:i w:val="0"/>
        </w:rPr>
        <w:t>Il y a eu à Libreville, le suivi par les juristes du projet</w:t>
      </w:r>
      <w:r w:rsidR="007A5A1A">
        <w:rPr>
          <w:rStyle w:val="Accentuation"/>
          <w:rFonts w:asciiTheme="minorHAnsi" w:hAnsiTheme="minorHAnsi" w:cstheme="minorHAnsi"/>
          <w:i w:val="0"/>
        </w:rPr>
        <w:t>,</w:t>
      </w:r>
      <w:r w:rsidRPr="00357982">
        <w:rPr>
          <w:rStyle w:val="Accentuation"/>
          <w:rFonts w:asciiTheme="minorHAnsi" w:hAnsiTheme="minorHAnsi" w:cstheme="minorHAnsi"/>
          <w:i w:val="0"/>
        </w:rPr>
        <w:t xml:space="preserve"> de deux audiences de 2  affaires à la juridiction spéciale en charge des affaires de trafic d’ivoire et braconnage en bande organisé dont 1 audience de délibéré.</w:t>
      </w:r>
    </w:p>
    <w:p w:rsidR="00C14EEB" w:rsidRPr="00357982" w:rsidRDefault="00C14EEB" w:rsidP="000B7079">
      <w:pPr>
        <w:spacing w:after="240"/>
        <w:jc w:val="both"/>
        <w:rPr>
          <w:rStyle w:val="Accentuation"/>
          <w:rFonts w:asciiTheme="minorHAnsi" w:hAnsiTheme="minorHAnsi" w:cstheme="minorHAnsi"/>
          <w:i w:val="0"/>
          <w:lang w:val="fr-BE"/>
        </w:rPr>
      </w:pPr>
    </w:p>
    <w:p w:rsidR="000B7079" w:rsidRPr="00357982" w:rsidRDefault="000B7079" w:rsidP="000B7079">
      <w:pPr>
        <w:spacing w:after="240"/>
        <w:jc w:val="both"/>
        <w:rPr>
          <w:rStyle w:val="Accentuation"/>
          <w:rFonts w:asciiTheme="minorHAnsi" w:hAnsiTheme="minorHAnsi" w:cstheme="minorHAnsi"/>
          <w:b/>
          <w:i w:val="0"/>
        </w:rPr>
      </w:pPr>
      <w:r w:rsidRPr="00357982">
        <w:rPr>
          <w:rStyle w:val="Accentuation"/>
          <w:rFonts w:asciiTheme="minorHAnsi" w:hAnsiTheme="minorHAnsi" w:cstheme="minorHAnsi"/>
          <w:b/>
          <w:i w:val="0"/>
        </w:rPr>
        <w:t xml:space="preserve">4.1. Suivi des affaires </w:t>
      </w:r>
    </w:p>
    <w:p w:rsidR="000B7079" w:rsidRPr="00357982" w:rsidRDefault="000B7079" w:rsidP="000B7079">
      <w:pPr>
        <w:spacing w:after="240"/>
        <w:jc w:val="both"/>
        <w:rPr>
          <w:rStyle w:val="Accentuation"/>
          <w:rFonts w:asciiTheme="minorHAnsi" w:hAnsiTheme="minorHAnsi" w:cstheme="minorHAnsi"/>
          <w:i w:val="0"/>
        </w:rPr>
      </w:pPr>
      <w:r w:rsidRPr="00357982">
        <w:rPr>
          <w:rStyle w:val="Accentuation"/>
          <w:rFonts w:asciiTheme="minorHAnsi" w:hAnsiTheme="minorHAnsi" w:cstheme="minorHAnsi"/>
          <w:i w:val="0"/>
        </w:rPr>
        <w:t>Indicateur:</w:t>
      </w:r>
    </w:p>
    <w:tbl>
      <w:tblPr>
        <w:tblStyle w:val="Grilledetableauclaire1"/>
        <w:tblW w:w="0" w:type="auto"/>
        <w:jc w:val="center"/>
        <w:tblLook w:val="04A0"/>
      </w:tblPr>
      <w:tblGrid>
        <w:gridCol w:w="4644"/>
        <w:gridCol w:w="4200"/>
      </w:tblGrid>
      <w:tr w:rsidR="000B7079" w:rsidRPr="00357982" w:rsidTr="000F4C8D">
        <w:trPr>
          <w:jc w:val="center"/>
        </w:trPr>
        <w:tc>
          <w:tcPr>
            <w:tcW w:w="4644"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i w:val="0"/>
              </w:rPr>
              <w:t>Nombre d’affaires suivies</w:t>
            </w:r>
          </w:p>
        </w:tc>
        <w:tc>
          <w:tcPr>
            <w:tcW w:w="4200" w:type="dxa"/>
          </w:tcPr>
          <w:p w:rsidR="000B7079" w:rsidRPr="00357982" w:rsidRDefault="00C706BC" w:rsidP="00C14EEB">
            <w:pPr>
              <w:jc w:val="center"/>
              <w:rPr>
                <w:rStyle w:val="Accentuation"/>
                <w:rFonts w:asciiTheme="minorHAnsi" w:hAnsiTheme="minorHAnsi" w:cstheme="minorHAnsi"/>
                <w:i w:val="0"/>
              </w:rPr>
            </w:pPr>
            <w:r w:rsidRPr="00357982">
              <w:rPr>
                <w:rStyle w:val="Accentuation"/>
                <w:rFonts w:asciiTheme="minorHAnsi" w:hAnsiTheme="minorHAnsi" w:cstheme="minorHAnsi"/>
                <w:i w:val="0"/>
              </w:rPr>
              <w:t>0</w:t>
            </w:r>
            <w:r w:rsidR="00C14EEB" w:rsidRPr="00357982">
              <w:rPr>
                <w:rStyle w:val="Accentuation"/>
                <w:rFonts w:asciiTheme="minorHAnsi" w:hAnsiTheme="minorHAnsi" w:cstheme="minorHAnsi"/>
                <w:i w:val="0"/>
              </w:rPr>
              <w:t>6</w:t>
            </w:r>
          </w:p>
        </w:tc>
      </w:tr>
      <w:tr w:rsidR="000B7079" w:rsidRPr="00357982" w:rsidTr="000F4C8D">
        <w:trPr>
          <w:jc w:val="center"/>
        </w:trPr>
        <w:tc>
          <w:tcPr>
            <w:tcW w:w="4644"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i w:val="0"/>
              </w:rPr>
              <w:t>Nombre de condamnations</w:t>
            </w:r>
          </w:p>
        </w:tc>
        <w:tc>
          <w:tcPr>
            <w:tcW w:w="4200" w:type="dxa"/>
          </w:tcPr>
          <w:p w:rsidR="000B7079" w:rsidRPr="00357982" w:rsidRDefault="000B7079" w:rsidP="00C14EEB">
            <w:pPr>
              <w:jc w:val="center"/>
              <w:rPr>
                <w:rStyle w:val="Accentuation"/>
                <w:rFonts w:asciiTheme="minorHAnsi" w:hAnsiTheme="minorHAnsi" w:cstheme="minorHAnsi"/>
                <w:i w:val="0"/>
              </w:rPr>
            </w:pPr>
            <w:r w:rsidRPr="00357982">
              <w:rPr>
                <w:rStyle w:val="Accentuation"/>
                <w:rFonts w:asciiTheme="minorHAnsi" w:hAnsiTheme="minorHAnsi" w:cstheme="minorHAnsi"/>
                <w:i w:val="0"/>
              </w:rPr>
              <w:t>0</w:t>
            </w:r>
            <w:r w:rsidR="00C14EEB" w:rsidRPr="00357982">
              <w:rPr>
                <w:rStyle w:val="Accentuation"/>
                <w:rFonts w:asciiTheme="minorHAnsi" w:hAnsiTheme="minorHAnsi" w:cstheme="minorHAnsi"/>
                <w:i w:val="0"/>
              </w:rPr>
              <w:t>1</w:t>
            </w:r>
          </w:p>
        </w:tc>
      </w:tr>
      <w:tr w:rsidR="000B7079" w:rsidRPr="00357982" w:rsidTr="000F4C8D">
        <w:trPr>
          <w:jc w:val="center"/>
        </w:trPr>
        <w:tc>
          <w:tcPr>
            <w:tcW w:w="4644"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i w:val="0"/>
              </w:rPr>
              <w:t>Affaires enregistrées</w:t>
            </w:r>
          </w:p>
        </w:tc>
        <w:tc>
          <w:tcPr>
            <w:tcW w:w="4200" w:type="dxa"/>
          </w:tcPr>
          <w:p w:rsidR="000B7079" w:rsidRPr="00357982" w:rsidRDefault="003E27A8" w:rsidP="00C706BC">
            <w:pPr>
              <w:jc w:val="center"/>
              <w:rPr>
                <w:rStyle w:val="Accentuation"/>
                <w:rFonts w:asciiTheme="minorHAnsi" w:hAnsiTheme="minorHAnsi" w:cstheme="minorHAnsi"/>
                <w:i w:val="0"/>
              </w:rPr>
            </w:pPr>
            <w:r w:rsidRPr="00357982">
              <w:rPr>
                <w:rStyle w:val="Accentuation"/>
                <w:rFonts w:asciiTheme="minorHAnsi" w:hAnsiTheme="minorHAnsi" w:cstheme="minorHAnsi"/>
                <w:i w:val="0"/>
              </w:rPr>
              <w:t>0</w:t>
            </w:r>
            <w:r w:rsidR="00F242AA">
              <w:rPr>
                <w:rStyle w:val="Accentuation"/>
                <w:rFonts w:asciiTheme="minorHAnsi" w:hAnsiTheme="minorHAnsi" w:cstheme="minorHAnsi"/>
                <w:i w:val="0"/>
              </w:rPr>
              <w:t>5</w:t>
            </w:r>
          </w:p>
        </w:tc>
      </w:tr>
      <w:tr w:rsidR="000B7079" w:rsidRPr="00357982" w:rsidTr="000F4C8D">
        <w:trPr>
          <w:jc w:val="center"/>
        </w:trPr>
        <w:tc>
          <w:tcPr>
            <w:tcW w:w="4644"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i w:val="0"/>
              </w:rPr>
              <w:t>Nombre de prévenus</w:t>
            </w:r>
          </w:p>
        </w:tc>
        <w:tc>
          <w:tcPr>
            <w:tcW w:w="4200" w:type="dxa"/>
          </w:tcPr>
          <w:p w:rsidR="000B7079" w:rsidRPr="00357982" w:rsidRDefault="00F242AA" w:rsidP="000F4C8D">
            <w:pPr>
              <w:jc w:val="center"/>
              <w:rPr>
                <w:rStyle w:val="Accentuation"/>
                <w:rFonts w:asciiTheme="minorHAnsi" w:hAnsiTheme="minorHAnsi" w:cstheme="minorHAnsi"/>
                <w:i w:val="0"/>
              </w:rPr>
            </w:pPr>
            <w:r>
              <w:rPr>
                <w:rStyle w:val="Accentuation"/>
                <w:rFonts w:asciiTheme="minorHAnsi" w:hAnsiTheme="minorHAnsi" w:cstheme="minorHAnsi"/>
                <w:i w:val="0"/>
              </w:rPr>
              <w:t>12</w:t>
            </w:r>
          </w:p>
        </w:tc>
      </w:tr>
    </w:tbl>
    <w:p w:rsidR="00C706BC" w:rsidRPr="00357982" w:rsidRDefault="00C706BC" w:rsidP="003E27A8">
      <w:pPr>
        <w:jc w:val="both"/>
        <w:rPr>
          <w:rFonts w:asciiTheme="minorHAnsi" w:hAnsiTheme="minorHAnsi" w:cstheme="minorHAnsi"/>
          <w:lang w:val="fr-BE"/>
        </w:rPr>
      </w:pPr>
    </w:p>
    <w:p w:rsidR="00F859FB" w:rsidRDefault="00B00738" w:rsidP="00C706BC">
      <w:pPr>
        <w:jc w:val="both"/>
        <w:rPr>
          <w:rStyle w:val="Accentuation"/>
          <w:rFonts w:asciiTheme="minorHAnsi" w:hAnsiTheme="minorHAnsi" w:cstheme="minorHAnsi"/>
          <w:i w:val="0"/>
        </w:rPr>
      </w:pPr>
      <w:r w:rsidRPr="00357982">
        <w:rPr>
          <w:rStyle w:val="Accentuation"/>
          <w:rFonts w:asciiTheme="minorHAnsi" w:hAnsiTheme="minorHAnsi" w:cstheme="minorHAnsi"/>
          <w:i w:val="0"/>
        </w:rPr>
        <w:t>Le</w:t>
      </w:r>
      <w:r w:rsidR="00C706BC" w:rsidRPr="00357982">
        <w:rPr>
          <w:rStyle w:val="Accentuation"/>
          <w:rFonts w:asciiTheme="minorHAnsi" w:hAnsiTheme="minorHAnsi" w:cstheme="minorHAnsi"/>
          <w:i w:val="0"/>
        </w:rPr>
        <w:t xml:space="preserve"> département juridique a suivi </w:t>
      </w:r>
      <w:r w:rsidR="00C14EEB" w:rsidRPr="00357982">
        <w:rPr>
          <w:rStyle w:val="Accentuation"/>
          <w:rFonts w:asciiTheme="minorHAnsi" w:hAnsiTheme="minorHAnsi" w:cstheme="minorHAnsi"/>
          <w:i w:val="0"/>
        </w:rPr>
        <w:t xml:space="preserve">quatre </w:t>
      </w:r>
      <w:r w:rsidR="00C706BC" w:rsidRPr="00357982">
        <w:rPr>
          <w:rStyle w:val="Accentuation"/>
          <w:rFonts w:asciiTheme="minorHAnsi" w:hAnsiTheme="minorHAnsi" w:cstheme="minorHAnsi"/>
          <w:i w:val="0"/>
        </w:rPr>
        <w:t>n</w:t>
      </w:r>
      <w:r w:rsidR="00C14EEB" w:rsidRPr="00357982">
        <w:rPr>
          <w:rStyle w:val="Accentuation"/>
          <w:rFonts w:asciiTheme="minorHAnsi" w:hAnsiTheme="minorHAnsi" w:cstheme="minorHAnsi"/>
          <w:i w:val="0"/>
        </w:rPr>
        <w:t xml:space="preserve">ouvelles affaires enregistrées </w:t>
      </w:r>
      <w:r w:rsidR="00C706BC" w:rsidRPr="00357982">
        <w:rPr>
          <w:rStyle w:val="Accentuation"/>
          <w:rFonts w:asciiTheme="minorHAnsi" w:hAnsiTheme="minorHAnsi" w:cstheme="minorHAnsi"/>
          <w:i w:val="0"/>
        </w:rPr>
        <w:t>e</w:t>
      </w:r>
      <w:r w:rsidR="00C14EEB" w:rsidRPr="00357982">
        <w:rPr>
          <w:rStyle w:val="Accentuation"/>
          <w:rFonts w:asciiTheme="minorHAnsi" w:hAnsiTheme="minorHAnsi" w:cstheme="minorHAnsi"/>
          <w:i w:val="0"/>
        </w:rPr>
        <w:t>n ce</w:t>
      </w:r>
      <w:r w:rsidR="00C706BC" w:rsidRPr="00357982">
        <w:rPr>
          <w:rStyle w:val="Accentuation"/>
          <w:rFonts w:asciiTheme="minorHAnsi" w:hAnsiTheme="minorHAnsi" w:cstheme="minorHAnsi"/>
          <w:i w:val="0"/>
        </w:rPr>
        <w:t xml:space="preserve"> mois </w:t>
      </w:r>
      <w:r w:rsidR="00C14EEB" w:rsidRPr="00357982">
        <w:rPr>
          <w:rStyle w:val="Accentuation"/>
          <w:rFonts w:asciiTheme="minorHAnsi" w:hAnsiTheme="minorHAnsi" w:cstheme="minorHAnsi"/>
          <w:i w:val="0"/>
        </w:rPr>
        <w:t xml:space="preserve">d’avril </w:t>
      </w:r>
      <w:r w:rsidR="00C706BC" w:rsidRPr="00357982">
        <w:rPr>
          <w:rStyle w:val="Accentuation"/>
          <w:rFonts w:asciiTheme="minorHAnsi" w:hAnsiTheme="minorHAnsi" w:cstheme="minorHAnsi"/>
          <w:i w:val="0"/>
        </w:rPr>
        <w:t xml:space="preserve">au </w:t>
      </w:r>
      <w:r w:rsidR="00C14EEB" w:rsidRPr="00357982">
        <w:rPr>
          <w:rStyle w:val="Accentuation"/>
          <w:rFonts w:asciiTheme="minorHAnsi" w:hAnsiTheme="minorHAnsi" w:cstheme="minorHAnsi"/>
          <w:i w:val="0"/>
        </w:rPr>
        <w:t xml:space="preserve">parquet </w:t>
      </w:r>
      <w:r w:rsidR="00C706BC" w:rsidRPr="00357982">
        <w:rPr>
          <w:rStyle w:val="Accentuation"/>
          <w:rFonts w:asciiTheme="minorHAnsi" w:hAnsiTheme="minorHAnsi" w:cstheme="minorHAnsi"/>
          <w:i w:val="0"/>
        </w:rPr>
        <w:t xml:space="preserve">spécial en charge de la criminalité faunique concernant </w:t>
      </w:r>
      <w:r w:rsidR="00F242AA">
        <w:rPr>
          <w:rStyle w:val="Accentuation"/>
          <w:rFonts w:asciiTheme="minorHAnsi" w:hAnsiTheme="minorHAnsi" w:cstheme="minorHAnsi"/>
          <w:i w:val="0"/>
        </w:rPr>
        <w:t>douze</w:t>
      </w:r>
      <w:r w:rsidR="00C14EEB" w:rsidRPr="00357982">
        <w:rPr>
          <w:rStyle w:val="Accentuation"/>
          <w:rFonts w:asciiTheme="minorHAnsi" w:hAnsiTheme="minorHAnsi" w:cstheme="minorHAnsi"/>
          <w:i w:val="0"/>
        </w:rPr>
        <w:t xml:space="preserve"> (</w:t>
      </w:r>
      <w:r w:rsidR="00F242AA">
        <w:rPr>
          <w:rStyle w:val="Accentuation"/>
          <w:rFonts w:asciiTheme="minorHAnsi" w:hAnsiTheme="minorHAnsi" w:cstheme="minorHAnsi"/>
          <w:i w:val="0"/>
        </w:rPr>
        <w:t>12</w:t>
      </w:r>
      <w:r w:rsidR="00C706BC" w:rsidRPr="00357982">
        <w:rPr>
          <w:rStyle w:val="Accentuation"/>
          <w:rFonts w:asciiTheme="minorHAnsi" w:hAnsiTheme="minorHAnsi" w:cstheme="minorHAnsi"/>
          <w:i w:val="0"/>
        </w:rPr>
        <w:t xml:space="preserve">) personnes qui, </w:t>
      </w:r>
      <w:r w:rsidR="00F859FB">
        <w:rPr>
          <w:rStyle w:val="Accentuation"/>
          <w:rFonts w:asciiTheme="minorHAnsi" w:hAnsiTheme="minorHAnsi" w:cstheme="minorHAnsi"/>
          <w:i w:val="0"/>
        </w:rPr>
        <w:t xml:space="preserve">ont été </w:t>
      </w:r>
      <w:r w:rsidR="00C706BC" w:rsidRPr="00357982">
        <w:rPr>
          <w:rStyle w:val="Accentuation"/>
          <w:rFonts w:asciiTheme="minorHAnsi" w:hAnsiTheme="minorHAnsi" w:cstheme="minorHAnsi"/>
          <w:i w:val="0"/>
        </w:rPr>
        <w:t>présentées au Procureur de la République</w:t>
      </w:r>
      <w:r w:rsidR="00F859FB">
        <w:rPr>
          <w:rStyle w:val="Accentuation"/>
          <w:rFonts w:asciiTheme="minorHAnsi" w:hAnsiTheme="minorHAnsi" w:cstheme="minorHAnsi"/>
          <w:i w:val="0"/>
        </w:rPr>
        <w:t>.</w:t>
      </w:r>
      <w:r w:rsidR="00227419">
        <w:rPr>
          <w:rStyle w:val="Accentuation"/>
          <w:rFonts w:asciiTheme="minorHAnsi" w:hAnsiTheme="minorHAnsi" w:cstheme="minorHAnsi"/>
          <w:i w:val="0"/>
        </w:rPr>
        <w:t xml:space="preserve"> </w:t>
      </w:r>
      <w:r w:rsidR="00F859FB">
        <w:rPr>
          <w:rStyle w:val="Accentuation"/>
          <w:rFonts w:asciiTheme="minorHAnsi" w:hAnsiTheme="minorHAnsi" w:cstheme="minorHAnsi"/>
          <w:i w:val="0"/>
        </w:rPr>
        <w:t>O</w:t>
      </w:r>
      <w:r w:rsidR="00F242AA">
        <w:rPr>
          <w:rStyle w:val="Accentuation"/>
          <w:rFonts w:asciiTheme="minorHAnsi" w:hAnsiTheme="minorHAnsi" w:cstheme="minorHAnsi"/>
          <w:i w:val="0"/>
        </w:rPr>
        <w:t>nze</w:t>
      </w:r>
      <w:r w:rsidR="00C706BC" w:rsidRPr="00357982">
        <w:rPr>
          <w:rStyle w:val="Accentuation"/>
          <w:rFonts w:asciiTheme="minorHAnsi" w:hAnsiTheme="minorHAnsi" w:cstheme="minorHAnsi"/>
          <w:i w:val="0"/>
        </w:rPr>
        <w:t xml:space="preserve"> ont été placées en détention préventive pour trafic d’ivoire</w:t>
      </w:r>
      <w:r w:rsidR="007A5A1A">
        <w:rPr>
          <w:rStyle w:val="Accentuation"/>
          <w:rFonts w:asciiTheme="minorHAnsi" w:hAnsiTheme="minorHAnsi" w:cstheme="minorHAnsi"/>
          <w:i w:val="0"/>
        </w:rPr>
        <w:t xml:space="preserve"> et un</w:t>
      </w:r>
      <w:r w:rsidR="00F859FB">
        <w:rPr>
          <w:rStyle w:val="Accentuation"/>
          <w:rFonts w:asciiTheme="minorHAnsi" w:hAnsiTheme="minorHAnsi" w:cstheme="minorHAnsi"/>
          <w:i w:val="0"/>
        </w:rPr>
        <w:t>e</w:t>
      </w:r>
      <w:r w:rsidR="007A5A1A">
        <w:rPr>
          <w:rStyle w:val="Accentuation"/>
          <w:rFonts w:asciiTheme="minorHAnsi" w:hAnsiTheme="minorHAnsi" w:cstheme="minorHAnsi"/>
          <w:i w:val="0"/>
        </w:rPr>
        <w:t xml:space="preserve"> autre relaxé</w:t>
      </w:r>
      <w:r w:rsidR="00F859FB">
        <w:rPr>
          <w:rStyle w:val="Accentuation"/>
          <w:rFonts w:asciiTheme="minorHAnsi" w:hAnsiTheme="minorHAnsi" w:cstheme="minorHAnsi"/>
          <w:i w:val="0"/>
        </w:rPr>
        <w:t>e</w:t>
      </w:r>
      <w:r w:rsidR="007A5A1A">
        <w:rPr>
          <w:rStyle w:val="Accentuation"/>
          <w:rFonts w:asciiTheme="minorHAnsi" w:hAnsiTheme="minorHAnsi" w:cstheme="minorHAnsi"/>
          <w:i w:val="0"/>
        </w:rPr>
        <w:t xml:space="preserve"> pour insuffisance de preuves</w:t>
      </w:r>
      <w:r w:rsidR="00C706BC" w:rsidRPr="00357982">
        <w:rPr>
          <w:rStyle w:val="Accentuation"/>
          <w:rFonts w:asciiTheme="minorHAnsi" w:hAnsiTheme="minorHAnsi" w:cstheme="minorHAnsi"/>
          <w:i w:val="0"/>
        </w:rPr>
        <w:t xml:space="preserve">. </w:t>
      </w:r>
    </w:p>
    <w:p w:rsidR="00C706BC" w:rsidRPr="00357982" w:rsidRDefault="00C706BC" w:rsidP="00C706BC">
      <w:pPr>
        <w:jc w:val="both"/>
        <w:rPr>
          <w:rStyle w:val="Accentuation"/>
          <w:rFonts w:asciiTheme="minorHAnsi" w:hAnsiTheme="minorHAnsi" w:cstheme="minorHAnsi"/>
        </w:rPr>
      </w:pPr>
      <w:r w:rsidRPr="00357982">
        <w:rPr>
          <w:rStyle w:val="Accentuation"/>
          <w:rFonts w:asciiTheme="minorHAnsi" w:hAnsiTheme="minorHAnsi" w:cstheme="minorHAnsi"/>
          <w:i w:val="0"/>
        </w:rPr>
        <w:t xml:space="preserve">Le département juridique a également renforcé le </w:t>
      </w:r>
      <w:r w:rsidR="00C4190F" w:rsidRPr="00357982">
        <w:rPr>
          <w:rFonts w:asciiTheme="minorHAnsi" w:hAnsiTheme="minorHAnsi" w:cstheme="minorHAnsi"/>
        </w:rPr>
        <w:t>suivi des</w:t>
      </w:r>
      <w:r w:rsidRPr="00357982">
        <w:rPr>
          <w:rFonts w:asciiTheme="minorHAnsi" w:hAnsiTheme="minorHAnsi" w:cstheme="minorHAnsi"/>
        </w:rPr>
        <w:t xml:space="preserve"> cas initié</w:t>
      </w:r>
      <w:r w:rsidR="00C4190F" w:rsidRPr="00357982">
        <w:rPr>
          <w:rFonts w:asciiTheme="minorHAnsi" w:hAnsiTheme="minorHAnsi" w:cstheme="minorHAnsi"/>
        </w:rPr>
        <w:t>s</w:t>
      </w:r>
      <w:r w:rsidR="00061000">
        <w:rPr>
          <w:rFonts w:asciiTheme="minorHAnsi" w:hAnsiTheme="minorHAnsi" w:cstheme="minorHAnsi"/>
        </w:rPr>
        <w:t xml:space="preserve"> </w:t>
      </w:r>
      <w:r w:rsidRPr="00357982">
        <w:rPr>
          <w:rFonts w:asciiTheme="minorHAnsi" w:hAnsiTheme="minorHAnsi" w:cstheme="minorHAnsi"/>
          <w:lang w:eastAsia="fr-FR"/>
        </w:rPr>
        <w:t xml:space="preserve">par </w:t>
      </w:r>
      <w:r w:rsidR="00C14EEB" w:rsidRPr="00357982">
        <w:rPr>
          <w:rFonts w:asciiTheme="minorHAnsi" w:hAnsiTheme="minorHAnsi" w:cstheme="minorHAnsi"/>
          <w:lang w:eastAsia="fr-FR"/>
        </w:rPr>
        <w:t xml:space="preserve">le </w:t>
      </w:r>
      <w:r w:rsidR="00F14D06" w:rsidRPr="00357982">
        <w:rPr>
          <w:rFonts w:asciiTheme="minorHAnsi" w:hAnsiTheme="minorHAnsi" w:cstheme="minorHAnsi"/>
          <w:lang w:eastAsia="fr-FR"/>
        </w:rPr>
        <w:t>Ministère</w:t>
      </w:r>
      <w:r w:rsidR="00C14EEB" w:rsidRPr="00357982">
        <w:rPr>
          <w:rFonts w:asciiTheme="minorHAnsi" w:hAnsiTheme="minorHAnsi" w:cstheme="minorHAnsi"/>
          <w:lang w:eastAsia="fr-FR"/>
        </w:rPr>
        <w:t xml:space="preserve"> des Eaux et </w:t>
      </w:r>
      <w:r w:rsidR="007A5A1A" w:rsidRPr="00357982">
        <w:rPr>
          <w:rFonts w:asciiTheme="minorHAnsi" w:hAnsiTheme="minorHAnsi" w:cstheme="minorHAnsi"/>
          <w:lang w:eastAsia="fr-FR"/>
        </w:rPr>
        <w:t>Forêts</w:t>
      </w:r>
      <w:r w:rsidR="00227419">
        <w:rPr>
          <w:rFonts w:asciiTheme="minorHAnsi" w:hAnsiTheme="minorHAnsi" w:cstheme="minorHAnsi"/>
          <w:lang w:eastAsia="fr-FR"/>
        </w:rPr>
        <w:t xml:space="preserve"> </w:t>
      </w:r>
      <w:r w:rsidR="00F242AA">
        <w:rPr>
          <w:rFonts w:asciiTheme="minorHAnsi" w:hAnsiTheme="minorHAnsi" w:cstheme="minorHAnsi"/>
          <w:lang w:eastAsia="fr-FR"/>
        </w:rPr>
        <w:t>à Tchibanga et Franceville</w:t>
      </w:r>
      <w:r w:rsidR="00F859FB">
        <w:rPr>
          <w:rFonts w:asciiTheme="minorHAnsi" w:hAnsiTheme="minorHAnsi" w:cstheme="minorHAnsi"/>
          <w:lang w:eastAsia="fr-FR"/>
        </w:rPr>
        <w:t>.</w:t>
      </w:r>
      <w:r w:rsidR="00F859FB">
        <w:rPr>
          <w:rFonts w:asciiTheme="minorHAnsi" w:hAnsiTheme="minorHAnsi" w:cstheme="minorHAnsi"/>
        </w:rPr>
        <w:t xml:space="preserve"> </w:t>
      </w:r>
      <w:r w:rsidR="00B00738" w:rsidRPr="00357982">
        <w:rPr>
          <w:rFonts w:asciiTheme="minorHAnsi" w:hAnsiTheme="minorHAnsi" w:cstheme="minorHAnsi"/>
        </w:rPr>
        <w:t xml:space="preserve">Conservation Justice a aidé avec le transfert de ces </w:t>
      </w:r>
      <w:r w:rsidR="00F242AA">
        <w:rPr>
          <w:rFonts w:asciiTheme="minorHAnsi" w:hAnsiTheme="minorHAnsi" w:cstheme="minorHAnsi"/>
        </w:rPr>
        <w:t>trois</w:t>
      </w:r>
      <w:r w:rsidR="00B00738" w:rsidRPr="00357982">
        <w:rPr>
          <w:rFonts w:asciiTheme="minorHAnsi" w:hAnsiTheme="minorHAnsi" w:cstheme="minorHAnsi"/>
        </w:rPr>
        <w:t xml:space="preserve"> procédures </w:t>
      </w:r>
      <w:r w:rsidR="00F14D06" w:rsidRPr="00357982">
        <w:rPr>
          <w:rFonts w:asciiTheme="minorHAnsi" w:hAnsiTheme="minorHAnsi" w:cstheme="minorHAnsi"/>
        </w:rPr>
        <w:t xml:space="preserve">impliquant </w:t>
      </w:r>
      <w:r w:rsidR="00F242AA">
        <w:rPr>
          <w:rFonts w:asciiTheme="minorHAnsi" w:hAnsiTheme="minorHAnsi" w:cstheme="minorHAnsi"/>
        </w:rPr>
        <w:t>7</w:t>
      </w:r>
      <w:r w:rsidR="00F14D06" w:rsidRPr="00357982">
        <w:rPr>
          <w:rFonts w:asciiTheme="minorHAnsi" w:hAnsiTheme="minorHAnsi" w:cstheme="minorHAnsi"/>
        </w:rPr>
        <w:t xml:space="preserve"> trafiquants </w:t>
      </w:r>
      <w:r w:rsidR="00B00738" w:rsidRPr="00357982">
        <w:rPr>
          <w:rFonts w:asciiTheme="minorHAnsi" w:hAnsiTheme="minorHAnsi" w:cstheme="minorHAnsi"/>
        </w:rPr>
        <w:t xml:space="preserve">sur Libreville avec la logistique et la prise en charge des agents. </w:t>
      </w:r>
    </w:p>
    <w:p w:rsidR="00C706BC" w:rsidRPr="00357982" w:rsidRDefault="00C706BC" w:rsidP="00C706BC">
      <w:pPr>
        <w:jc w:val="both"/>
        <w:rPr>
          <w:rStyle w:val="Accentuation"/>
          <w:rFonts w:asciiTheme="minorHAnsi" w:hAnsiTheme="minorHAnsi" w:cstheme="minorHAnsi"/>
          <w:i w:val="0"/>
        </w:rPr>
      </w:pPr>
    </w:p>
    <w:p w:rsidR="00F14D06" w:rsidRPr="00357982" w:rsidRDefault="00E53F4E" w:rsidP="00C706BC">
      <w:pPr>
        <w:jc w:val="both"/>
        <w:rPr>
          <w:rFonts w:asciiTheme="minorHAnsi" w:hAnsiTheme="minorHAnsi" w:cstheme="minorHAnsi"/>
          <w:color w:val="000000"/>
          <w:lang w:eastAsia="fr-FR"/>
        </w:rPr>
      </w:pPr>
      <w:r>
        <w:rPr>
          <w:rFonts w:asciiTheme="minorHAnsi" w:hAnsiTheme="minorHAnsi" w:cstheme="minorHAnsi"/>
          <w:iCs/>
        </w:rPr>
        <w:t>De plus, deux affaires suivies par le projet sont passées devant le Tribunal ce mois :</w:t>
      </w:r>
    </w:p>
    <w:p w:rsidR="00F14D06" w:rsidRPr="00357982" w:rsidRDefault="00F14D06" w:rsidP="00C706BC">
      <w:pPr>
        <w:jc w:val="both"/>
        <w:rPr>
          <w:rFonts w:asciiTheme="minorHAnsi" w:hAnsiTheme="minorHAnsi" w:cstheme="minorHAnsi"/>
          <w:color w:val="000000"/>
          <w:lang w:eastAsia="fr-FR"/>
        </w:rPr>
      </w:pPr>
    </w:p>
    <w:p w:rsidR="00F14D06" w:rsidRPr="00357982" w:rsidRDefault="00F14D06" w:rsidP="00F14D06">
      <w:pPr>
        <w:jc w:val="both"/>
        <w:rPr>
          <w:rStyle w:val="Accentuation"/>
          <w:rFonts w:asciiTheme="minorHAnsi" w:hAnsiTheme="minorHAnsi" w:cstheme="minorHAnsi"/>
          <w:b/>
          <w:i w:val="0"/>
          <w:u w:val="single"/>
        </w:rPr>
      </w:pPr>
      <w:r w:rsidRPr="00357982">
        <w:rPr>
          <w:rStyle w:val="Accentuation"/>
          <w:rFonts w:asciiTheme="minorHAnsi" w:hAnsiTheme="minorHAnsi" w:cstheme="minorHAnsi"/>
          <w:b/>
          <w:u w:val="single"/>
        </w:rPr>
        <w:t xml:space="preserve">Affaire MP &amp; EF </w:t>
      </w:r>
      <w:r w:rsidRPr="00357982">
        <w:rPr>
          <w:rFonts w:asciiTheme="minorHAnsi" w:hAnsiTheme="minorHAnsi" w:cstheme="minorHAnsi"/>
          <w:b/>
          <w:color w:val="1D2228"/>
          <w:lang w:eastAsia="fr-FR"/>
        </w:rPr>
        <w:t>contre DIALLO Mamadou et AFANE Armel</w:t>
      </w:r>
      <w:r w:rsidR="001C161D">
        <w:rPr>
          <w:rFonts w:asciiTheme="minorHAnsi" w:hAnsiTheme="minorHAnsi" w:cstheme="minorHAnsi"/>
          <w:b/>
          <w:color w:val="1D2228"/>
          <w:lang w:eastAsia="fr-FR"/>
        </w:rPr>
        <w:t> </w:t>
      </w:r>
      <w:r w:rsidR="001C161D">
        <w:rPr>
          <w:rStyle w:val="Accentuation"/>
          <w:rFonts w:asciiTheme="minorHAnsi" w:hAnsiTheme="minorHAnsi" w:cstheme="minorHAnsi"/>
          <w:b/>
          <w:u w:val="single"/>
        </w:rPr>
        <w:t>:</w:t>
      </w:r>
    </w:p>
    <w:p w:rsidR="00F14D06" w:rsidRPr="00357982" w:rsidRDefault="00F14D06" w:rsidP="00F14D06">
      <w:pPr>
        <w:jc w:val="both"/>
        <w:rPr>
          <w:rStyle w:val="Accentuation"/>
          <w:rFonts w:asciiTheme="minorHAnsi" w:hAnsiTheme="minorHAnsi" w:cstheme="minorHAnsi"/>
          <w:b/>
          <w:i w:val="0"/>
          <w:u w:val="single"/>
        </w:rPr>
      </w:pPr>
    </w:p>
    <w:p w:rsidR="00F14D06" w:rsidRPr="00357982" w:rsidRDefault="00F14D06" w:rsidP="00F14D06">
      <w:pPr>
        <w:jc w:val="both"/>
        <w:rPr>
          <w:rFonts w:asciiTheme="minorHAnsi" w:hAnsiTheme="minorHAnsi" w:cstheme="minorHAnsi"/>
          <w:iCs/>
          <w:lang w:eastAsia="fr-FR"/>
        </w:rPr>
      </w:pPr>
      <w:r w:rsidRPr="00357982">
        <w:rPr>
          <w:rFonts w:asciiTheme="minorHAnsi" w:hAnsiTheme="minorHAnsi" w:cstheme="minorHAnsi"/>
          <w:iCs/>
          <w:color w:val="1D2228"/>
          <w:lang w:eastAsia="fr-FR"/>
        </w:rPr>
        <w:t>Le Tribunal</w:t>
      </w:r>
      <w:r w:rsidR="00E53F4E">
        <w:rPr>
          <w:rFonts w:asciiTheme="minorHAnsi" w:hAnsiTheme="minorHAnsi" w:cstheme="minorHAnsi"/>
          <w:iCs/>
          <w:color w:val="1D2228"/>
          <w:lang w:eastAsia="fr-FR"/>
        </w:rPr>
        <w:t>,</w:t>
      </w:r>
      <w:r w:rsidRPr="00357982">
        <w:rPr>
          <w:rFonts w:asciiTheme="minorHAnsi" w:hAnsiTheme="minorHAnsi" w:cstheme="minorHAnsi"/>
          <w:iCs/>
          <w:color w:val="1D2228"/>
          <w:lang w:eastAsia="fr-FR"/>
        </w:rPr>
        <w:t xml:space="preserve"> après avoir délibéré conformément à la Loi, statuant publiquement contradictoirement et en premier ressort, déclare </w:t>
      </w:r>
      <w:r w:rsidRPr="00357982">
        <w:rPr>
          <w:rFonts w:asciiTheme="minorHAnsi" w:hAnsiTheme="minorHAnsi" w:cstheme="minorHAnsi"/>
          <w:bCs/>
          <w:lang w:eastAsia="fr-FR"/>
        </w:rPr>
        <w:t xml:space="preserve">DIALLO Mamadou </w:t>
      </w:r>
      <w:r w:rsidRPr="00357982">
        <w:rPr>
          <w:rFonts w:asciiTheme="minorHAnsi" w:hAnsiTheme="minorHAnsi" w:cstheme="minorHAnsi"/>
          <w:iCs/>
          <w:lang w:eastAsia="fr-FR"/>
        </w:rPr>
        <w:t>non coupable du délit de détention illégal</w:t>
      </w:r>
      <w:r w:rsidR="00E53F4E">
        <w:rPr>
          <w:rFonts w:asciiTheme="minorHAnsi" w:hAnsiTheme="minorHAnsi" w:cstheme="minorHAnsi"/>
          <w:iCs/>
          <w:lang w:eastAsia="fr-FR"/>
        </w:rPr>
        <w:t>e</w:t>
      </w:r>
      <w:r w:rsidRPr="00357982">
        <w:rPr>
          <w:rFonts w:asciiTheme="minorHAnsi" w:hAnsiTheme="minorHAnsi" w:cstheme="minorHAnsi"/>
          <w:iCs/>
          <w:lang w:eastAsia="fr-FR"/>
        </w:rPr>
        <w:t xml:space="preserve"> d’ivoire ; l’en relaxe purement et simplement ;déclare </w:t>
      </w:r>
      <w:r w:rsidRPr="00357982">
        <w:rPr>
          <w:rFonts w:asciiTheme="minorHAnsi" w:hAnsiTheme="minorHAnsi" w:cstheme="minorHAnsi"/>
          <w:bCs/>
          <w:iCs/>
          <w:lang w:eastAsia="fr-FR"/>
        </w:rPr>
        <w:t>AFANE Armel</w:t>
      </w:r>
      <w:r w:rsidRPr="00357982">
        <w:rPr>
          <w:rFonts w:asciiTheme="minorHAnsi" w:hAnsiTheme="minorHAnsi" w:cstheme="minorHAnsi"/>
          <w:iCs/>
          <w:lang w:eastAsia="fr-FR"/>
        </w:rPr>
        <w:t xml:space="preserve"> coupable du délit de détention d’ivoire ; En répression le condamne à un an d’emprisonnement ferme et à 475 000 Francs d’amende ; Réserve les intérêts civils; Ordonne la mise à disposition du scellé objet de la présente procédure à l’administration des Eaux et Forêts ; Condamne en outre AFANE Armel aux entiers dépens.</w:t>
      </w:r>
    </w:p>
    <w:p w:rsidR="00F14D06" w:rsidRPr="00357982" w:rsidRDefault="00F14D06" w:rsidP="00F14D06">
      <w:pPr>
        <w:jc w:val="both"/>
        <w:rPr>
          <w:rFonts w:asciiTheme="minorHAnsi" w:hAnsiTheme="minorHAnsi" w:cstheme="minorHAnsi"/>
          <w:iCs/>
          <w:lang w:eastAsia="fr-FR"/>
        </w:rPr>
      </w:pPr>
    </w:p>
    <w:p w:rsidR="00F14D06" w:rsidRPr="00357982" w:rsidRDefault="00F14D06" w:rsidP="00F14D06">
      <w:pPr>
        <w:shd w:val="clear" w:color="auto" w:fill="FFFFFF"/>
        <w:jc w:val="both"/>
        <w:rPr>
          <w:rFonts w:asciiTheme="minorHAnsi" w:hAnsiTheme="minorHAnsi" w:cstheme="minorHAnsi"/>
          <w:b/>
          <w:lang w:eastAsia="fr-FR"/>
        </w:rPr>
      </w:pPr>
      <w:r w:rsidRPr="00357982">
        <w:rPr>
          <w:rFonts w:asciiTheme="minorHAnsi" w:hAnsiTheme="minorHAnsi" w:cstheme="minorHAnsi"/>
          <w:b/>
          <w:color w:val="1D2228"/>
          <w:lang w:eastAsia="fr-FR"/>
        </w:rPr>
        <w:t xml:space="preserve">Affaire MP et les Eaux et Forêts Contre </w:t>
      </w:r>
      <w:r w:rsidRPr="00357982">
        <w:rPr>
          <w:rFonts w:asciiTheme="minorHAnsi" w:hAnsiTheme="minorHAnsi" w:cstheme="minorHAnsi"/>
          <w:b/>
          <w:bCs/>
          <w:color w:val="1D2228"/>
          <w:lang w:eastAsia="fr-FR"/>
        </w:rPr>
        <w:t>MEZUI ELLA Simon Pierre</w:t>
      </w:r>
    </w:p>
    <w:p w:rsidR="00F14D06" w:rsidRPr="00357982" w:rsidRDefault="00F14D06" w:rsidP="00CF09B6">
      <w:pPr>
        <w:shd w:val="clear" w:color="auto" w:fill="FFFFFF"/>
        <w:spacing w:before="100" w:beforeAutospacing="1"/>
        <w:jc w:val="both"/>
        <w:rPr>
          <w:rFonts w:asciiTheme="minorHAnsi" w:hAnsiTheme="minorHAnsi" w:cstheme="minorHAnsi"/>
          <w:lang w:eastAsia="fr-FR"/>
        </w:rPr>
      </w:pPr>
      <w:r w:rsidRPr="00357982">
        <w:rPr>
          <w:rFonts w:asciiTheme="minorHAnsi" w:hAnsiTheme="minorHAnsi" w:cstheme="minorHAnsi"/>
          <w:iCs/>
          <w:color w:val="1D2228"/>
          <w:lang w:eastAsia="fr-FR"/>
        </w:rPr>
        <w:t>Le Tribunal avait mis l’affaire en délibéré pour le vendredi 22 Avril 2022 puis prorogée au 29 Avril 2022 et ensuite au vendredi 06 mai 2022.</w:t>
      </w:r>
      <w:r w:rsidRPr="00357982">
        <w:rPr>
          <w:rFonts w:asciiTheme="minorHAnsi" w:hAnsiTheme="minorHAnsi" w:cstheme="minorHAnsi"/>
          <w:color w:val="1D2228"/>
          <w:lang w:eastAsia="fr-FR"/>
        </w:rPr>
        <w:t> </w:t>
      </w:r>
    </w:p>
    <w:p w:rsidR="00F14D06" w:rsidRPr="00357982" w:rsidRDefault="00F14D06" w:rsidP="00CF09B6">
      <w:pPr>
        <w:jc w:val="both"/>
        <w:rPr>
          <w:rFonts w:asciiTheme="minorHAnsi" w:hAnsiTheme="minorHAnsi" w:cstheme="minorHAnsi"/>
          <w:color w:val="000000"/>
          <w:lang w:eastAsia="fr-FR"/>
        </w:rPr>
      </w:pPr>
    </w:p>
    <w:p w:rsidR="00F14D06" w:rsidRPr="00357982" w:rsidRDefault="00F14D06" w:rsidP="00C706BC">
      <w:pPr>
        <w:jc w:val="both"/>
        <w:rPr>
          <w:rFonts w:asciiTheme="minorHAnsi" w:hAnsiTheme="minorHAnsi" w:cstheme="minorHAnsi"/>
          <w:color w:val="000000"/>
          <w:lang w:eastAsia="fr-FR"/>
        </w:rPr>
      </w:pPr>
    </w:p>
    <w:p w:rsidR="000B7079" w:rsidRPr="00357982" w:rsidRDefault="000B7079" w:rsidP="000B7079">
      <w:pPr>
        <w:spacing w:before="120" w:after="120" w:line="276" w:lineRule="auto"/>
        <w:jc w:val="both"/>
        <w:rPr>
          <w:rStyle w:val="Accentuation"/>
          <w:rFonts w:asciiTheme="minorHAnsi" w:hAnsiTheme="minorHAnsi" w:cstheme="minorHAnsi"/>
          <w:b/>
          <w:i w:val="0"/>
        </w:rPr>
      </w:pPr>
      <w:r w:rsidRPr="00357982">
        <w:rPr>
          <w:rStyle w:val="Accentuation"/>
          <w:rFonts w:asciiTheme="minorHAnsi" w:hAnsiTheme="minorHAnsi" w:cstheme="minorHAnsi"/>
          <w:b/>
        </w:rPr>
        <w:t>4.2. Visites de prison</w:t>
      </w:r>
    </w:p>
    <w:p w:rsidR="000B7079" w:rsidRPr="00357982" w:rsidRDefault="000B7079" w:rsidP="000B7079">
      <w:pPr>
        <w:spacing w:after="240"/>
        <w:jc w:val="both"/>
        <w:rPr>
          <w:rStyle w:val="Accentuation"/>
          <w:rFonts w:asciiTheme="minorHAnsi" w:hAnsiTheme="minorHAnsi" w:cstheme="minorHAnsi"/>
          <w:i w:val="0"/>
        </w:rPr>
      </w:pPr>
      <w:r w:rsidRPr="00357982">
        <w:rPr>
          <w:rStyle w:val="Accentuation"/>
          <w:rFonts w:asciiTheme="minorHAnsi" w:hAnsiTheme="minorHAnsi" w:cstheme="minorHAnsi"/>
        </w:rPr>
        <w:t>Indicateur:</w:t>
      </w:r>
    </w:p>
    <w:tbl>
      <w:tblPr>
        <w:tblStyle w:val="Grilledetableauclaire1"/>
        <w:tblW w:w="9208" w:type="dxa"/>
        <w:tblLook w:val="04A0"/>
      </w:tblPr>
      <w:tblGrid>
        <w:gridCol w:w="4531"/>
        <w:gridCol w:w="4677"/>
      </w:tblGrid>
      <w:tr w:rsidR="000B7079" w:rsidRPr="00357982" w:rsidTr="000F4C8D">
        <w:trPr>
          <w:trHeight w:val="262"/>
        </w:trPr>
        <w:tc>
          <w:tcPr>
            <w:tcW w:w="4531"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visites effectuées</w:t>
            </w:r>
          </w:p>
        </w:tc>
        <w:tc>
          <w:tcPr>
            <w:tcW w:w="4677" w:type="dxa"/>
          </w:tcPr>
          <w:p w:rsidR="000B7079" w:rsidRPr="00357982" w:rsidRDefault="00B00738" w:rsidP="000F4C8D">
            <w:pPr>
              <w:jc w:val="center"/>
              <w:rPr>
                <w:rStyle w:val="Accentuation"/>
                <w:rFonts w:asciiTheme="minorHAnsi" w:hAnsiTheme="minorHAnsi" w:cstheme="minorHAnsi"/>
                <w:i w:val="0"/>
              </w:rPr>
            </w:pPr>
            <w:r w:rsidRPr="00357982">
              <w:rPr>
                <w:rStyle w:val="Accentuation"/>
                <w:rFonts w:asciiTheme="minorHAnsi" w:hAnsiTheme="minorHAnsi" w:cstheme="minorHAnsi"/>
              </w:rPr>
              <w:t>0</w:t>
            </w:r>
            <w:r w:rsidR="00DD57DC" w:rsidRPr="00357982">
              <w:rPr>
                <w:rStyle w:val="Accentuation"/>
                <w:rFonts w:asciiTheme="minorHAnsi" w:hAnsiTheme="minorHAnsi" w:cstheme="minorHAnsi"/>
              </w:rPr>
              <w:t>1</w:t>
            </w:r>
          </w:p>
        </w:tc>
      </w:tr>
      <w:tr w:rsidR="000B7079" w:rsidRPr="00357982" w:rsidTr="000F4C8D">
        <w:trPr>
          <w:trHeight w:val="262"/>
        </w:trPr>
        <w:tc>
          <w:tcPr>
            <w:tcW w:w="4531"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détenus rencontrés</w:t>
            </w:r>
          </w:p>
        </w:tc>
        <w:tc>
          <w:tcPr>
            <w:tcW w:w="4677" w:type="dxa"/>
          </w:tcPr>
          <w:p w:rsidR="000B7079" w:rsidRPr="00357982" w:rsidRDefault="00B00738" w:rsidP="000F4C8D">
            <w:pPr>
              <w:jc w:val="center"/>
              <w:rPr>
                <w:rStyle w:val="Accentuation"/>
                <w:rFonts w:asciiTheme="minorHAnsi" w:hAnsiTheme="minorHAnsi" w:cstheme="minorHAnsi"/>
                <w:i w:val="0"/>
              </w:rPr>
            </w:pPr>
            <w:r w:rsidRPr="00357982">
              <w:rPr>
                <w:rStyle w:val="Accentuation"/>
                <w:rFonts w:asciiTheme="minorHAnsi" w:hAnsiTheme="minorHAnsi" w:cstheme="minorHAnsi"/>
              </w:rPr>
              <w:t>0</w:t>
            </w:r>
            <w:r w:rsidR="00DD57DC" w:rsidRPr="00357982">
              <w:rPr>
                <w:rStyle w:val="Accentuation"/>
                <w:rFonts w:asciiTheme="minorHAnsi" w:hAnsiTheme="minorHAnsi" w:cstheme="minorHAnsi"/>
              </w:rPr>
              <w:t>2</w:t>
            </w:r>
          </w:p>
        </w:tc>
      </w:tr>
    </w:tbl>
    <w:p w:rsidR="000B7079" w:rsidRPr="00357982" w:rsidRDefault="000B7079" w:rsidP="000B7079">
      <w:pPr>
        <w:jc w:val="both"/>
        <w:rPr>
          <w:rStyle w:val="Accentuation"/>
          <w:rFonts w:asciiTheme="minorHAnsi" w:hAnsiTheme="minorHAnsi" w:cstheme="minorHAnsi"/>
          <w:i w:val="0"/>
        </w:rPr>
      </w:pPr>
    </w:p>
    <w:p w:rsidR="00DD57DC" w:rsidRPr="00357982" w:rsidRDefault="00DD57DC" w:rsidP="00B74A51">
      <w:pPr>
        <w:shd w:val="clear" w:color="auto" w:fill="FFFFFF"/>
        <w:spacing w:before="100" w:beforeAutospacing="1"/>
        <w:jc w:val="both"/>
        <w:rPr>
          <w:rFonts w:asciiTheme="minorHAnsi" w:hAnsiTheme="minorHAnsi" w:cstheme="minorHAnsi"/>
          <w:lang w:eastAsia="fr-FR"/>
        </w:rPr>
      </w:pPr>
      <w:bookmarkStart w:id="5" w:name="_Toc7774930"/>
      <w:r w:rsidRPr="00357982">
        <w:rPr>
          <w:rStyle w:val="Accentuation"/>
          <w:rFonts w:asciiTheme="minorHAnsi" w:hAnsiTheme="minorHAnsi" w:cstheme="minorHAnsi"/>
          <w:i w:val="0"/>
        </w:rPr>
        <w:t>Les juristes du projet ont organisé une visite de prison le 21 avril 2022</w:t>
      </w:r>
      <w:r w:rsidR="00B74A51">
        <w:rPr>
          <w:rStyle w:val="Accentuation"/>
          <w:rFonts w:asciiTheme="minorHAnsi" w:hAnsiTheme="minorHAnsi" w:cstheme="minorHAnsi"/>
          <w:i w:val="0"/>
        </w:rPr>
        <w:t xml:space="preserve"> à Libreville </w:t>
      </w:r>
      <w:r w:rsidRPr="00357982">
        <w:rPr>
          <w:rStyle w:val="Accentuation"/>
          <w:rFonts w:asciiTheme="minorHAnsi" w:hAnsiTheme="minorHAnsi" w:cstheme="minorHAnsi"/>
          <w:i w:val="0"/>
        </w:rPr>
        <w:t xml:space="preserve"> à l’endroit </w:t>
      </w:r>
      <w:r w:rsidR="00E53F4E">
        <w:rPr>
          <w:rStyle w:val="Accentuation"/>
          <w:rFonts w:asciiTheme="minorHAnsi" w:hAnsiTheme="minorHAnsi" w:cstheme="minorHAnsi"/>
          <w:i w:val="0"/>
        </w:rPr>
        <w:t xml:space="preserve">de deux trafiquants. </w:t>
      </w:r>
      <w:r w:rsidRPr="00357982">
        <w:rPr>
          <w:rFonts w:asciiTheme="minorHAnsi" w:hAnsiTheme="minorHAnsi" w:cstheme="minorHAnsi"/>
          <w:iCs/>
          <w:color w:val="1D2228"/>
          <w:lang w:eastAsia="fr-FR"/>
        </w:rPr>
        <w:t>ELEWANET Guy Aurélien qui est toujours détenu. Il ne reçoit pas de visite de ses proches et s’est montré peu bavard.</w:t>
      </w:r>
      <w:r w:rsidR="00227419">
        <w:rPr>
          <w:rFonts w:asciiTheme="minorHAnsi" w:hAnsiTheme="minorHAnsi" w:cstheme="minorHAnsi"/>
          <w:iCs/>
          <w:color w:val="1D2228"/>
          <w:lang w:eastAsia="fr-FR"/>
        </w:rPr>
        <w:t xml:space="preserve"> </w:t>
      </w:r>
      <w:r w:rsidRPr="00357982">
        <w:rPr>
          <w:rFonts w:asciiTheme="minorHAnsi" w:hAnsiTheme="minorHAnsi" w:cstheme="minorHAnsi"/>
          <w:iCs/>
          <w:color w:val="1D2228"/>
          <w:lang w:eastAsia="fr-FR"/>
        </w:rPr>
        <w:t>ESSONO MBA Jean Baptiste est toujours en prison et se porte bien.</w:t>
      </w:r>
    </w:p>
    <w:p w:rsidR="00B00738" w:rsidRPr="00357982" w:rsidRDefault="00B00738" w:rsidP="00B00738">
      <w:pPr>
        <w:jc w:val="both"/>
        <w:rPr>
          <w:rStyle w:val="Accentuation"/>
          <w:rFonts w:asciiTheme="minorHAnsi" w:hAnsiTheme="minorHAnsi" w:cstheme="minorHAnsi"/>
          <w:i w:val="0"/>
        </w:rPr>
      </w:pPr>
    </w:p>
    <w:p w:rsidR="00B00738" w:rsidRPr="00357982" w:rsidRDefault="00B00738" w:rsidP="00B00738">
      <w:pPr>
        <w:jc w:val="both"/>
        <w:rPr>
          <w:rFonts w:asciiTheme="minorHAnsi" w:hAnsiTheme="minorHAnsi" w:cstheme="minorHAnsi"/>
          <w:iCs/>
        </w:rPr>
      </w:pPr>
    </w:p>
    <w:p w:rsidR="000B7079" w:rsidRPr="00357982" w:rsidRDefault="000B7079" w:rsidP="000B7079">
      <w:pPr>
        <w:pStyle w:val="Titre1"/>
        <w:shd w:val="clear" w:color="auto" w:fill="000000" w:themeFill="text1"/>
        <w:jc w:val="both"/>
        <w:rPr>
          <w:rStyle w:val="Accentuation"/>
          <w:rFonts w:asciiTheme="minorHAnsi" w:hAnsiTheme="minorHAnsi" w:cstheme="minorHAnsi"/>
          <w:i w:val="0"/>
          <w:sz w:val="24"/>
        </w:rPr>
      </w:pPr>
      <w:r w:rsidRPr="00357982">
        <w:rPr>
          <w:rStyle w:val="Accentuation"/>
          <w:rFonts w:asciiTheme="minorHAnsi" w:hAnsiTheme="minorHAnsi" w:cstheme="minorHAnsi"/>
          <w:sz w:val="24"/>
        </w:rPr>
        <w:t>Communication</w:t>
      </w:r>
      <w:bookmarkEnd w:id="5"/>
    </w:p>
    <w:p w:rsidR="000B7079" w:rsidRPr="00357982" w:rsidRDefault="000B7079" w:rsidP="000B7079">
      <w:pPr>
        <w:jc w:val="both"/>
        <w:rPr>
          <w:rStyle w:val="Accentuation"/>
          <w:rFonts w:asciiTheme="minorHAnsi" w:hAnsiTheme="minorHAnsi" w:cstheme="minorHAnsi"/>
          <w:i w:val="0"/>
        </w:rPr>
      </w:pPr>
    </w:p>
    <w:p w:rsidR="000B7079" w:rsidRPr="00357982" w:rsidRDefault="000B7079" w:rsidP="000B7079">
      <w:pPr>
        <w:spacing w:after="240"/>
        <w:jc w:val="both"/>
        <w:rPr>
          <w:rStyle w:val="Accentuation"/>
          <w:rFonts w:asciiTheme="minorHAnsi" w:hAnsiTheme="minorHAnsi" w:cstheme="minorHAnsi"/>
          <w:i w:val="0"/>
        </w:rPr>
      </w:pPr>
      <w:r w:rsidRPr="00357982">
        <w:rPr>
          <w:rStyle w:val="Accentuation"/>
          <w:rFonts w:asciiTheme="minorHAnsi" w:hAnsiTheme="minorHAnsi" w:cstheme="minorHAnsi"/>
        </w:rPr>
        <w:t>Indicateur:</w:t>
      </w:r>
    </w:p>
    <w:tbl>
      <w:tblPr>
        <w:tblStyle w:val="Grilledetableauclaire1"/>
        <w:tblW w:w="8897" w:type="dxa"/>
        <w:tblLook w:val="04A0"/>
      </w:tblPr>
      <w:tblGrid>
        <w:gridCol w:w="4606"/>
        <w:gridCol w:w="4291"/>
      </w:tblGrid>
      <w:tr w:rsidR="000B7079" w:rsidRPr="00357982" w:rsidTr="000F4C8D">
        <w:trPr>
          <w:trHeight w:val="81"/>
        </w:trPr>
        <w:tc>
          <w:tcPr>
            <w:tcW w:w="4606"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pièces publiées</w:t>
            </w:r>
          </w:p>
        </w:tc>
        <w:tc>
          <w:tcPr>
            <w:tcW w:w="4291" w:type="dxa"/>
          </w:tcPr>
          <w:p w:rsidR="000B7079" w:rsidRPr="00357982" w:rsidRDefault="00D64017" w:rsidP="00C979C5">
            <w:pPr>
              <w:jc w:val="center"/>
              <w:rPr>
                <w:rStyle w:val="Accentuation"/>
                <w:rFonts w:asciiTheme="minorHAnsi" w:hAnsiTheme="minorHAnsi" w:cstheme="minorHAnsi"/>
                <w:i w:val="0"/>
              </w:rPr>
            </w:pPr>
            <w:r w:rsidRPr="00357982">
              <w:rPr>
                <w:rStyle w:val="Accentuation"/>
                <w:rFonts w:asciiTheme="minorHAnsi" w:hAnsiTheme="minorHAnsi" w:cstheme="minorHAnsi"/>
                <w:i w:val="0"/>
              </w:rPr>
              <w:t>2</w:t>
            </w:r>
            <w:r w:rsidR="00C979C5" w:rsidRPr="00357982">
              <w:rPr>
                <w:rStyle w:val="Accentuation"/>
                <w:rFonts w:asciiTheme="minorHAnsi" w:hAnsiTheme="minorHAnsi" w:cstheme="minorHAnsi"/>
                <w:i w:val="0"/>
              </w:rPr>
              <w:t>0</w:t>
            </w:r>
          </w:p>
        </w:tc>
      </w:tr>
      <w:tr w:rsidR="000B7079" w:rsidRPr="00357982" w:rsidTr="000F4C8D">
        <w:trPr>
          <w:trHeight w:val="272"/>
        </w:trPr>
        <w:tc>
          <w:tcPr>
            <w:tcW w:w="4606"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Télévision</w:t>
            </w:r>
          </w:p>
        </w:tc>
        <w:tc>
          <w:tcPr>
            <w:tcW w:w="4291" w:type="dxa"/>
          </w:tcPr>
          <w:p w:rsidR="000B7079" w:rsidRPr="00357982" w:rsidRDefault="00C979C5" w:rsidP="000F4C8D">
            <w:pPr>
              <w:jc w:val="center"/>
              <w:rPr>
                <w:rStyle w:val="Accentuation"/>
                <w:rFonts w:asciiTheme="minorHAnsi" w:hAnsiTheme="minorHAnsi" w:cstheme="minorHAnsi"/>
                <w:i w:val="0"/>
              </w:rPr>
            </w:pPr>
            <w:r w:rsidRPr="00357982">
              <w:rPr>
                <w:rStyle w:val="Accentuation"/>
                <w:rFonts w:asciiTheme="minorHAnsi" w:hAnsiTheme="minorHAnsi" w:cstheme="minorHAnsi"/>
              </w:rPr>
              <w:t>03</w:t>
            </w:r>
          </w:p>
        </w:tc>
      </w:tr>
      <w:tr w:rsidR="000B7079" w:rsidRPr="00357982" w:rsidTr="000F4C8D">
        <w:trPr>
          <w:trHeight w:val="272"/>
        </w:trPr>
        <w:tc>
          <w:tcPr>
            <w:tcW w:w="4606"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Internet</w:t>
            </w:r>
          </w:p>
        </w:tc>
        <w:tc>
          <w:tcPr>
            <w:tcW w:w="4291" w:type="dxa"/>
          </w:tcPr>
          <w:p w:rsidR="000B7079" w:rsidRPr="00357982" w:rsidRDefault="00C979C5" w:rsidP="000F4C8D">
            <w:pPr>
              <w:jc w:val="center"/>
              <w:rPr>
                <w:rStyle w:val="Accentuation"/>
                <w:rFonts w:asciiTheme="minorHAnsi" w:hAnsiTheme="minorHAnsi" w:cstheme="minorHAnsi"/>
                <w:i w:val="0"/>
              </w:rPr>
            </w:pPr>
            <w:r w:rsidRPr="00357982">
              <w:rPr>
                <w:rStyle w:val="Accentuation"/>
                <w:rFonts w:asciiTheme="minorHAnsi" w:hAnsiTheme="minorHAnsi" w:cstheme="minorHAnsi"/>
                <w:i w:val="0"/>
              </w:rPr>
              <w:t>13</w:t>
            </w:r>
          </w:p>
        </w:tc>
      </w:tr>
      <w:tr w:rsidR="000B7079" w:rsidRPr="00357982" w:rsidTr="000F4C8D">
        <w:trPr>
          <w:trHeight w:val="272"/>
        </w:trPr>
        <w:tc>
          <w:tcPr>
            <w:tcW w:w="4606"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Presse écrite</w:t>
            </w:r>
          </w:p>
        </w:tc>
        <w:tc>
          <w:tcPr>
            <w:tcW w:w="4291" w:type="dxa"/>
          </w:tcPr>
          <w:p w:rsidR="000B7079" w:rsidRPr="00357982" w:rsidRDefault="00C979C5" w:rsidP="000F4C8D">
            <w:pPr>
              <w:jc w:val="center"/>
              <w:rPr>
                <w:rStyle w:val="Accentuation"/>
                <w:rFonts w:asciiTheme="minorHAnsi" w:hAnsiTheme="minorHAnsi" w:cstheme="minorHAnsi"/>
                <w:i w:val="0"/>
              </w:rPr>
            </w:pPr>
            <w:r w:rsidRPr="00357982">
              <w:rPr>
                <w:rStyle w:val="Accentuation"/>
                <w:rFonts w:asciiTheme="minorHAnsi" w:hAnsiTheme="minorHAnsi" w:cstheme="minorHAnsi"/>
                <w:i w:val="0"/>
              </w:rPr>
              <w:t>02</w:t>
            </w:r>
          </w:p>
        </w:tc>
      </w:tr>
      <w:tr w:rsidR="000B7079" w:rsidRPr="00357982" w:rsidTr="000F4C8D">
        <w:trPr>
          <w:trHeight w:val="272"/>
        </w:trPr>
        <w:tc>
          <w:tcPr>
            <w:tcW w:w="4606"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Radio</w:t>
            </w:r>
          </w:p>
        </w:tc>
        <w:tc>
          <w:tcPr>
            <w:tcW w:w="4291" w:type="dxa"/>
          </w:tcPr>
          <w:p w:rsidR="000B7079" w:rsidRPr="00357982" w:rsidRDefault="00C979C5" w:rsidP="000F4C8D">
            <w:pPr>
              <w:jc w:val="center"/>
              <w:rPr>
                <w:rStyle w:val="Accentuation"/>
                <w:rFonts w:asciiTheme="minorHAnsi" w:hAnsiTheme="minorHAnsi" w:cstheme="minorHAnsi"/>
                <w:i w:val="0"/>
              </w:rPr>
            </w:pPr>
            <w:r w:rsidRPr="00357982">
              <w:rPr>
                <w:rStyle w:val="Accentuation"/>
                <w:rFonts w:asciiTheme="minorHAnsi" w:hAnsiTheme="minorHAnsi" w:cstheme="minorHAnsi"/>
                <w:i w:val="0"/>
              </w:rPr>
              <w:t>02</w:t>
            </w:r>
          </w:p>
        </w:tc>
      </w:tr>
    </w:tbl>
    <w:p w:rsidR="00C979C5" w:rsidRPr="00357982" w:rsidRDefault="00C979C5" w:rsidP="00B00738">
      <w:pPr>
        <w:jc w:val="both"/>
        <w:rPr>
          <w:rStyle w:val="Accentuation"/>
          <w:rFonts w:asciiTheme="minorHAnsi" w:hAnsiTheme="minorHAnsi" w:cstheme="minorHAnsi"/>
          <w:i w:val="0"/>
          <w:lang w:val="fr-BE"/>
        </w:rPr>
      </w:pPr>
    </w:p>
    <w:p w:rsidR="00C979C5" w:rsidRPr="00357982" w:rsidRDefault="00C979C5" w:rsidP="00C979C5">
      <w:pPr>
        <w:jc w:val="both"/>
        <w:rPr>
          <w:rFonts w:asciiTheme="minorHAnsi" w:hAnsiTheme="minorHAnsi" w:cstheme="minorHAnsi"/>
          <w:i/>
          <w:iCs/>
          <w:lang w:val="fr-BE"/>
        </w:rPr>
      </w:pPr>
      <w:r w:rsidRPr="00357982">
        <w:rPr>
          <w:rStyle w:val="Accentuation"/>
          <w:rFonts w:asciiTheme="minorHAnsi" w:hAnsiTheme="minorHAnsi" w:cstheme="minorHAnsi"/>
          <w:lang w:val="fr-BE"/>
        </w:rPr>
        <w:t>Pour ce mois d’avril 2022, le projet a produit au total 20 pièces médiatiques, dont 13 ont été publiées sur internet, 2 à la radio, 3 à la télévision et 2 dans la presse écrite.</w:t>
      </w:r>
    </w:p>
    <w:p w:rsidR="00B00738" w:rsidRPr="00357982" w:rsidRDefault="00B00738" w:rsidP="00B00738">
      <w:pPr>
        <w:jc w:val="both"/>
        <w:rPr>
          <w:rStyle w:val="Accentuation"/>
          <w:rFonts w:asciiTheme="minorHAnsi" w:hAnsiTheme="minorHAnsi" w:cstheme="minorHAnsi"/>
        </w:rPr>
      </w:pPr>
    </w:p>
    <w:p w:rsidR="000B7079" w:rsidRPr="00357982" w:rsidRDefault="000B7079" w:rsidP="000B7079">
      <w:pPr>
        <w:spacing w:after="240" w:line="276" w:lineRule="auto"/>
        <w:jc w:val="both"/>
        <w:rPr>
          <w:rStyle w:val="Accentuation"/>
          <w:rFonts w:asciiTheme="minorHAnsi" w:hAnsiTheme="minorHAnsi" w:cstheme="minorHAnsi"/>
          <w:i w:val="0"/>
          <w:lang w:val="fr-BE"/>
        </w:rPr>
      </w:pPr>
      <w:r w:rsidRPr="00357982">
        <w:rPr>
          <w:rStyle w:val="Accentuation"/>
          <w:rFonts w:asciiTheme="minorHAnsi" w:hAnsiTheme="minorHAnsi" w:cstheme="minorHAnsi"/>
          <w:i w:val="0"/>
          <w:lang w:val="fr-BE"/>
        </w:rPr>
        <w:lastRenderedPageBreak/>
        <w:t>Les articles sont disponibles sur plusieurs médias et notamment sur le site Internet, la page Facebook et la chaine YouTube du projet.</w:t>
      </w:r>
    </w:p>
    <w:p w:rsidR="000B7079" w:rsidRPr="00357982" w:rsidRDefault="000B7079" w:rsidP="000B7079">
      <w:pPr>
        <w:spacing w:line="276" w:lineRule="auto"/>
        <w:jc w:val="both"/>
        <w:rPr>
          <w:rStyle w:val="Accentuation"/>
          <w:rFonts w:asciiTheme="minorHAnsi" w:hAnsiTheme="minorHAnsi" w:cstheme="minorHAnsi"/>
          <w:i w:val="0"/>
          <w:lang w:val="nl-BE"/>
        </w:rPr>
      </w:pPr>
      <w:r w:rsidRPr="00357982">
        <w:rPr>
          <w:rStyle w:val="Accentuation"/>
          <w:rFonts w:asciiTheme="minorHAnsi" w:hAnsiTheme="minorHAnsi" w:cstheme="minorHAnsi"/>
          <w:i w:val="0"/>
          <w:lang w:val="nl-BE"/>
        </w:rPr>
        <w:t xml:space="preserve">Website: </w:t>
      </w:r>
      <w:hyperlink r:id="rId11" w:history="1">
        <w:r w:rsidRPr="00357982">
          <w:rPr>
            <w:rStyle w:val="Accentuation"/>
            <w:rFonts w:asciiTheme="minorHAnsi" w:hAnsiTheme="minorHAnsi" w:cstheme="minorHAnsi"/>
            <w:i w:val="0"/>
            <w:lang w:val="nl-BE"/>
          </w:rPr>
          <w:t>http://www.conservation-justice.org/CJ/</w:t>
        </w:r>
      </w:hyperlink>
    </w:p>
    <w:p w:rsidR="000B7079" w:rsidRPr="009E2052" w:rsidRDefault="000B7079" w:rsidP="000B7079">
      <w:pPr>
        <w:spacing w:line="276" w:lineRule="auto"/>
        <w:rPr>
          <w:rStyle w:val="Accentuation"/>
          <w:rFonts w:asciiTheme="minorHAnsi" w:hAnsiTheme="minorHAnsi" w:cstheme="minorHAnsi"/>
          <w:i w:val="0"/>
          <w:lang w:val="nl-BE"/>
        </w:rPr>
      </w:pPr>
      <w:r w:rsidRPr="00357982">
        <w:rPr>
          <w:rStyle w:val="Accentuation"/>
          <w:rFonts w:asciiTheme="minorHAnsi" w:hAnsiTheme="minorHAnsi" w:cstheme="minorHAnsi"/>
          <w:i w:val="0"/>
          <w:lang w:val="nl-BE"/>
        </w:rPr>
        <w:t>Facebook:</w:t>
      </w:r>
      <w:hyperlink r:id="rId12" w:history="1">
        <w:r w:rsidRPr="009E2052">
          <w:rPr>
            <w:rStyle w:val="Lienhypertexte"/>
            <w:rFonts w:asciiTheme="minorHAnsi" w:hAnsiTheme="minorHAnsi" w:cstheme="minorHAnsi"/>
            <w:color w:val="auto"/>
            <w:u w:val="none"/>
            <w:lang w:val="nl-BE"/>
          </w:rPr>
          <w:t>https://www.facebook.com/Conservation-Justice-163892326976793/</w:t>
        </w:r>
      </w:hyperlink>
    </w:p>
    <w:p w:rsidR="006760A6" w:rsidRPr="009B0D3C" w:rsidRDefault="000B7079" w:rsidP="000B7079">
      <w:pPr>
        <w:spacing w:after="240" w:line="276" w:lineRule="auto"/>
        <w:jc w:val="both"/>
        <w:rPr>
          <w:rFonts w:asciiTheme="minorHAnsi" w:hAnsiTheme="minorHAnsi" w:cstheme="minorHAnsi"/>
          <w:lang w:val="en-GB"/>
        </w:rPr>
      </w:pPr>
      <w:r w:rsidRPr="00357982">
        <w:rPr>
          <w:rStyle w:val="Accentuation"/>
          <w:rFonts w:asciiTheme="minorHAnsi" w:hAnsiTheme="minorHAnsi" w:cstheme="minorHAnsi"/>
          <w:i w:val="0"/>
          <w:lang w:val="en-US"/>
        </w:rPr>
        <w:t xml:space="preserve">YouTube: </w:t>
      </w:r>
      <w:hyperlink r:id="rId13" w:history="1">
        <w:r w:rsidRPr="00357982">
          <w:rPr>
            <w:rStyle w:val="Accentuation"/>
            <w:rFonts w:asciiTheme="minorHAnsi" w:hAnsiTheme="minorHAnsi" w:cstheme="minorHAnsi"/>
            <w:i w:val="0"/>
            <w:lang w:val="en-US"/>
          </w:rPr>
          <w:t>https://www.youtube.com/user/ConservationJustice</w:t>
        </w:r>
      </w:hyperlink>
    </w:p>
    <w:p w:rsidR="00D07AE5" w:rsidRPr="00357982" w:rsidRDefault="000B7079" w:rsidP="00D64017">
      <w:pPr>
        <w:pStyle w:val="Titre1"/>
        <w:shd w:val="clear" w:color="auto" w:fill="000000" w:themeFill="text1"/>
        <w:jc w:val="both"/>
        <w:rPr>
          <w:rStyle w:val="Accentuation"/>
          <w:rFonts w:asciiTheme="minorHAnsi" w:hAnsiTheme="minorHAnsi" w:cstheme="minorHAnsi"/>
          <w:sz w:val="24"/>
        </w:rPr>
      </w:pPr>
      <w:bookmarkStart w:id="6" w:name="_Toc330025956"/>
      <w:bookmarkStart w:id="7" w:name="_Toc7774931"/>
      <w:r w:rsidRPr="00357982">
        <w:rPr>
          <w:rStyle w:val="Accentuation"/>
          <w:rFonts w:asciiTheme="minorHAnsi" w:hAnsiTheme="minorHAnsi" w:cstheme="minorHAnsi"/>
          <w:sz w:val="24"/>
        </w:rPr>
        <w:t>Relations extérieures</w:t>
      </w:r>
      <w:bookmarkStart w:id="8" w:name="_Hlk529332699"/>
      <w:bookmarkEnd w:id="6"/>
      <w:bookmarkEnd w:id="7"/>
    </w:p>
    <w:p w:rsidR="00D64017" w:rsidRPr="00357982" w:rsidRDefault="00D64017" w:rsidP="00D64017">
      <w:pPr>
        <w:rPr>
          <w:rFonts w:asciiTheme="minorHAnsi" w:hAnsiTheme="minorHAnsi" w:cstheme="minorHAnsi"/>
          <w:lang w:val="fr-CH" w:bidi="he-IL"/>
        </w:rPr>
      </w:pPr>
    </w:p>
    <w:p w:rsidR="000B7079" w:rsidRPr="00357982" w:rsidRDefault="000B7079" w:rsidP="000B7079">
      <w:pPr>
        <w:spacing w:after="240"/>
        <w:jc w:val="both"/>
        <w:rPr>
          <w:rStyle w:val="Accentuation"/>
          <w:rFonts w:asciiTheme="minorHAnsi" w:hAnsiTheme="minorHAnsi" w:cstheme="minorHAnsi"/>
          <w:b/>
          <w:i w:val="0"/>
        </w:rPr>
      </w:pPr>
      <w:r w:rsidRPr="00357982">
        <w:rPr>
          <w:rStyle w:val="Accentuation"/>
          <w:rFonts w:asciiTheme="minorHAnsi" w:hAnsiTheme="minorHAnsi" w:cstheme="minorHAnsi"/>
          <w:b/>
        </w:rPr>
        <w:t>Indicateur:</w:t>
      </w:r>
    </w:p>
    <w:tbl>
      <w:tblPr>
        <w:tblStyle w:val="Grilledetableauclaire1"/>
        <w:tblW w:w="0" w:type="auto"/>
        <w:tblLook w:val="04A0"/>
      </w:tblPr>
      <w:tblGrid>
        <w:gridCol w:w="4350"/>
        <w:gridCol w:w="4380"/>
      </w:tblGrid>
      <w:tr w:rsidR="000B7079" w:rsidRPr="00357982" w:rsidTr="000F4C8D">
        <w:trPr>
          <w:trHeight w:val="323"/>
        </w:trPr>
        <w:tc>
          <w:tcPr>
            <w:tcW w:w="4350"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Nombre de rencontres</w:t>
            </w:r>
          </w:p>
        </w:tc>
        <w:tc>
          <w:tcPr>
            <w:tcW w:w="4380" w:type="dxa"/>
          </w:tcPr>
          <w:p w:rsidR="000B7079" w:rsidRPr="00357982" w:rsidRDefault="00111C9D" w:rsidP="000F4C8D">
            <w:pPr>
              <w:jc w:val="center"/>
              <w:rPr>
                <w:rStyle w:val="Accentuation"/>
                <w:rFonts w:asciiTheme="minorHAnsi" w:hAnsiTheme="minorHAnsi" w:cstheme="minorHAnsi"/>
                <w:i w:val="0"/>
              </w:rPr>
            </w:pPr>
            <w:r w:rsidRPr="00357982">
              <w:rPr>
                <w:rStyle w:val="Accentuation"/>
                <w:rFonts w:asciiTheme="minorHAnsi" w:hAnsiTheme="minorHAnsi" w:cstheme="minorHAnsi"/>
                <w:i w:val="0"/>
              </w:rPr>
              <w:t>52</w:t>
            </w:r>
          </w:p>
        </w:tc>
      </w:tr>
      <w:tr w:rsidR="000B7079" w:rsidRPr="00357982" w:rsidTr="000F4C8D">
        <w:trPr>
          <w:trHeight w:val="323"/>
        </w:trPr>
        <w:tc>
          <w:tcPr>
            <w:tcW w:w="4350" w:type="dxa"/>
          </w:tcPr>
          <w:p w:rsidR="000B7079" w:rsidRPr="00357982" w:rsidRDefault="000B7079" w:rsidP="000F4C8D">
            <w:pPr>
              <w:jc w:val="both"/>
              <w:rPr>
                <w:rStyle w:val="Accentuation"/>
                <w:rFonts w:asciiTheme="minorHAnsi" w:hAnsiTheme="minorHAnsi" w:cstheme="minorHAnsi"/>
                <w:i w:val="0"/>
              </w:rPr>
            </w:pPr>
            <w:r w:rsidRPr="00357982">
              <w:rPr>
                <w:rStyle w:val="Accentuation"/>
                <w:rFonts w:asciiTheme="minorHAnsi" w:hAnsiTheme="minorHAnsi" w:cstheme="minorHAnsi"/>
              </w:rPr>
              <w:t>Suivi de l’accord de collaboration</w:t>
            </w:r>
            <w:r w:rsidRPr="00357982">
              <w:rPr>
                <w:rStyle w:val="Accentuation"/>
                <w:rFonts w:asciiTheme="minorHAnsi" w:hAnsiTheme="minorHAnsi" w:cstheme="minorHAnsi"/>
              </w:rPr>
              <w:tab/>
            </w:r>
          </w:p>
        </w:tc>
        <w:tc>
          <w:tcPr>
            <w:tcW w:w="4380" w:type="dxa"/>
          </w:tcPr>
          <w:p w:rsidR="000B7079" w:rsidRPr="00357982" w:rsidRDefault="00111C9D" w:rsidP="000F4C8D">
            <w:pPr>
              <w:jc w:val="center"/>
              <w:rPr>
                <w:rStyle w:val="Accentuation"/>
                <w:rFonts w:asciiTheme="minorHAnsi" w:hAnsiTheme="minorHAnsi" w:cstheme="minorHAnsi"/>
                <w:i w:val="0"/>
              </w:rPr>
            </w:pPr>
            <w:r w:rsidRPr="00357982">
              <w:rPr>
                <w:rStyle w:val="Accentuation"/>
                <w:rFonts w:asciiTheme="minorHAnsi" w:hAnsiTheme="minorHAnsi" w:cstheme="minorHAnsi"/>
                <w:i w:val="0"/>
              </w:rPr>
              <w:t>35</w:t>
            </w:r>
          </w:p>
        </w:tc>
      </w:tr>
      <w:tr w:rsidR="000B7079" w:rsidRPr="00357982" w:rsidTr="000F4C8D">
        <w:trPr>
          <w:trHeight w:val="297"/>
        </w:trPr>
        <w:tc>
          <w:tcPr>
            <w:tcW w:w="4350" w:type="dxa"/>
            <w:vAlign w:val="center"/>
          </w:tcPr>
          <w:p w:rsidR="000B7079" w:rsidRPr="00357982" w:rsidRDefault="000B7079" w:rsidP="000F4C8D">
            <w:pPr>
              <w:rPr>
                <w:rStyle w:val="Accentuation"/>
                <w:rFonts w:asciiTheme="minorHAnsi" w:hAnsiTheme="minorHAnsi" w:cstheme="minorHAnsi"/>
                <w:i w:val="0"/>
              </w:rPr>
            </w:pPr>
            <w:r w:rsidRPr="00357982">
              <w:rPr>
                <w:rStyle w:val="Accentuation"/>
                <w:rFonts w:asciiTheme="minorHAnsi" w:hAnsiTheme="minorHAnsi" w:cstheme="minorHAnsi"/>
              </w:rPr>
              <w:t>Collaboration sur affaires</w:t>
            </w:r>
          </w:p>
        </w:tc>
        <w:tc>
          <w:tcPr>
            <w:tcW w:w="4380" w:type="dxa"/>
            <w:vAlign w:val="center"/>
          </w:tcPr>
          <w:p w:rsidR="000B7079" w:rsidRPr="00357982" w:rsidRDefault="00111C9D" w:rsidP="00111C9D">
            <w:pPr>
              <w:jc w:val="center"/>
              <w:rPr>
                <w:rStyle w:val="Accentuation"/>
                <w:rFonts w:asciiTheme="minorHAnsi" w:hAnsiTheme="minorHAnsi" w:cstheme="minorHAnsi"/>
                <w:i w:val="0"/>
              </w:rPr>
            </w:pPr>
            <w:r w:rsidRPr="00357982">
              <w:rPr>
                <w:rStyle w:val="Accentuation"/>
                <w:rFonts w:asciiTheme="minorHAnsi" w:hAnsiTheme="minorHAnsi" w:cstheme="minorHAnsi"/>
                <w:i w:val="0"/>
              </w:rPr>
              <w:t>17</w:t>
            </w:r>
          </w:p>
        </w:tc>
      </w:tr>
    </w:tbl>
    <w:p w:rsidR="00DB5DDB" w:rsidRPr="00357982" w:rsidRDefault="00DB5DDB" w:rsidP="005067CB">
      <w:pPr>
        <w:spacing w:line="276" w:lineRule="auto"/>
        <w:jc w:val="both"/>
        <w:rPr>
          <w:rStyle w:val="Accentuation"/>
          <w:rFonts w:asciiTheme="minorHAnsi" w:hAnsiTheme="minorHAnsi" w:cstheme="minorHAnsi"/>
          <w:i w:val="0"/>
          <w:lang w:val="fr-BE"/>
        </w:rPr>
      </w:pPr>
    </w:p>
    <w:p w:rsidR="00111C9D" w:rsidRPr="00357982" w:rsidRDefault="00111C9D" w:rsidP="00111C9D">
      <w:pPr>
        <w:jc w:val="both"/>
        <w:rPr>
          <w:rFonts w:asciiTheme="minorHAnsi" w:hAnsiTheme="minorHAnsi" w:cstheme="minorHAnsi"/>
        </w:rPr>
      </w:pPr>
      <w:r w:rsidRPr="00357982">
        <w:rPr>
          <w:rFonts w:asciiTheme="minorHAnsi" w:hAnsiTheme="minorHAnsi" w:cstheme="minorHAnsi"/>
        </w:rPr>
        <w:t xml:space="preserve">Plusieurs rencontres de renforcement de la collaboration et des capacités, outre de suivi des cas et procédures ont eu lieu avec les autorités administratives et judiciaires dans les provinces de la Nyanga, l’Estuaire, le Woleu-Ntem et  l’Ogooué-Ivindo. Il s’agit entre autres, des Chefs d’antennes provinciales de la Police judiciaire (PJ et DGR), des Directeurs provinciaux des Eaux et Forêts, des Procureurs de la Républiques près les tribunaux de Tchibanga, Libreville, Oyem et Makokou, outre le Chef de brigade de la gendarmerie de Moabi et les </w:t>
      </w:r>
      <w:r w:rsidR="00CF09B6" w:rsidRPr="00357982">
        <w:rPr>
          <w:rFonts w:asciiTheme="minorHAnsi" w:hAnsiTheme="minorHAnsi" w:cstheme="minorHAnsi"/>
        </w:rPr>
        <w:t>élèves</w:t>
      </w:r>
      <w:r w:rsidRPr="00357982">
        <w:rPr>
          <w:rFonts w:asciiTheme="minorHAnsi" w:hAnsiTheme="minorHAnsi" w:cstheme="minorHAnsi"/>
        </w:rPr>
        <w:t xml:space="preserve"> officier de l’école nationale de gendarmerie. </w:t>
      </w:r>
    </w:p>
    <w:p w:rsidR="00111C9D" w:rsidRPr="00357982" w:rsidRDefault="00111C9D" w:rsidP="00111C9D">
      <w:pPr>
        <w:jc w:val="both"/>
        <w:rPr>
          <w:rFonts w:asciiTheme="minorHAnsi" w:hAnsiTheme="minorHAnsi" w:cstheme="minorHAnsi"/>
        </w:rPr>
      </w:pPr>
    </w:p>
    <w:p w:rsidR="00111C9D" w:rsidRPr="00357982" w:rsidRDefault="00111C9D" w:rsidP="00111C9D">
      <w:pPr>
        <w:jc w:val="both"/>
        <w:rPr>
          <w:rFonts w:asciiTheme="minorHAnsi" w:hAnsiTheme="minorHAnsi" w:cstheme="minorHAnsi"/>
        </w:rPr>
      </w:pPr>
      <w:r w:rsidRPr="00357982">
        <w:rPr>
          <w:rFonts w:asciiTheme="minorHAnsi" w:hAnsiTheme="minorHAnsi" w:cstheme="minorHAnsi"/>
          <w:lang w:eastAsia="fr-FR"/>
        </w:rPr>
        <w:t xml:space="preserve">Le Coordonnateur des Activités s’est entretenu avec le Directeur de l’école nationale de gendarmerie </w:t>
      </w:r>
      <w:r w:rsidRPr="00357982">
        <w:rPr>
          <w:rFonts w:asciiTheme="minorHAnsi" w:hAnsiTheme="minorHAnsi" w:cstheme="minorHAnsi"/>
        </w:rPr>
        <w:t>sur l’organisation de formation à l'endroit des élèves Officiers d’</w:t>
      </w:r>
      <w:r w:rsidR="009E2052" w:rsidRPr="00357982">
        <w:rPr>
          <w:rFonts w:asciiTheme="minorHAnsi" w:hAnsiTheme="minorHAnsi" w:cstheme="minorHAnsi"/>
        </w:rPr>
        <w:t>état-major</w:t>
      </w:r>
      <w:r w:rsidRPr="00357982">
        <w:rPr>
          <w:rFonts w:asciiTheme="minorHAnsi" w:hAnsiTheme="minorHAnsi" w:cstheme="minorHAnsi"/>
        </w:rPr>
        <w:t>.</w:t>
      </w:r>
    </w:p>
    <w:p w:rsidR="00E4354A" w:rsidRPr="00357982" w:rsidRDefault="00E4354A" w:rsidP="00104FE1">
      <w:pPr>
        <w:jc w:val="both"/>
        <w:rPr>
          <w:rFonts w:asciiTheme="minorHAnsi" w:hAnsiTheme="minorHAnsi" w:cstheme="minorHAnsi"/>
          <w:i/>
        </w:rPr>
      </w:pPr>
    </w:p>
    <w:p w:rsidR="00492FBD" w:rsidRPr="00357982" w:rsidRDefault="00104FE1" w:rsidP="00244986">
      <w:pPr>
        <w:jc w:val="both"/>
        <w:rPr>
          <w:rFonts w:asciiTheme="minorHAnsi" w:hAnsiTheme="minorHAnsi" w:cstheme="minorHAnsi"/>
          <w:lang w:val="fr-BE"/>
        </w:rPr>
      </w:pPr>
      <w:r w:rsidRPr="00357982">
        <w:rPr>
          <w:rFonts w:asciiTheme="minorHAnsi" w:hAnsiTheme="minorHAnsi" w:cstheme="minorHAnsi"/>
          <w:lang w:val="fr-BE"/>
        </w:rPr>
        <w:t xml:space="preserve">Au total, au moins </w:t>
      </w:r>
      <w:r w:rsidR="00111C9D" w:rsidRPr="00357982">
        <w:rPr>
          <w:rFonts w:asciiTheme="minorHAnsi" w:hAnsiTheme="minorHAnsi" w:cstheme="minorHAnsi"/>
          <w:lang w:val="fr-BE"/>
        </w:rPr>
        <w:t>52</w:t>
      </w:r>
      <w:r w:rsidRPr="00357982">
        <w:rPr>
          <w:rFonts w:asciiTheme="minorHAnsi" w:hAnsiTheme="minorHAnsi" w:cstheme="minorHAnsi"/>
          <w:lang w:val="fr-BE"/>
        </w:rPr>
        <w:t xml:space="preserve"> renco</w:t>
      </w:r>
      <w:r w:rsidR="00111C9D" w:rsidRPr="00357982">
        <w:rPr>
          <w:rFonts w:asciiTheme="minorHAnsi" w:hAnsiTheme="minorHAnsi" w:cstheme="minorHAnsi"/>
          <w:lang w:val="fr-BE"/>
        </w:rPr>
        <w:t>ntres ont eu lieu en ce mois d’avril</w:t>
      </w:r>
      <w:r w:rsidR="00DB5DDB" w:rsidRPr="00357982">
        <w:rPr>
          <w:rFonts w:asciiTheme="minorHAnsi" w:hAnsiTheme="minorHAnsi" w:cstheme="minorHAnsi"/>
          <w:lang w:val="fr-BE"/>
        </w:rPr>
        <w:t xml:space="preserve"> 2022</w:t>
      </w:r>
      <w:r w:rsidRPr="00357982">
        <w:rPr>
          <w:rFonts w:asciiTheme="minorHAnsi" w:hAnsiTheme="minorHAnsi" w:cstheme="minorHAnsi"/>
          <w:lang w:val="fr-BE"/>
        </w:rPr>
        <w:t>.</w:t>
      </w:r>
    </w:p>
    <w:p w:rsidR="004054A9" w:rsidRPr="00357982" w:rsidRDefault="004054A9" w:rsidP="00244986">
      <w:pPr>
        <w:jc w:val="both"/>
        <w:rPr>
          <w:rFonts w:asciiTheme="minorHAnsi" w:hAnsiTheme="minorHAnsi" w:cstheme="minorHAnsi"/>
          <w:lang w:val="fr-BE"/>
        </w:rPr>
      </w:pPr>
    </w:p>
    <w:p w:rsidR="00CC42BA" w:rsidRPr="00503382" w:rsidRDefault="004054A9" w:rsidP="00CC42BA">
      <w:pPr>
        <w:jc w:val="both"/>
        <w:rPr>
          <w:rFonts w:asciiTheme="minorHAnsi" w:hAnsiTheme="minorHAnsi" w:cstheme="minorHAnsi"/>
          <w:b/>
          <w:u w:val="single"/>
          <w:lang w:eastAsia="fr-FR"/>
        </w:rPr>
      </w:pPr>
      <w:r w:rsidRPr="00503382">
        <w:rPr>
          <w:rFonts w:asciiTheme="minorHAnsi" w:hAnsiTheme="minorHAnsi" w:cstheme="minorHAnsi"/>
          <w:b/>
          <w:u w:val="single"/>
          <w:lang w:eastAsia="fr-FR"/>
        </w:rPr>
        <w:t>Atel</w:t>
      </w:r>
      <w:r w:rsidR="00CC42BA" w:rsidRPr="00503382">
        <w:rPr>
          <w:rFonts w:asciiTheme="minorHAnsi" w:hAnsiTheme="minorHAnsi" w:cstheme="minorHAnsi"/>
          <w:b/>
          <w:u w:val="single"/>
          <w:lang w:eastAsia="fr-FR"/>
        </w:rPr>
        <w:t xml:space="preserve">ier </w:t>
      </w:r>
      <w:r w:rsidR="00CC42BA" w:rsidRPr="00503382">
        <w:rPr>
          <w:rFonts w:asciiTheme="minorHAnsi" w:hAnsiTheme="minorHAnsi" w:cstheme="minorHAnsi"/>
          <w:b/>
          <w:u w:val="single"/>
        </w:rPr>
        <w:t>organisé par Conservation Justice</w:t>
      </w:r>
    </w:p>
    <w:p w:rsidR="00CC42BA" w:rsidRPr="00357982" w:rsidRDefault="00CC42BA" w:rsidP="00CC42BA">
      <w:pPr>
        <w:jc w:val="both"/>
        <w:rPr>
          <w:rFonts w:asciiTheme="minorHAnsi" w:hAnsiTheme="minorHAnsi" w:cstheme="minorHAnsi"/>
          <w:b/>
          <w:u w:val="single"/>
          <w:lang w:eastAsia="fr-FR"/>
        </w:rPr>
      </w:pPr>
    </w:p>
    <w:p w:rsidR="00CC42BA" w:rsidRPr="00357982" w:rsidRDefault="00CC42BA" w:rsidP="00CC42BA">
      <w:pPr>
        <w:spacing w:after="160" w:line="259" w:lineRule="auto"/>
        <w:jc w:val="both"/>
        <w:rPr>
          <w:rFonts w:asciiTheme="minorHAnsi" w:hAnsiTheme="minorHAnsi" w:cstheme="minorHAnsi"/>
        </w:rPr>
      </w:pPr>
      <w:r w:rsidRPr="00357982">
        <w:rPr>
          <w:rFonts w:asciiTheme="minorHAnsi" w:hAnsiTheme="minorHAnsi" w:cstheme="minorHAnsi"/>
          <w:b/>
        </w:rPr>
        <w:t xml:space="preserve">Tableau </w:t>
      </w:r>
      <w:r w:rsidR="008B764B" w:rsidRPr="00357982">
        <w:rPr>
          <w:rFonts w:asciiTheme="minorHAnsi" w:hAnsiTheme="minorHAnsi" w:cstheme="minorHAnsi"/>
          <w:b/>
        </w:rPr>
        <w:t>7</w:t>
      </w:r>
      <w:r w:rsidRPr="00357982">
        <w:rPr>
          <w:rFonts w:asciiTheme="minorHAnsi" w:hAnsiTheme="minorHAnsi" w:cstheme="minorHAnsi"/>
        </w:rPr>
        <w:t xml:space="preserve"> : </w:t>
      </w:r>
      <w:r w:rsidR="008B764B" w:rsidRPr="00357982">
        <w:rPr>
          <w:rFonts w:asciiTheme="minorHAnsi" w:hAnsiTheme="minorHAnsi" w:cstheme="minorHAnsi"/>
        </w:rPr>
        <w:t>Atelier réalisé</w:t>
      </w:r>
    </w:p>
    <w:tbl>
      <w:tblPr>
        <w:tblStyle w:val="Grilledetableauclaire1"/>
        <w:tblW w:w="9840" w:type="dxa"/>
        <w:tblLook w:val="04A0"/>
      </w:tblPr>
      <w:tblGrid>
        <w:gridCol w:w="1838"/>
        <w:gridCol w:w="1276"/>
        <w:gridCol w:w="5670"/>
        <w:gridCol w:w="1056"/>
      </w:tblGrid>
      <w:tr w:rsidR="00CC42BA" w:rsidRPr="00357982" w:rsidTr="00180DA7">
        <w:trPr>
          <w:trHeight w:val="302"/>
        </w:trPr>
        <w:tc>
          <w:tcPr>
            <w:tcW w:w="1838" w:type="dxa"/>
            <w:shd w:val="clear" w:color="auto" w:fill="F2F2F2" w:themeFill="background1" w:themeFillShade="F2"/>
            <w:noWrap/>
          </w:tcPr>
          <w:p w:rsidR="00CC42BA" w:rsidRPr="00357982" w:rsidRDefault="00CC42BA" w:rsidP="00180DA7">
            <w:pPr>
              <w:rPr>
                <w:rFonts w:asciiTheme="minorHAnsi" w:hAnsiTheme="minorHAnsi" w:cstheme="minorHAnsi"/>
                <w:b/>
                <w:lang w:val="fr-FR"/>
              </w:rPr>
            </w:pPr>
            <w:r w:rsidRPr="00357982">
              <w:rPr>
                <w:rFonts w:asciiTheme="minorHAnsi" w:hAnsiTheme="minorHAnsi" w:cstheme="minorHAnsi"/>
                <w:b/>
                <w:lang w:val="fr-FR"/>
              </w:rPr>
              <w:t>Date</w:t>
            </w:r>
          </w:p>
        </w:tc>
        <w:tc>
          <w:tcPr>
            <w:tcW w:w="1276" w:type="dxa"/>
            <w:shd w:val="clear" w:color="auto" w:fill="F2F2F2" w:themeFill="background1" w:themeFillShade="F2"/>
            <w:noWrap/>
          </w:tcPr>
          <w:p w:rsidR="00CC42BA" w:rsidRPr="00357982" w:rsidRDefault="00CC42BA" w:rsidP="00180DA7">
            <w:pPr>
              <w:rPr>
                <w:rFonts w:asciiTheme="minorHAnsi" w:hAnsiTheme="minorHAnsi" w:cstheme="minorHAnsi"/>
                <w:b/>
                <w:lang w:val="fr-FR"/>
              </w:rPr>
            </w:pPr>
            <w:r w:rsidRPr="00357982">
              <w:rPr>
                <w:rFonts w:asciiTheme="minorHAnsi" w:hAnsiTheme="minorHAnsi" w:cstheme="minorHAnsi"/>
                <w:b/>
                <w:lang w:val="fr-FR"/>
              </w:rPr>
              <w:t>Lieu</w:t>
            </w:r>
          </w:p>
        </w:tc>
        <w:tc>
          <w:tcPr>
            <w:tcW w:w="5670" w:type="dxa"/>
            <w:shd w:val="clear" w:color="auto" w:fill="F2F2F2" w:themeFill="background1" w:themeFillShade="F2"/>
            <w:noWrap/>
          </w:tcPr>
          <w:p w:rsidR="00CC42BA" w:rsidRPr="00357982" w:rsidRDefault="00CC42BA" w:rsidP="00180DA7">
            <w:pPr>
              <w:rPr>
                <w:rFonts w:asciiTheme="minorHAnsi" w:hAnsiTheme="minorHAnsi" w:cstheme="minorHAnsi"/>
                <w:b/>
                <w:lang w:val="fr-FR"/>
              </w:rPr>
            </w:pPr>
            <w:r w:rsidRPr="00357982">
              <w:rPr>
                <w:rFonts w:asciiTheme="minorHAnsi" w:hAnsiTheme="minorHAnsi" w:cstheme="minorHAnsi"/>
                <w:b/>
                <w:lang w:val="fr-FR"/>
              </w:rPr>
              <w:t>Structure</w:t>
            </w:r>
          </w:p>
        </w:tc>
        <w:tc>
          <w:tcPr>
            <w:tcW w:w="1056" w:type="dxa"/>
            <w:shd w:val="clear" w:color="auto" w:fill="F2F2F2" w:themeFill="background1" w:themeFillShade="F2"/>
            <w:noWrap/>
          </w:tcPr>
          <w:p w:rsidR="00CC42BA" w:rsidRPr="00357982" w:rsidRDefault="00CC42BA" w:rsidP="00180DA7">
            <w:pPr>
              <w:rPr>
                <w:rFonts w:asciiTheme="minorHAnsi" w:hAnsiTheme="minorHAnsi" w:cstheme="minorHAnsi"/>
                <w:b/>
                <w:lang w:val="fr-FR"/>
              </w:rPr>
            </w:pPr>
            <w:r w:rsidRPr="00357982">
              <w:rPr>
                <w:rFonts w:asciiTheme="minorHAnsi" w:hAnsiTheme="minorHAnsi" w:cstheme="minorHAnsi"/>
                <w:b/>
                <w:lang w:val="fr-FR"/>
              </w:rPr>
              <w:t>Effectif</w:t>
            </w:r>
          </w:p>
        </w:tc>
      </w:tr>
      <w:tr w:rsidR="00CC42BA" w:rsidRPr="00357982" w:rsidTr="00180DA7">
        <w:trPr>
          <w:trHeight w:val="320"/>
        </w:trPr>
        <w:tc>
          <w:tcPr>
            <w:tcW w:w="1838" w:type="dxa"/>
            <w:noWrap/>
            <w:vAlign w:val="bottom"/>
            <w:hideMark/>
          </w:tcPr>
          <w:p w:rsidR="00CC42BA" w:rsidRPr="00357982" w:rsidRDefault="00CC42BA" w:rsidP="00180DA7">
            <w:pPr>
              <w:rPr>
                <w:rFonts w:asciiTheme="minorHAnsi" w:hAnsiTheme="minorHAnsi" w:cstheme="minorHAnsi"/>
                <w:lang w:val="fr-FR"/>
              </w:rPr>
            </w:pPr>
            <w:r w:rsidRPr="00357982">
              <w:rPr>
                <w:rFonts w:asciiTheme="minorHAnsi" w:hAnsiTheme="minorHAnsi" w:cstheme="minorHAnsi"/>
              </w:rPr>
              <w:t>06 avril-2022</w:t>
            </w:r>
          </w:p>
        </w:tc>
        <w:tc>
          <w:tcPr>
            <w:tcW w:w="1276" w:type="dxa"/>
            <w:noWrap/>
            <w:vAlign w:val="bottom"/>
            <w:hideMark/>
          </w:tcPr>
          <w:p w:rsidR="00CC42BA" w:rsidRPr="00357982" w:rsidRDefault="00CC42BA" w:rsidP="00180DA7">
            <w:pPr>
              <w:rPr>
                <w:rFonts w:asciiTheme="minorHAnsi" w:hAnsiTheme="minorHAnsi" w:cstheme="minorHAnsi"/>
                <w:lang w:val="fr-FR"/>
              </w:rPr>
            </w:pPr>
            <w:r w:rsidRPr="00357982">
              <w:rPr>
                <w:rFonts w:asciiTheme="minorHAnsi" w:hAnsiTheme="minorHAnsi" w:cstheme="minorHAnsi"/>
              </w:rPr>
              <w:t>Libreville</w:t>
            </w:r>
          </w:p>
        </w:tc>
        <w:tc>
          <w:tcPr>
            <w:tcW w:w="5670" w:type="dxa"/>
            <w:noWrap/>
            <w:vAlign w:val="bottom"/>
            <w:hideMark/>
          </w:tcPr>
          <w:p w:rsidR="00CC42BA" w:rsidRPr="00357982" w:rsidRDefault="00CC42BA" w:rsidP="00CC42BA">
            <w:pPr>
              <w:rPr>
                <w:rFonts w:asciiTheme="minorHAnsi" w:hAnsiTheme="minorHAnsi" w:cstheme="minorHAnsi"/>
                <w:lang w:val="fr-FR"/>
              </w:rPr>
            </w:pPr>
            <w:r w:rsidRPr="00357982">
              <w:rPr>
                <w:rFonts w:asciiTheme="minorHAnsi" w:hAnsiTheme="minorHAnsi" w:cstheme="minorHAnsi"/>
              </w:rPr>
              <w:t xml:space="preserve">Ecole Nationale  de Gendarmerie, </w:t>
            </w:r>
          </w:p>
        </w:tc>
        <w:tc>
          <w:tcPr>
            <w:tcW w:w="1056" w:type="dxa"/>
            <w:noWrap/>
            <w:vAlign w:val="bottom"/>
            <w:hideMark/>
          </w:tcPr>
          <w:p w:rsidR="00CC42BA" w:rsidRPr="00357982" w:rsidRDefault="00CC42BA" w:rsidP="00180DA7">
            <w:pPr>
              <w:jc w:val="right"/>
              <w:rPr>
                <w:rFonts w:asciiTheme="minorHAnsi" w:hAnsiTheme="minorHAnsi" w:cstheme="minorHAnsi"/>
                <w:lang w:val="fr-FR"/>
              </w:rPr>
            </w:pPr>
            <w:r w:rsidRPr="00357982">
              <w:rPr>
                <w:rFonts w:asciiTheme="minorHAnsi" w:hAnsiTheme="minorHAnsi" w:cstheme="minorHAnsi"/>
              </w:rPr>
              <w:t>25</w:t>
            </w:r>
          </w:p>
        </w:tc>
      </w:tr>
      <w:tr w:rsidR="00CC42BA" w:rsidRPr="00357982" w:rsidTr="00180DA7">
        <w:trPr>
          <w:trHeight w:val="275"/>
        </w:trPr>
        <w:tc>
          <w:tcPr>
            <w:tcW w:w="8784" w:type="dxa"/>
            <w:gridSpan w:val="3"/>
            <w:noWrap/>
          </w:tcPr>
          <w:p w:rsidR="00CC42BA" w:rsidRPr="00357982" w:rsidRDefault="00CC42BA" w:rsidP="00180DA7">
            <w:pPr>
              <w:rPr>
                <w:rFonts w:asciiTheme="minorHAnsi" w:hAnsiTheme="minorHAnsi" w:cstheme="minorHAnsi"/>
                <w:b/>
                <w:bCs/>
                <w:lang w:val="fr-FR"/>
              </w:rPr>
            </w:pPr>
            <w:r w:rsidRPr="00357982">
              <w:rPr>
                <w:rFonts w:asciiTheme="minorHAnsi" w:hAnsiTheme="minorHAnsi" w:cstheme="minorHAnsi"/>
                <w:b/>
                <w:bCs/>
                <w:lang w:val="fr-FR"/>
              </w:rPr>
              <w:t xml:space="preserve">Total </w:t>
            </w:r>
          </w:p>
        </w:tc>
        <w:tc>
          <w:tcPr>
            <w:tcW w:w="1056" w:type="dxa"/>
            <w:noWrap/>
          </w:tcPr>
          <w:p w:rsidR="00CC42BA" w:rsidRPr="00357982" w:rsidRDefault="00CC42BA" w:rsidP="00180DA7">
            <w:pPr>
              <w:jc w:val="right"/>
              <w:rPr>
                <w:rFonts w:asciiTheme="minorHAnsi" w:hAnsiTheme="minorHAnsi" w:cstheme="minorHAnsi"/>
                <w:b/>
                <w:bCs/>
                <w:lang w:val="fr-FR"/>
              </w:rPr>
            </w:pPr>
            <w:r w:rsidRPr="00357982">
              <w:rPr>
                <w:rFonts w:asciiTheme="minorHAnsi" w:hAnsiTheme="minorHAnsi" w:cstheme="minorHAnsi"/>
                <w:b/>
                <w:bCs/>
                <w:lang w:val="fr-FR"/>
              </w:rPr>
              <w:t>25</w:t>
            </w:r>
          </w:p>
        </w:tc>
      </w:tr>
    </w:tbl>
    <w:p w:rsidR="004054A9" w:rsidRPr="00357982" w:rsidRDefault="004054A9" w:rsidP="004054A9">
      <w:pPr>
        <w:jc w:val="both"/>
        <w:rPr>
          <w:rFonts w:asciiTheme="minorHAnsi" w:hAnsiTheme="minorHAnsi" w:cstheme="minorHAnsi"/>
          <w:b/>
          <w:u w:val="single"/>
          <w:lang w:eastAsia="fr-FR"/>
        </w:rPr>
      </w:pPr>
    </w:p>
    <w:p w:rsidR="00CC42BA" w:rsidRPr="00E1279E" w:rsidRDefault="00CC42BA" w:rsidP="00CC42BA">
      <w:pPr>
        <w:jc w:val="both"/>
        <w:rPr>
          <w:rFonts w:asciiTheme="minorHAnsi" w:hAnsiTheme="minorHAnsi" w:cstheme="minorHAnsi"/>
          <w:lang w:eastAsia="fr-FR"/>
        </w:rPr>
      </w:pPr>
      <w:r w:rsidRPr="00357982">
        <w:rPr>
          <w:rFonts w:asciiTheme="minorHAnsi" w:hAnsiTheme="minorHAnsi" w:cstheme="minorHAnsi"/>
        </w:rPr>
        <w:t xml:space="preserve">Au cours de ce mois d’avril 2022, le projet AALF a organisé </w:t>
      </w:r>
      <w:r w:rsidRPr="00E1279E">
        <w:rPr>
          <w:rFonts w:asciiTheme="minorHAnsi" w:hAnsiTheme="minorHAnsi" w:cstheme="minorHAnsi"/>
          <w:lang w:eastAsia="fr-FR"/>
        </w:rPr>
        <w:t>un atelier sur le champ d'intervention de l'ONG Conservation Justice en République Gabonaise</w:t>
      </w:r>
      <w:r w:rsidRPr="00357982">
        <w:rPr>
          <w:rFonts w:asciiTheme="minorHAnsi" w:hAnsiTheme="minorHAnsi" w:cstheme="minorHAnsi"/>
          <w:lang w:eastAsia="fr-FR"/>
        </w:rPr>
        <w:t xml:space="preserve"> à l’endroit </w:t>
      </w:r>
      <w:r w:rsidR="00503382">
        <w:rPr>
          <w:rFonts w:asciiTheme="minorHAnsi" w:hAnsiTheme="minorHAnsi" w:cstheme="minorHAnsi"/>
          <w:lang w:eastAsia="fr-FR"/>
        </w:rPr>
        <w:t xml:space="preserve">de </w:t>
      </w:r>
      <w:r w:rsidRPr="00E1279E">
        <w:rPr>
          <w:rFonts w:asciiTheme="minorHAnsi" w:hAnsiTheme="minorHAnsi" w:cstheme="minorHAnsi"/>
          <w:lang w:eastAsia="fr-FR"/>
        </w:rPr>
        <w:t>25 stagiaires officiers, tous corps confondus, de l'école nationale de Gendarmerie, a constitué une rencontre en prélude à l'atelier de renforcement des capacités des élèves officiers qui se tiendra au sein de cette école</w:t>
      </w:r>
      <w:r w:rsidRPr="00357982">
        <w:rPr>
          <w:rFonts w:asciiTheme="minorHAnsi" w:hAnsiTheme="minorHAnsi" w:cstheme="minorHAnsi"/>
          <w:lang w:eastAsia="fr-FR"/>
        </w:rPr>
        <w:t xml:space="preserve"> dans le prochain mois</w:t>
      </w:r>
      <w:r w:rsidRPr="00E1279E">
        <w:rPr>
          <w:rFonts w:asciiTheme="minorHAnsi" w:hAnsiTheme="minorHAnsi" w:cstheme="minorHAnsi"/>
          <w:lang w:eastAsia="fr-FR"/>
        </w:rPr>
        <w:t>.</w:t>
      </w:r>
    </w:p>
    <w:p w:rsidR="004054A9" w:rsidRPr="00E1279E" w:rsidRDefault="004054A9" w:rsidP="004054A9">
      <w:pPr>
        <w:jc w:val="both"/>
        <w:rPr>
          <w:rFonts w:asciiTheme="minorHAnsi" w:hAnsiTheme="minorHAnsi" w:cstheme="minorHAnsi"/>
          <w:lang w:eastAsia="fr-FR"/>
        </w:rPr>
      </w:pPr>
    </w:p>
    <w:p w:rsidR="004054A9" w:rsidRPr="00E1279E" w:rsidRDefault="004054A9" w:rsidP="004054A9">
      <w:pPr>
        <w:jc w:val="both"/>
        <w:rPr>
          <w:rFonts w:asciiTheme="minorHAnsi" w:hAnsiTheme="minorHAnsi" w:cstheme="minorHAnsi"/>
          <w:lang w:eastAsia="fr-FR"/>
        </w:rPr>
      </w:pPr>
      <w:r w:rsidRPr="00E1279E">
        <w:rPr>
          <w:rFonts w:asciiTheme="minorHAnsi" w:hAnsiTheme="minorHAnsi" w:cstheme="minorHAnsi"/>
          <w:lang w:eastAsia="fr-FR"/>
        </w:rPr>
        <w:t xml:space="preserve">Deux heures durant, les stagiaires ont été édifiés sur les projets, objectifs et activités menées par l'ONG Conservation Justice ainsi que la collaboration étroite qu'elle entretient avec d'autres ONG et autorités administratives et judiciaires du Gabon dans la lutte contre le braconnage, la commercialisation illégale de la faune sauvage et des produits forestiers. En retour, les participants se sont réjouis  d'avoir mieux cerné les actions de CJ pour la simple </w:t>
      </w:r>
      <w:r w:rsidRPr="00E1279E">
        <w:rPr>
          <w:rFonts w:asciiTheme="minorHAnsi" w:hAnsiTheme="minorHAnsi" w:cstheme="minorHAnsi"/>
          <w:lang w:eastAsia="fr-FR"/>
        </w:rPr>
        <w:lastRenderedPageBreak/>
        <w:t>raison que  certains, avant cette rencontre, pensaient à tort  que l'ONG Conservation Justice regorgeait en son sein des OPJ.</w:t>
      </w:r>
    </w:p>
    <w:p w:rsidR="004054A9" w:rsidRPr="00357982" w:rsidRDefault="004054A9" w:rsidP="004054A9">
      <w:pPr>
        <w:jc w:val="both"/>
        <w:rPr>
          <w:rFonts w:asciiTheme="minorHAnsi" w:hAnsiTheme="minorHAnsi" w:cstheme="minorHAnsi"/>
          <w:lang w:eastAsia="fr-FR"/>
        </w:rPr>
      </w:pPr>
    </w:p>
    <w:p w:rsidR="004054A9" w:rsidRPr="00E1279E" w:rsidRDefault="004054A9" w:rsidP="004054A9">
      <w:pPr>
        <w:jc w:val="both"/>
        <w:rPr>
          <w:rFonts w:asciiTheme="minorHAnsi" w:hAnsiTheme="minorHAnsi" w:cstheme="minorHAnsi"/>
          <w:lang w:eastAsia="fr-FR"/>
        </w:rPr>
      </w:pPr>
      <w:r w:rsidRPr="00E1279E">
        <w:rPr>
          <w:rFonts w:asciiTheme="minorHAnsi" w:hAnsiTheme="minorHAnsi" w:cstheme="minorHAnsi"/>
          <w:lang w:eastAsia="fr-FR"/>
        </w:rPr>
        <w:t>Malgré la volonté des participants de poursuivre les échanges, le modérateur, qui s'est fait fort de respecter le temps imparti, a avec la discipline militaire qui s'impose  sonné la fin de l'atelier avant la prise d'une photo de famille suivi d'un cocktail offert par l'Ecole de Gendarmerie. </w:t>
      </w:r>
    </w:p>
    <w:p w:rsidR="008B764B" w:rsidRPr="00357982" w:rsidRDefault="008B764B" w:rsidP="00244986">
      <w:pPr>
        <w:jc w:val="both"/>
        <w:rPr>
          <w:rFonts w:asciiTheme="minorHAnsi" w:hAnsiTheme="minorHAnsi" w:cstheme="minorHAnsi"/>
          <w:lang w:val="fr-BE"/>
        </w:rPr>
      </w:pPr>
    </w:p>
    <w:bookmarkEnd w:id="8"/>
    <w:p w:rsidR="000B7079" w:rsidRPr="00357982" w:rsidRDefault="000B7079" w:rsidP="000B7079">
      <w:pPr>
        <w:jc w:val="both"/>
        <w:rPr>
          <w:rStyle w:val="Accentuation"/>
          <w:rFonts w:asciiTheme="minorHAnsi" w:hAnsiTheme="minorHAnsi" w:cstheme="minorHAnsi"/>
          <w:i w:val="0"/>
          <w:lang w:val="fr-BE"/>
        </w:rPr>
      </w:pPr>
    </w:p>
    <w:p w:rsidR="005067CB" w:rsidRDefault="000B7079" w:rsidP="009B0D3C">
      <w:pPr>
        <w:pStyle w:val="Titre1"/>
        <w:shd w:val="clear" w:color="auto" w:fill="000000" w:themeFill="text1"/>
        <w:jc w:val="both"/>
        <w:rPr>
          <w:rStyle w:val="Accentuation"/>
          <w:rFonts w:asciiTheme="minorHAnsi" w:hAnsiTheme="minorHAnsi" w:cstheme="minorHAnsi"/>
          <w:sz w:val="24"/>
        </w:rPr>
      </w:pPr>
      <w:bookmarkStart w:id="9" w:name="_Toc7774932"/>
      <w:r w:rsidRPr="00357982">
        <w:rPr>
          <w:rStyle w:val="Accentuation"/>
          <w:rFonts w:asciiTheme="minorHAnsi" w:hAnsiTheme="minorHAnsi" w:cstheme="minorHAnsi"/>
          <w:sz w:val="24"/>
        </w:rPr>
        <w:t>Conclusion</w:t>
      </w:r>
      <w:bookmarkEnd w:id="9"/>
    </w:p>
    <w:p w:rsidR="009B0D3C" w:rsidRPr="009B0D3C" w:rsidRDefault="009B0D3C" w:rsidP="009B0D3C">
      <w:pPr>
        <w:rPr>
          <w:lang w:val="fr-CH" w:bidi="he-IL"/>
        </w:rPr>
      </w:pPr>
    </w:p>
    <w:p w:rsidR="00CC42BA" w:rsidRPr="00357982" w:rsidRDefault="00CC42BA" w:rsidP="00CC42BA">
      <w:pPr>
        <w:jc w:val="both"/>
        <w:rPr>
          <w:rFonts w:asciiTheme="minorHAnsi" w:hAnsiTheme="minorHAnsi" w:cstheme="minorHAnsi"/>
          <w:i/>
          <w:iCs/>
        </w:rPr>
      </w:pPr>
      <w:r w:rsidRPr="00357982">
        <w:rPr>
          <w:rStyle w:val="Accentuation"/>
          <w:rFonts w:asciiTheme="minorHAnsi" w:hAnsiTheme="minorHAnsi" w:cstheme="minorHAnsi"/>
          <w:i w:val="0"/>
          <w:iCs w:val="0"/>
          <w:lang w:val="fr-BE"/>
        </w:rPr>
        <w:t xml:space="preserve">Pour ce mois </w:t>
      </w:r>
      <w:r w:rsidR="00D11163" w:rsidRPr="00357982">
        <w:rPr>
          <w:rStyle w:val="Accentuation"/>
          <w:rFonts w:asciiTheme="minorHAnsi" w:hAnsiTheme="minorHAnsi" w:cstheme="minorHAnsi"/>
          <w:i w:val="0"/>
          <w:iCs w:val="0"/>
          <w:lang w:val="fr-BE"/>
        </w:rPr>
        <w:t>d’avril 2022</w:t>
      </w:r>
      <w:r w:rsidRPr="00357982">
        <w:rPr>
          <w:rStyle w:val="Accentuation"/>
          <w:rFonts w:asciiTheme="minorHAnsi" w:hAnsiTheme="minorHAnsi" w:cstheme="minorHAnsi"/>
          <w:i w:val="0"/>
          <w:iCs w:val="0"/>
          <w:lang w:val="fr-BE"/>
        </w:rPr>
        <w:t xml:space="preserve">, le projet AALF a enregistré, dans les provinces </w:t>
      </w:r>
      <w:r w:rsidR="00D11163" w:rsidRPr="00357982">
        <w:rPr>
          <w:rStyle w:val="Accentuation"/>
          <w:rFonts w:asciiTheme="minorHAnsi" w:hAnsiTheme="minorHAnsi" w:cstheme="minorHAnsi"/>
          <w:i w:val="0"/>
          <w:iCs w:val="0"/>
          <w:lang w:val="fr-BE"/>
        </w:rPr>
        <w:t>du Woleu-Ntem</w:t>
      </w:r>
      <w:r w:rsidRPr="00357982">
        <w:rPr>
          <w:rStyle w:val="Accentuation"/>
          <w:rFonts w:asciiTheme="minorHAnsi" w:hAnsiTheme="minorHAnsi" w:cstheme="minorHAnsi"/>
          <w:i w:val="0"/>
          <w:iCs w:val="0"/>
          <w:lang w:val="fr-BE"/>
        </w:rPr>
        <w:t xml:space="preserve">, </w:t>
      </w:r>
      <w:r w:rsidR="00D11163" w:rsidRPr="00357982">
        <w:rPr>
          <w:rStyle w:val="Accentuation"/>
          <w:rFonts w:asciiTheme="minorHAnsi" w:hAnsiTheme="minorHAnsi" w:cstheme="minorHAnsi"/>
          <w:i w:val="0"/>
          <w:iCs w:val="0"/>
          <w:lang w:val="fr-BE"/>
        </w:rPr>
        <w:t xml:space="preserve">deux </w:t>
      </w:r>
      <w:r w:rsidRPr="00357982">
        <w:rPr>
          <w:rStyle w:val="Accentuation"/>
          <w:rFonts w:asciiTheme="minorHAnsi" w:hAnsiTheme="minorHAnsi" w:cstheme="minorHAnsi"/>
          <w:i w:val="0"/>
          <w:iCs w:val="0"/>
          <w:lang w:val="fr-BE"/>
        </w:rPr>
        <w:t xml:space="preserve">opérations ayant conduit à l’arrestation de </w:t>
      </w:r>
      <w:r w:rsidR="00D11163" w:rsidRPr="00357982">
        <w:rPr>
          <w:rStyle w:val="Accentuation"/>
          <w:rFonts w:asciiTheme="minorHAnsi" w:hAnsiTheme="minorHAnsi" w:cstheme="minorHAnsi"/>
          <w:i w:val="0"/>
          <w:iCs w:val="0"/>
          <w:lang w:val="fr-BE"/>
        </w:rPr>
        <w:t>cinq (05</w:t>
      </w:r>
      <w:r w:rsidRPr="00357982">
        <w:rPr>
          <w:rStyle w:val="Accentuation"/>
          <w:rFonts w:asciiTheme="minorHAnsi" w:hAnsiTheme="minorHAnsi" w:cstheme="minorHAnsi"/>
          <w:i w:val="0"/>
          <w:iCs w:val="0"/>
          <w:lang w:val="fr-BE"/>
        </w:rPr>
        <w:t>) trafiquants  d’ivoire</w:t>
      </w:r>
      <w:r w:rsidRPr="00357982">
        <w:rPr>
          <w:rFonts w:asciiTheme="minorHAnsi" w:hAnsiTheme="minorHAnsi" w:cstheme="minorHAnsi"/>
        </w:rPr>
        <w:t xml:space="preserve">avec une </w:t>
      </w:r>
      <w:r w:rsidRPr="00357982">
        <w:rPr>
          <w:rFonts w:asciiTheme="minorHAnsi" w:hAnsiTheme="minorHAnsi" w:cstheme="minorHAnsi"/>
          <w:lang w:val="fr-BE"/>
        </w:rPr>
        <w:t>saisie</w:t>
      </w:r>
      <w:r w:rsidRPr="00357982">
        <w:rPr>
          <w:rFonts w:asciiTheme="minorHAnsi" w:hAnsiTheme="minorHAnsi" w:cstheme="minorHAnsi"/>
        </w:rPr>
        <w:t xml:space="preserve"> totale de </w:t>
      </w:r>
      <w:r w:rsidR="00D11163" w:rsidRPr="00357982">
        <w:rPr>
          <w:rFonts w:asciiTheme="minorHAnsi" w:hAnsiTheme="minorHAnsi" w:cstheme="minorHAnsi"/>
        </w:rPr>
        <w:t>six (06</w:t>
      </w:r>
      <w:r w:rsidRPr="00357982">
        <w:rPr>
          <w:rFonts w:asciiTheme="minorHAnsi" w:hAnsiTheme="minorHAnsi" w:cstheme="minorHAnsi"/>
        </w:rPr>
        <w:t xml:space="preserve">) pointes </w:t>
      </w:r>
      <w:r w:rsidRPr="00357982">
        <w:rPr>
          <w:rFonts w:asciiTheme="minorHAnsi" w:hAnsiTheme="minorHAnsi" w:cstheme="minorHAnsi"/>
          <w:lang w:val="fr-BE"/>
        </w:rPr>
        <w:t>d’ivoire</w:t>
      </w:r>
      <w:r w:rsidRPr="00357982">
        <w:rPr>
          <w:rFonts w:asciiTheme="minorHAnsi" w:hAnsiTheme="minorHAnsi" w:cstheme="minorHAnsi"/>
        </w:rPr>
        <w:t xml:space="preserve"> brut d’une masse totale </w:t>
      </w:r>
      <w:r w:rsidR="00503382">
        <w:rPr>
          <w:rFonts w:asciiTheme="minorHAnsi" w:hAnsiTheme="minorHAnsi" w:cstheme="minorHAnsi"/>
        </w:rPr>
        <w:t>21,7</w:t>
      </w:r>
      <w:r w:rsidR="00D11163" w:rsidRPr="00357982">
        <w:rPr>
          <w:rFonts w:asciiTheme="minorHAnsi" w:hAnsiTheme="minorHAnsi" w:cstheme="minorHAnsi"/>
        </w:rPr>
        <w:t>kgs, de trois peaux (3) et cinq (05</w:t>
      </w:r>
      <w:r w:rsidRPr="00357982">
        <w:rPr>
          <w:rFonts w:asciiTheme="minorHAnsi" w:hAnsiTheme="minorHAnsi" w:cstheme="minorHAnsi"/>
        </w:rPr>
        <w:t xml:space="preserve">) </w:t>
      </w:r>
      <w:r w:rsidR="00D11163" w:rsidRPr="00357982">
        <w:rPr>
          <w:rFonts w:asciiTheme="minorHAnsi" w:hAnsiTheme="minorHAnsi" w:cstheme="minorHAnsi"/>
        </w:rPr>
        <w:t xml:space="preserve">dents de </w:t>
      </w:r>
      <w:r w:rsidR="00503382" w:rsidRPr="00357982">
        <w:rPr>
          <w:rFonts w:asciiTheme="minorHAnsi" w:hAnsiTheme="minorHAnsi" w:cstheme="minorHAnsi"/>
        </w:rPr>
        <w:t>panthère</w:t>
      </w:r>
      <w:r w:rsidR="00503382">
        <w:rPr>
          <w:rFonts w:asciiTheme="minorHAnsi" w:hAnsiTheme="minorHAnsi" w:cstheme="minorHAnsi"/>
        </w:rPr>
        <w:t>, d’une queue d’éléphant</w:t>
      </w:r>
      <w:r w:rsidR="00D11163" w:rsidRPr="00357982">
        <w:rPr>
          <w:rFonts w:asciiTheme="minorHAnsi" w:hAnsiTheme="minorHAnsi" w:cstheme="minorHAnsi"/>
        </w:rPr>
        <w:t xml:space="preserve"> et quelques munitions </w:t>
      </w:r>
      <w:r w:rsidRPr="00357982">
        <w:rPr>
          <w:rFonts w:asciiTheme="minorHAnsi" w:hAnsiTheme="minorHAnsi" w:cstheme="minorHAnsi"/>
        </w:rPr>
        <w:t xml:space="preserve">de </w:t>
      </w:r>
      <w:r w:rsidRPr="00357982">
        <w:rPr>
          <w:rStyle w:val="textexposedshow"/>
          <w:rFonts w:asciiTheme="minorHAnsi" w:hAnsiTheme="minorHAnsi" w:cstheme="minorHAnsi"/>
        </w:rPr>
        <w:t xml:space="preserve">type calibre </w:t>
      </w:r>
      <w:r w:rsidR="00D11163" w:rsidRPr="00357982">
        <w:rPr>
          <w:rStyle w:val="textexposedshow"/>
          <w:rFonts w:asciiTheme="minorHAnsi" w:hAnsiTheme="minorHAnsi" w:cstheme="minorHAnsi"/>
        </w:rPr>
        <w:t>375 et double zéro</w:t>
      </w:r>
      <w:r w:rsidRPr="00357982">
        <w:rPr>
          <w:rStyle w:val="textexposedshow"/>
          <w:rFonts w:asciiTheme="minorHAnsi" w:hAnsiTheme="minorHAnsi" w:cstheme="minorHAnsi"/>
        </w:rPr>
        <w:t>.</w:t>
      </w:r>
    </w:p>
    <w:p w:rsidR="00CC42BA" w:rsidRPr="00357982" w:rsidRDefault="00CC42BA" w:rsidP="00CC42BA">
      <w:pPr>
        <w:jc w:val="both"/>
        <w:rPr>
          <w:rFonts w:asciiTheme="minorHAnsi" w:hAnsiTheme="minorHAnsi" w:cstheme="minorHAnsi"/>
        </w:rPr>
      </w:pPr>
    </w:p>
    <w:p w:rsidR="00CC42BA" w:rsidRPr="00357982" w:rsidRDefault="00CC42BA" w:rsidP="00CC42BA">
      <w:pPr>
        <w:jc w:val="both"/>
        <w:rPr>
          <w:rFonts w:asciiTheme="minorHAnsi" w:hAnsiTheme="minorHAnsi" w:cstheme="minorHAnsi"/>
        </w:rPr>
      </w:pPr>
      <w:r w:rsidRPr="00357982">
        <w:rPr>
          <w:rFonts w:asciiTheme="minorHAnsi" w:hAnsiTheme="minorHAnsi" w:cstheme="minorHAnsi"/>
        </w:rPr>
        <w:t xml:space="preserve">Il y aeu, outre plusieurs rencontres de renforcement de la collaboration et suivi des cas, l’organisation d’un atelier de </w:t>
      </w:r>
      <w:r w:rsidR="00503382" w:rsidRPr="00357982">
        <w:rPr>
          <w:rFonts w:asciiTheme="minorHAnsi" w:hAnsiTheme="minorHAnsi" w:cstheme="minorHAnsi"/>
        </w:rPr>
        <w:t>présentation</w:t>
      </w:r>
      <w:r w:rsidR="00D11163" w:rsidRPr="00357982">
        <w:rPr>
          <w:rFonts w:asciiTheme="minorHAnsi" w:hAnsiTheme="minorHAnsi" w:cstheme="minorHAnsi"/>
        </w:rPr>
        <w:t xml:space="preserve"> des activités de l’ONG Internationale Conservation Justice en République Gabonaise à l’endroit </w:t>
      </w:r>
      <w:r w:rsidRPr="00357982">
        <w:rPr>
          <w:rFonts w:asciiTheme="minorHAnsi" w:hAnsiTheme="minorHAnsi" w:cstheme="minorHAnsi"/>
        </w:rPr>
        <w:t xml:space="preserve">des </w:t>
      </w:r>
      <w:r w:rsidR="00503382" w:rsidRPr="00357982">
        <w:rPr>
          <w:rFonts w:asciiTheme="minorHAnsi" w:hAnsiTheme="minorHAnsi" w:cstheme="minorHAnsi"/>
        </w:rPr>
        <w:t>élèves</w:t>
      </w:r>
      <w:r w:rsidRPr="00357982">
        <w:rPr>
          <w:rFonts w:asciiTheme="minorHAnsi" w:hAnsiTheme="minorHAnsi" w:cstheme="minorHAnsi"/>
        </w:rPr>
        <w:t>Officiers</w:t>
      </w:r>
      <w:r w:rsidR="00D11163" w:rsidRPr="00357982">
        <w:rPr>
          <w:rFonts w:asciiTheme="minorHAnsi" w:hAnsiTheme="minorHAnsi" w:cstheme="minorHAnsi"/>
        </w:rPr>
        <w:t xml:space="preserve"> de l’école nationale de gendarmerie.</w:t>
      </w:r>
    </w:p>
    <w:p w:rsidR="00CC42BA" w:rsidRPr="00357982" w:rsidRDefault="00CC42BA" w:rsidP="00CC42BA">
      <w:pPr>
        <w:jc w:val="both"/>
        <w:rPr>
          <w:rFonts w:asciiTheme="minorHAnsi" w:hAnsiTheme="minorHAnsi" w:cstheme="minorHAnsi"/>
        </w:rPr>
      </w:pPr>
    </w:p>
    <w:p w:rsidR="00D11163" w:rsidRPr="008B764B" w:rsidRDefault="00D11163" w:rsidP="0061621E">
      <w:pPr>
        <w:jc w:val="both"/>
        <w:rPr>
          <w:rFonts w:asciiTheme="minorHAnsi" w:hAnsiTheme="minorHAnsi" w:cstheme="minorHAnsi"/>
          <w:iCs/>
        </w:rPr>
      </w:pPr>
      <w:r w:rsidRPr="00357982">
        <w:rPr>
          <w:rStyle w:val="Accentuation"/>
          <w:rFonts w:asciiTheme="minorHAnsi" w:hAnsiTheme="minorHAnsi" w:cstheme="minorHAnsi"/>
          <w:i w:val="0"/>
        </w:rPr>
        <w:t>Les juristes du projet ont également organisé</w:t>
      </w:r>
      <w:r w:rsidR="0061621E" w:rsidRPr="00357982">
        <w:rPr>
          <w:rStyle w:val="Accentuation"/>
          <w:rFonts w:asciiTheme="minorHAnsi" w:hAnsiTheme="minorHAnsi" w:cstheme="minorHAnsi"/>
          <w:i w:val="0"/>
        </w:rPr>
        <w:t xml:space="preserve">les visites des </w:t>
      </w:r>
      <w:r w:rsidRPr="00357982">
        <w:rPr>
          <w:rStyle w:val="Accentuation"/>
          <w:rFonts w:asciiTheme="minorHAnsi" w:hAnsiTheme="minorHAnsi" w:cstheme="minorHAnsi"/>
          <w:i w:val="0"/>
        </w:rPr>
        <w:t xml:space="preserve">deux trafiquantsà la prison centrale de Libreville </w:t>
      </w:r>
      <w:r w:rsidR="0009637A" w:rsidRPr="00357982">
        <w:rPr>
          <w:rFonts w:asciiTheme="minorHAnsi" w:hAnsiTheme="minorHAnsi" w:cstheme="minorHAnsi"/>
          <w:lang w:eastAsia="fr-FR"/>
        </w:rPr>
        <w:t xml:space="preserve">ainsi que </w:t>
      </w:r>
      <w:r w:rsidR="0061621E" w:rsidRPr="00357982">
        <w:rPr>
          <w:rStyle w:val="Accentuation"/>
          <w:rFonts w:asciiTheme="minorHAnsi" w:hAnsiTheme="minorHAnsi" w:cstheme="minorHAnsi"/>
          <w:i w:val="0"/>
        </w:rPr>
        <w:t xml:space="preserve">le suivi des audiences de </w:t>
      </w:r>
      <w:r w:rsidRPr="00357982">
        <w:rPr>
          <w:rStyle w:val="Accentuation"/>
          <w:rFonts w:asciiTheme="minorHAnsi" w:hAnsiTheme="minorHAnsi" w:cstheme="minorHAnsi"/>
          <w:i w:val="0"/>
        </w:rPr>
        <w:t>deux (2</w:t>
      </w:r>
      <w:r w:rsidR="0061621E" w:rsidRPr="00357982">
        <w:rPr>
          <w:rStyle w:val="Accentuation"/>
          <w:rFonts w:asciiTheme="minorHAnsi" w:hAnsiTheme="minorHAnsi" w:cstheme="minorHAnsi"/>
          <w:i w:val="0"/>
        </w:rPr>
        <w:t>) affaires à la juridiction spéciale en charge des affaires de trafic d’ivoire et braconnage en bande organisé.</w:t>
      </w:r>
      <w:r w:rsidR="0061621E" w:rsidRPr="00357982">
        <w:rPr>
          <w:rFonts w:asciiTheme="minorHAnsi" w:hAnsiTheme="minorHAnsi" w:cstheme="minorHAnsi"/>
          <w:iCs/>
        </w:rPr>
        <w:t xml:space="preserve">Le projet a obtenu </w:t>
      </w:r>
      <w:r w:rsidRPr="00357982">
        <w:rPr>
          <w:rFonts w:asciiTheme="minorHAnsi" w:hAnsiTheme="minorHAnsi" w:cstheme="minorHAnsi"/>
          <w:iCs/>
        </w:rPr>
        <w:t xml:space="preserve">une </w:t>
      </w:r>
      <w:r w:rsidR="008B764B" w:rsidRPr="00357982">
        <w:rPr>
          <w:rFonts w:asciiTheme="minorHAnsi" w:hAnsiTheme="minorHAnsi" w:cstheme="minorHAnsi"/>
          <w:iCs/>
        </w:rPr>
        <w:t>condamnation</w:t>
      </w:r>
      <w:r w:rsidRPr="00357982">
        <w:rPr>
          <w:rFonts w:asciiTheme="minorHAnsi" w:hAnsiTheme="minorHAnsi" w:cstheme="minorHAnsi"/>
          <w:iCs/>
        </w:rPr>
        <w:t xml:space="preserve"> pour une peine de un (1) ferme </w:t>
      </w:r>
      <w:r w:rsidRPr="00357982">
        <w:rPr>
          <w:rFonts w:asciiTheme="minorHAnsi" w:hAnsiTheme="minorHAnsi" w:cstheme="minorHAnsi"/>
          <w:iCs/>
          <w:lang w:eastAsia="fr-FR"/>
        </w:rPr>
        <w:t>et au paiement de 475 000 Francs d’amende à l’en</w:t>
      </w:r>
      <w:r w:rsidR="00503382">
        <w:rPr>
          <w:rFonts w:asciiTheme="minorHAnsi" w:hAnsiTheme="minorHAnsi" w:cstheme="minorHAnsi"/>
          <w:iCs/>
          <w:lang w:eastAsia="fr-FR"/>
        </w:rPr>
        <w:t xml:space="preserve">contre </w:t>
      </w:r>
      <w:r w:rsidRPr="00357982">
        <w:rPr>
          <w:rFonts w:asciiTheme="minorHAnsi" w:hAnsiTheme="minorHAnsi" w:cstheme="minorHAnsi"/>
          <w:iCs/>
          <w:lang w:eastAsia="fr-FR"/>
        </w:rPr>
        <w:t xml:space="preserve">du trafiquant </w:t>
      </w:r>
      <w:r w:rsidRPr="00357982">
        <w:rPr>
          <w:rFonts w:asciiTheme="minorHAnsi" w:hAnsiTheme="minorHAnsi" w:cstheme="minorHAnsi"/>
          <w:bCs/>
          <w:iCs/>
          <w:lang w:eastAsia="fr-FR"/>
        </w:rPr>
        <w:t>AFANE Armel.</w:t>
      </w:r>
    </w:p>
    <w:p w:rsidR="00D11163" w:rsidRPr="008B764B" w:rsidRDefault="00D11163" w:rsidP="0061621E">
      <w:pPr>
        <w:jc w:val="both"/>
        <w:rPr>
          <w:rFonts w:asciiTheme="minorHAnsi" w:hAnsiTheme="minorHAnsi" w:cstheme="minorHAnsi"/>
          <w:iCs/>
        </w:rPr>
      </w:pPr>
    </w:p>
    <w:p w:rsidR="00D11163" w:rsidRPr="008B764B" w:rsidRDefault="00D11163" w:rsidP="0061621E">
      <w:pPr>
        <w:jc w:val="both"/>
        <w:rPr>
          <w:rFonts w:asciiTheme="minorHAnsi" w:hAnsiTheme="minorHAnsi" w:cstheme="minorHAnsi"/>
          <w:iCs/>
        </w:rPr>
      </w:pPr>
    </w:p>
    <w:p w:rsidR="003B71D1" w:rsidRPr="008B764B" w:rsidRDefault="003B71D1" w:rsidP="009961B5">
      <w:pPr>
        <w:jc w:val="both"/>
        <w:rPr>
          <w:rFonts w:asciiTheme="minorHAnsi" w:hAnsiTheme="minorHAnsi" w:cstheme="minorHAnsi"/>
        </w:rPr>
      </w:pPr>
    </w:p>
    <w:p w:rsidR="00600B7D" w:rsidRPr="008B764B" w:rsidRDefault="00600B7D" w:rsidP="009961B5">
      <w:pPr>
        <w:jc w:val="both"/>
        <w:rPr>
          <w:rFonts w:asciiTheme="minorHAnsi" w:hAnsiTheme="minorHAnsi" w:cstheme="minorHAnsi"/>
        </w:rPr>
      </w:pPr>
    </w:p>
    <w:sectPr w:rsidR="00600B7D" w:rsidRPr="008B764B"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F4" w:rsidRDefault="00EE3BF4" w:rsidP="00BE7B64">
      <w:r>
        <w:separator/>
      </w:r>
    </w:p>
  </w:endnote>
  <w:endnote w:type="continuationSeparator" w:id="1">
    <w:p w:rsidR="00EE3BF4" w:rsidRDefault="00EE3BF4"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F4" w:rsidRDefault="00EE3BF4" w:rsidP="00BE7B64">
      <w:r>
        <w:separator/>
      </w:r>
    </w:p>
  </w:footnote>
  <w:footnote w:type="continuationSeparator" w:id="1">
    <w:p w:rsidR="00EE3BF4" w:rsidRDefault="00EE3BF4"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153B5"/>
    <w:rsid w:val="00027602"/>
    <w:rsid w:val="00027D7E"/>
    <w:rsid w:val="00036A7A"/>
    <w:rsid w:val="00041B60"/>
    <w:rsid w:val="00061000"/>
    <w:rsid w:val="000635CB"/>
    <w:rsid w:val="00066400"/>
    <w:rsid w:val="000740A3"/>
    <w:rsid w:val="0007711E"/>
    <w:rsid w:val="00093F12"/>
    <w:rsid w:val="0009637A"/>
    <w:rsid w:val="000A192C"/>
    <w:rsid w:val="000B0191"/>
    <w:rsid w:val="000B0DD8"/>
    <w:rsid w:val="000B3EE2"/>
    <w:rsid w:val="000B7079"/>
    <w:rsid w:val="000C1C78"/>
    <w:rsid w:val="000C6609"/>
    <w:rsid w:val="000C6C16"/>
    <w:rsid w:val="000E3F54"/>
    <w:rsid w:val="000F4C8D"/>
    <w:rsid w:val="000F5605"/>
    <w:rsid w:val="000F606B"/>
    <w:rsid w:val="00104FE1"/>
    <w:rsid w:val="00111C9D"/>
    <w:rsid w:val="00121E95"/>
    <w:rsid w:val="001277C3"/>
    <w:rsid w:val="001311E3"/>
    <w:rsid w:val="00141AC9"/>
    <w:rsid w:val="0014652F"/>
    <w:rsid w:val="00156EE8"/>
    <w:rsid w:val="001578F7"/>
    <w:rsid w:val="0017006B"/>
    <w:rsid w:val="00171351"/>
    <w:rsid w:val="00172C70"/>
    <w:rsid w:val="0017506C"/>
    <w:rsid w:val="00175F5F"/>
    <w:rsid w:val="001803FB"/>
    <w:rsid w:val="00180BC4"/>
    <w:rsid w:val="00184F2B"/>
    <w:rsid w:val="001B73F7"/>
    <w:rsid w:val="001C0E29"/>
    <w:rsid w:val="001C0FE1"/>
    <w:rsid w:val="001C161D"/>
    <w:rsid w:val="001C71AE"/>
    <w:rsid w:val="001D7858"/>
    <w:rsid w:val="001E0712"/>
    <w:rsid w:val="001E54F4"/>
    <w:rsid w:val="001F7E56"/>
    <w:rsid w:val="00211423"/>
    <w:rsid w:val="00215821"/>
    <w:rsid w:val="00215B83"/>
    <w:rsid w:val="00227419"/>
    <w:rsid w:val="00227AF5"/>
    <w:rsid w:val="00244832"/>
    <w:rsid w:val="00244986"/>
    <w:rsid w:val="00275028"/>
    <w:rsid w:val="00281C3C"/>
    <w:rsid w:val="0029080E"/>
    <w:rsid w:val="00293269"/>
    <w:rsid w:val="00295C1F"/>
    <w:rsid w:val="002A253A"/>
    <w:rsid w:val="002A38F6"/>
    <w:rsid w:val="002A4C17"/>
    <w:rsid w:val="002A6F06"/>
    <w:rsid w:val="002B16EF"/>
    <w:rsid w:val="002C369A"/>
    <w:rsid w:val="002C5BA7"/>
    <w:rsid w:val="002C6AB6"/>
    <w:rsid w:val="002E5405"/>
    <w:rsid w:val="002F186A"/>
    <w:rsid w:val="002F5D1B"/>
    <w:rsid w:val="002F7002"/>
    <w:rsid w:val="00302170"/>
    <w:rsid w:val="00303856"/>
    <w:rsid w:val="003064BE"/>
    <w:rsid w:val="00307E35"/>
    <w:rsid w:val="00315F65"/>
    <w:rsid w:val="00316BDB"/>
    <w:rsid w:val="003248D9"/>
    <w:rsid w:val="00327999"/>
    <w:rsid w:val="00337BCE"/>
    <w:rsid w:val="003410ED"/>
    <w:rsid w:val="0034260F"/>
    <w:rsid w:val="003468D8"/>
    <w:rsid w:val="003528CC"/>
    <w:rsid w:val="00353BB9"/>
    <w:rsid w:val="00357982"/>
    <w:rsid w:val="003613A3"/>
    <w:rsid w:val="00363012"/>
    <w:rsid w:val="003735D9"/>
    <w:rsid w:val="00377074"/>
    <w:rsid w:val="003860C9"/>
    <w:rsid w:val="00397671"/>
    <w:rsid w:val="003A5AF5"/>
    <w:rsid w:val="003B71D1"/>
    <w:rsid w:val="003C0A1A"/>
    <w:rsid w:val="003C7C4A"/>
    <w:rsid w:val="003D5908"/>
    <w:rsid w:val="003E27A8"/>
    <w:rsid w:val="003F45AA"/>
    <w:rsid w:val="004054A9"/>
    <w:rsid w:val="004057AE"/>
    <w:rsid w:val="00434782"/>
    <w:rsid w:val="00435A65"/>
    <w:rsid w:val="004468E8"/>
    <w:rsid w:val="00446DCC"/>
    <w:rsid w:val="004564E1"/>
    <w:rsid w:val="004572DD"/>
    <w:rsid w:val="004645A5"/>
    <w:rsid w:val="00472BF4"/>
    <w:rsid w:val="00475E5F"/>
    <w:rsid w:val="004915E7"/>
    <w:rsid w:val="004922E6"/>
    <w:rsid w:val="00492FBD"/>
    <w:rsid w:val="00494ABD"/>
    <w:rsid w:val="004960F9"/>
    <w:rsid w:val="004A0A7F"/>
    <w:rsid w:val="004A116C"/>
    <w:rsid w:val="004A4554"/>
    <w:rsid w:val="004B16CD"/>
    <w:rsid w:val="004B182F"/>
    <w:rsid w:val="004B4102"/>
    <w:rsid w:val="004C09B5"/>
    <w:rsid w:val="004C2C0C"/>
    <w:rsid w:val="004C4A77"/>
    <w:rsid w:val="004C671D"/>
    <w:rsid w:val="004D497E"/>
    <w:rsid w:val="004D4F8C"/>
    <w:rsid w:val="004D5F3C"/>
    <w:rsid w:val="004D7301"/>
    <w:rsid w:val="004E0EA0"/>
    <w:rsid w:val="004E471D"/>
    <w:rsid w:val="004E4F4D"/>
    <w:rsid w:val="004E6157"/>
    <w:rsid w:val="004F0191"/>
    <w:rsid w:val="004F1779"/>
    <w:rsid w:val="004F1DA2"/>
    <w:rsid w:val="00503382"/>
    <w:rsid w:val="005067CB"/>
    <w:rsid w:val="00511E73"/>
    <w:rsid w:val="00517ABF"/>
    <w:rsid w:val="00522932"/>
    <w:rsid w:val="00525E53"/>
    <w:rsid w:val="00535B95"/>
    <w:rsid w:val="00544C2C"/>
    <w:rsid w:val="005530E0"/>
    <w:rsid w:val="0057067E"/>
    <w:rsid w:val="00573037"/>
    <w:rsid w:val="0058170E"/>
    <w:rsid w:val="00582AD5"/>
    <w:rsid w:val="00592412"/>
    <w:rsid w:val="00592698"/>
    <w:rsid w:val="0059364C"/>
    <w:rsid w:val="00596471"/>
    <w:rsid w:val="005A2AF2"/>
    <w:rsid w:val="005A7F47"/>
    <w:rsid w:val="005B2FF7"/>
    <w:rsid w:val="005C4872"/>
    <w:rsid w:val="005C49D0"/>
    <w:rsid w:val="005C5237"/>
    <w:rsid w:val="005C53DE"/>
    <w:rsid w:val="005C5E21"/>
    <w:rsid w:val="005D5BB3"/>
    <w:rsid w:val="005D78D0"/>
    <w:rsid w:val="005E49D2"/>
    <w:rsid w:val="005E66C3"/>
    <w:rsid w:val="005E6B30"/>
    <w:rsid w:val="005F3DD5"/>
    <w:rsid w:val="005F4077"/>
    <w:rsid w:val="00600B7D"/>
    <w:rsid w:val="00604047"/>
    <w:rsid w:val="0060521D"/>
    <w:rsid w:val="00607DFB"/>
    <w:rsid w:val="00612817"/>
    <w:rsid w:val="0061621E"/>
    <w:rsid w:val="006225A8"/>
    <w:rsid w:val="006234EC"/>
    <w:rsid w:val="00626FD8"/>
    <w:rsid w:val="00633329"/>
    <w:rsid w:val="00642C48"/>
    <w:rsid w:val="0064701D"/>
    <w:rsid w:val="00664C88"/>
    <w:rsid w:val="00667C1B"/>
    <w:rsid w:val="0067238C"/>
    <w:rsid w:val="006756DC"/>
    <w:rsid w:val="006760A6"/>
    <w:rsid w:val="0068221D"/>
    <w:rsid w:val="006828DC"/>
    <w:rsid w:val="00684C89"/>
    <w:rsid w:val="0068650F"/>
    <w:rsid w:val="006B1C5C"/>
    <w:rsid w:val="006B2920"/>
    <w:rsid w:val="006C1BA1"/>
    <w:rsid w:val="006C3F54"/>
    <w:rsid w:val="006C582B"/>
    <w:rsid w:val="006D3C4F"/>
    <w:rsid w:val="006E3FB4"/>
    <w:rsid w:val="006F3D5E"/>
    <w:rsid w:val="006F3D93"/>
    <w:rsid w:val="00703FD4"/>
    <w:rsid w:val="00704E01"/>
    <w:rsid w:val="00705636"/>
    <w:rsid w:val="0073271A"/>
    <w:rsid w:val="007331CF"/>
    <w:rsid w:val="00733E47"/>
    <w:rsid w:val="00734C4D"/>
    <w:rsid w:val="00737294"/>
    <w:rsid w:val="0074033D"/>
    <w:rsid w:val="00741202"/>
    <w:rsid w:val="00744B0F"/>
    <w:rsid w:val="00745079"/>
    <w:rsid w:val="007510DA"/>
    <w:rsid w:val="00752683"/>
    <w:rsid w:val="00761A29"/>
    <w:rsid w:val="00776332"/>
    <w:rsid w:val="00782EA3"/>
    <w:rsid w:val="007925CC"/>
    <w:rsid w:val="00796E10"/>
    <w:rsid w:val="007A53F7"/>
    <w:rsid w:val="007A5A1A"/>
    <w:rsid w:val="007B0270"/>
    <w:rsid w:val="007B4BE6"/>
    <w:rsid w:val="007B56F5"/>
    <w:rsid w:val="007C4C70"/>
    <w:rsid w:val="007C7378"/>
    <w:rsid w:val="007E1B20"/>
    <w:rsid w:val="007F47A5"/>
    <w:rsid w:val="007F5CCD"/>
    <w:rsid w:val="00801950"/>
    <w:rsid w:val="00805115"/>
    <w:rsid w:val="0080595D"/>
    <w:rsid w:val="00813961"/>
    <w:rsid w:val="00817EED"/>
    <w:rsid w:val="00831993"/>
    <w:rsid w:val="008342CE"/>
    <w:rsid w:val="0084013A"/>
    <w:rsid w:val="00843603"/>
    <w:rsid w:val="00845924"/>
    <w:rsid w:val="00855E3D"/>
    <w:rsid w:val="00863178"/>
    <w:rsid w:val="0086462B"/>
    <w:rsid w:val="008740CD"/>
    <w:rsid w:val="00874C07"/>
    <w:rsid w:val="00875F70"/>
    <w:rsid w:val="00890961"/>
    <w:rsid w:val="008913F7"/>
    <w:rsid w:val="008B764B"/>
    <w:rsid w:val="008B797E"/>
    <w:rsid w:val="008C0B6C"/>
    <w:rsid w:val="008C1D86"/>
    <w:rsid w:val="008D276B"/>
    <w:rsid w:val="008D53B2"/>
    <w:rsid w:val="008E76A8"/>
    <w:rsid w:val="0090204E"/>
    <w:rsid w:val="0090501E"/>
    <w:rsid w:val="00910F26"/>
    <w:rsid w:val="009110EF"/>
    <w:rsid w:val="00914D96"/>
    <w:rsid w:val="009225F7"/>
    <w:rsid w:val="009258E0"/>
    <w:rsid w:val="009270B8"/>
    <w:rsid w:val="0094300F"/>
    <w:rsid w:val="00946013"/>
    <w:rsid w:val="00957328"/>
    <w:rsid w:val="00965735"/>
    <w:rsid w:val="009745A8"/>
    <w:rsid w:val="00976717"/>
    <w:rsid w:val="0098008F"/>
    <w:rsid w:val="00980B15"/>
    <w:rsid w:val="00983162"/>
    <w:rsid w:val="00992A36"/>
    <w:rsid w:val="009961B5"/>
    <w:rsid w:val="009A3358"/>
    <w:rsid w:val="009A3565"/>
    <w:rsid w:val="009A691C"/>
    <w:rsid w:val="009B0652"/>
    <w:rsid w:val="009B0D3C"/>
    <w:rsid w:val="009B4CE4"/>
    <w:rsid w:val="009B74B0"/>
    <w:rsid w:val="009D07C3"/>
    <w:rsid w:val="009D3E0C"/>
    <w:rsid w:val="009D4CAB"/>
    <w:rsid w:val="009D5742"/>
    <w:rsid w:val="009E2052"/>
    <w:rsid w:val="009E60B4"/>
    <w:rsid w:val="009F5BD1"/>
    <w:rsid w:val="00A026DA"/>
    <w:rsid w:val="00A02BC9"/>
    <w:rsid w:val="00A04C16"/>
    <w:rsid w:val="00A10C0C"/>
    <w:rsid w:val="00A12D10"/>
    <w:rsid w:val="00A214CD"/>
    <w:rsid w:val="00A219F3"/>
    <w:rsid w:val="00A22D04"/>
    <w:rsid w:val="00A236D1"/>
    <w:rsid w:val="00A37199"/>
    <w:rsid w:val="00A424EB"/>
    <w:rsid w:val="00A42BA7"/>
    <w:rsid w:val="00A434CB"/>
    <w:rsid w:val="00A43B40"/>
    <w:rsid w:val="00A515B3"/>
    <w:rsid w:val="00A51766"/>
    <w:rsid w:val="00A5295F"/>
    <w:rsid w:val="00A63DCF"/>
    <w:rsid w:val="00A63F56"/>
    <w:rsid w:val="00A64297"/>
    <w:rsid w:val="00A6727D"/>
    <w:rsid w:val="00A762D5"/>
    <w:rsid w:val="00A83799"/>
    <w:rsid w:val="00A90F5D"/>
    <w:rsid w:val="00A9346D"/>
    <w:rsid w:val="00A96F8A"/>
    <w:rsid w:val="00AA0CB8"/>
    <w:rsid w:val="00AA4752"/>
    <w:rsid w:val="00AA5A87"/>
    <w:rsid w:val="00AB3A14"/>
    <w:rsid w:val="00AB7846"/>
    <w:rsid w:val="00AC1AE0"/>
    <w:rsid w:val="00AC2F62"/>
    <w:rsid w:val="00AD04C2"/>
    <w:rsid w:val="00AD1766"/>
    <w:rsid w:val="00AD1A34"/>
    <w:rsid w:val="00AD228F"/>
    <w:rsid w:val="00AD7313"/>
    <w:rsid w:val="00AE4F34"/>
    <w:rsid w:val="00AE6F7B"/>
    <w:rsid w:val="00AF0E34"/>
    <w:rsid w:val="00AF10DC"/>
    <w:rsid w:val="00AF3556"/>
    <w:rsid w:val="00AF5644"/>
    <w:rsid w:val="00B00738"/>
    <w:rsid w:val="00B01178"/>
    <w:rsid w:val="00B0250F"/>
    <w:rsid w:val="00B031B3"/>
    <w:rsid w:val="00B105FD"/>
    <w:rsid w:val="00B1299D"/>
    <w:rsid w:val="00B16ECB"/>
    <w:rsid w:val="00B31CC1"/>
    <w:rsid w:val="00B342F9"/>
    <w:rsid w:val="00B34916"/>
    <w:rsid w:val="00B440FC"/>
    <w:rsid w:val="00B56F2A"/>
    <w:rsid w:val="00B62308"/>
    <w:rsid w:val="00B74A51"/>
    <w:rsid w:val="00B74B86"/>
    <w:rsid w:val="00B75ABB"/>
    <w:rsid w:val="00B80F78"/>
    <w:rsid w:val="00B86103"/>
    <w:rsid w:val="00B86A72"/>
    <w:rsid w:val="00B948A9"/>
    <w:rsid w:val="00B96721"/>
    <w:rsid w:val="00BA397A"/>
    <w:rsid w:val="00BA62F8"/>
    <w:rsid w:val="00BB3128"/>
    <w:rsid w:val="00BC0DCB"/>
    <w:rsid w:val="00BC625B"/>
    <w:rsid w:val="00BD1773"/>
    <w:rsid w:val="00BD25A9"/>
    <w:rsid w:val="00BD3825"/>
    <w:rsid w:val="00BD51D2"/>
    <w:rsid w:val="00BD62C5"/>
    <w:rsid w:val="00BD7627"/>
    <w:rsid w:val="00BE0FE8"/>
    <w:rsid w:val="00BE26F9"/>
    <w:rsid w:val="00BE7B64"/>
    <w:rsid w:val="00BF3288"/>
    <w:rsid w:val="00BF3867"/>
    <w:rsid w:val="00C0158B"/>
    <w:rsid w:val="00C14EEB"/>
    <w:rsid w:val="00C1560E"/>
    <w:rsid w:val="00C1585B"/>
    <w:rsid w:val="00C1631E"/>
    <w:rsid w:val="00C239A6"/>
    <w:rsid w:val="00C27F46"/>
    <w:rsid w:val="00C30A8F"/>
    <w:rsid w:val="00C30C3A"/>
    <w:rsid w:val="00C35526"/>
    <w:rsid w:val="00C3646E"/>
    <w:rsid w:val="00C4190F"/>
    <w:rsid w:val="00C4593F"/>
    <w:rsid w:val="00C45C2D"/>
    <w:rsid w:val="00C4668A"/>
    <w:rsid w:val="00C46E2E"/>
    <w:rsid w:val="00C55960"/>
    <w:rsid w:val="00C6289E"/>
    <w:rsid w:val="00C62C80"/>
    <w:rsid w:val="00C706BC"/>
    <w:rsid w:val="00C8123B"/>
    <w:rsid w:val="00C83499"/>
    <w:rsid w:val="00C979C5"/>
    <w:rsid w:val="00CA02B4"/>
    <w:rsid w:val="00CA4278"/>
    <w:rsid w:val="00CB2E64"/>
    <w:rsid w:val="00CC1629"/>
    <w:rsid w:val="00CC2D91"/>
    <w:rsid w:val="00CC42BA"/>
    <w:rsid w:val="00CC4CF4"/>
    <w:rsid w:val="00CC7210"/>
    <w:rsid w:val="00CD2DFF"/>
    <w:rsid w:val="00CE178A"/>
    <w:rsid w:val="00CF09B6"/>
    <w:rsid w:val="00D01AF5"/>
    <w:rsid w:val="00D01D85"/>
    <w:rsid w:val="00D07AE5"/>
    <w:rsid w:val="00D11163"/>
    <w:rsid w:val="00D20016"/>
    <w:rsid w:val="00D20B74"/>
    <w:rsid w:val="00D239B2"/>
    <w:rsid w:val="00D31E70"/>
    <w:rsid w:val="00D35867"/>
    <w:rsid w:val="00D36683"/>
    <w:rsid w:val="00D45A28"/>
    <w:rsid w:val="00D47B3A"/>
    <w:rsid w:val="00D51746"/>
    <w:rsid w:val="00D55AB6"/>
    <w:rsid w:val="00D57757"/>
    <w:rsid w:val="00D64017"/>
    <w:rsid w:val="00D65D96"/>
    <w:rsid w:val="00D719FF"/>
    <w:rsid w:val="00D72073"/>
    <w:rsid w:val="00D76C32"/>
    <w:rsid w:val="00D908E4"/>
    <w:rsid w:val="00D93EF8"/>
    <w:rsid w:val="00DA0271"/>
    <w:rsid w:val="00DB26DC"/>
    <w:rsid w:val="00DB4249"/>
    <w:rsid w:val="00DB5DDB"/>
    <w:rsid w:val="00DB6E98"/>
    <w:rsid w:val="00DB71AD"/>
    <w:rsid w:val="00DD16BD"/>
    <w:rsid w:val="00DD2910"/>
    <w:rsid w:val="00DD57DC"/>
    <w:rsid w:val="00DD5B78"/>
    <w:rsid w:val="00E03444"/>
    <w:rsid w:val="00E05E57"/>
    <w:rsid w:val="00E125E9"/>
    <w:rsid w:val="00E12ADF"/>
    <w:rsid w:val="00E168EB"/>
    <w:rsid w:val="00E21883"/>
    <w:rsid w:val="00E27050"/>
    <w:rsid w:val="00E342C9"/>
    <w:rsid w:val="00E3772B"/>
    <w:rsid w:val="00E413CF"/>
    <w:rsid w:val="00E425D5"/>
    <w:rsid w:val="00E4354A"/>
    <w:rsid w:val="00E44DFD"/>
    <w:rsid w:val="00E47FA3"/>
    <w:rsid w:val="00E53F4E"/>
    <w:rsid w:val="00E61553"/>
    <w:rsid w:val="00E63737"/>
    <w:rsid w:val="00E641DA"/>
    <w:rsid w:val="00E9251D"/>
    <w:rsid w:val="00E95C09"/>
    <w:rsid w:val="00EA0B35"/>
    <w:rsid w:val="00EA4CC7"/>
    <w:rsid w:val="00EA5FAE"/>
    <w:rsid w:val="00EB387D"/>
    <w:rsid w:val="00EB4082"/>
    <w:rsid w:val="00EB56FB"/>
    <w:rsid w:val="00EC070F"/>
    <w:rsid w:val="00ED17C9"/>
    <w:rsid w:val="00EE3BF4"/>
    <w:rsid w:val="00EE40F4"/>
    <w:rsid w:val="00EE7935"/>
    <w:rsid w:val="00EF338C"/>
    <w:rsid w:val="00EF7C83"/>
    <w:rsid w:val="00F03DDD"/>
    <w:rsid w:val="00F107BE"/>
    <w:rsid w:val="00F14D06"/>
    <w:rsid w:val="00F1532A"/>
    <w:rsid w:val="00F16216"/>
    <w:rsid w:val="00F178D7"/>
    <w:rsid w:val="00F2421E"/>
    <w:rsid w:val="00F242AA"/>
    <w:rsid w:val="00F25AE1"/>
    <w:rsid w:val="00F40D2C"/>
    <w:rsid w:val="00F41C0F"/>
    <w:rsid w:val="00F43C1C"/>
    <w:rsid w:val="00F47FA4"/>
    <w:rsid w:val="00F550E9"/>
    <w:rsid w:val="00F605C8"/>
    <w:rsid w:val="00F62FE3"/>
    <w:rsid w:val="00F6325D"/>
    <w:rsid w:val="00F81B57"/>
    <w:rsid w:val="00F83177"/>
    <w:rsid w:val="00F83964"/>
    <w:rsid w:val="00F843AD"/>
    <w:rsid w:val="00F859FB"/>
    <w:rsid w:val="00F97EC4"/>
    <w:rsid w:val="00FA2147"/>
    <w:rsid w:val="00FB60DB"/>
    <w:rsid w:val="00FE3F92"/>
    <w:rsid w:val="00FE4A92"/>
    <w:rsid w:val="00FF49E0"/>
    <w:rsid w:val="00FF78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character" w:styleId="lev">
    <w:name w:val="Strong"/>
    <w:basedOn w:val="Policepardfaut"/>
    <w:uiPriority w:val="22"/>
    <w:qFormat/>
    <w:rsid w:val="00AC1AE0"/>
    <w:rPr>
      <w:b/>
      <w:bCs/>
    </w:rPr>
  </w:style>
  <w:style w:type="paragraph" w:styleId="Sansinterligne">
    <w:name w:val="No Spacing"/>
    <w:link w:val="SansinterligneCar"/>
    <w:uiPriority w:val="1"/>
    <w:qFormat/>
    <w:rsid w:val="00AF0E34"/>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AF0E34"/>
    <w:rPr>
      <w:rFonts w:ascii="Calibri" w:eastAsia="Times New Roman" w:hAnsi="Calibri" w:cs="Times New Roman"/>
    </w:rPr>
  </w:style>
  <w:style w:type="character" w:customStyle="1" w:styleId="il">
    <w:name w:val="il"/>
    <w:basedOn w:val="Policepardfaut"/>
    <w:rsid w:val="004054A9"/>
  </w:style>
</w:styles>
</file>

<file path=word/webSettings.xml><?xml version="1.0" encoding="utf-8"?>
<w:webSettings xmlns:r="http://schemas.openxmlformats.org/officeDocument/2006/relationships" xmlns:w="http://schemas.openxmlformats.org/wordprocessingml/2006/main">
  <w:divs>
    <w:div w:id="317195797">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2716</Words>
  <Characters>14942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5</cp:revision>
  <dcterms:created xsi:type="dcterms:W3CDTF">2022-05-04T15:18:00Z</dcterms:created>
  <dcterms:modified xsi:type="dcterms:W3CDTF">2022-05-04T15:28:00Z</dcterms:modified>
</cp:coreProperties>
</file>