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42F9C314" w:rsidR="003600C5" w:rsidRDefault="002A13B8" w:rsidP="00177AF6">
      <w:pPr>
        <w:pStyle w:val="Header"/>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D1DCA" w:rsidRPr="003D56C1" w14:paraId="15F20484" w14:textId="77777777" w:rsidTr="002472CD">
                    <w:trPr>
                      <w:trHeight w:val="1385"/>
                    </w:trPr>
                    <w:tc>
                      <w:tcPr>
                        <w:tcW w:w="1134" w:type="dxa"/>
                        <w:hideMark/>
                      </w:tcPr>
                      <w:p w14:paraId="44501401" w14:textId="77777777" w:rsidR="00CD1DCA" w:rsidRPr="002472CD" w:rsidRDefault="00CD1DCA" w:rsidP="00E806FA">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CD1DCA" w:rsidRPr="002472CD" w:rsidRDefault="00CD1DCA" w:rsidP="00E806FA">
                        <w:pPr>
                          <w:ind w:left="34"/>
                          <w:rPr>
                            <w:color w:val="525252"/>
                            <w:sz w:val="16"/>
                            <w:lang w:val="fr-FR"/>
                          </w:rPr>
                        </w:pPr>
                        <w:r w:rsidRPr="002472CD">
                          <w:rPr>
                            <w:color w:val="525252"/>
                            <w:sz w:val="16"/>
                            <w:lang w:val="fr-FR"/>
                          </w:rPr>
                          <w:t>REPUBLIQUE GABONAISE</w:t>
                        </w:r>
                      </w:p>
                      <w:p w14:paraId="09719314" w14:textId="77777777" w:rsidR="00CD1DCA" w:rsidRPr="002472CD" w:rsidRDefault="00CD1DCA" w:rsidP="00E806FA">
                        <w:pPr>
                          <w:ind w:left="34"/>
                          <w:rPr>
                            <w:color w:val="525252"/>
                            <w:sz w:val="16"/>
                            <w:lang w:val="fr-FR"/>
                          </w:rPr>
                        </w:pPr>
                        <w:r w:rsidRPr="002472CD">
                          <w:rPr>
                            <w:color w:val="525252"/>
                            <w:sz w:val="16"/>
                            <w:lang w:val="fr-FR"/>
                          </w:rPr>
                          <w:t>Ministère des Eaux et Forêts</w:t>
                        </w:r>
                      </w:p>
                      <w:p w14:paraId="652425BA" w14:textId="77777777" w:rsidR="00CD1DCA" w:rsidRPr="002472CD" w:rsidRDefault="00CD1DCA" w:rsidP="00E806FA">
                        <w:pPr>
                          <w:ind w:left="34"/>
                          <w:rPr>
                            <w:noProof/>
                            <w:color w:val="525252"/>
                            <w:sz w:val="18"/>
                          </w:rPr>
                        </w:pPr>
                        <w:r w:rsidRPr="002472CD">
                          <w:rPr>
                            <w:color w:val="525252"/>
                            <w:sz w:val="16"/>
                            <w:lang w:val="fr-FR"/>
                          </w:rPr>
                          <w:t>Secrétariat Général</w:t>
                        </w:r>
                      </w:p>
                    </w:tc>
                    <w:tc>
                      <w:tcPr>
                        <w:tcW w:w="1276" w:type="dxa"/>
                      </w:tcPr>
                      <w:p w14:paraId="36C84B01" w14:textId="77777777" w:rsidR="00CD1DCA" w:rsidRPr="002472CD" w:rsidRDefault="00CD1DCA" w:rsidP="00E806FA">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CD1DCA" w:rsidRPr="002472CD" w:rsidRDefault="00CD1DCA" w:rsidP="00E806FA">
                        <w:pPr>
                          <w:ind w:left="34"/>
                          <w:rPr>
                            <w:color w:val="525252"/>
                            <w:sz w:val="16"/>
                            <w:lang w:val="fr-FR"/>
                          </w:rPr>
                        </w:pPr>
                        <w:r w:rsidRPr="002472CD">
                          <w:rPr>
                            <w:color w:val="525252"/>
                            <w:sz w:val="16"/>
                            <w:lang w:val="fr-FR"/>
                          </w:rPr>
                          <w:t xml:space="preserve">CONSERVATION JUSTICE </w:t>
                        </w:r>
                      </w:p>
                      <w:p w14:paraId="6CF5D2FA" w14:textId="5D614B04" w:rsidR="00CD1DCA" w:rsidRDefault="00CD1DCA" w:rsidP="002472CD">
                        <w:pPr>
                          <w:ind w:left="34"/>
                          <w:rPr>
                            <w:color w:val="525252"/>
                            <w:sz w:val="16"/>
                            <w:lang w:val="fr-FR"/>
                          </w:rPr>
                        </w:pPr>
                        <w:r w:rsidRPr="002472CD">
                          <w:rPr>
                            <w:color w:val="525252"/>
                            <w:sz w:val="16"/>
                            <w:lang w:val="fr-FR"/>
                          </w:rPr>
                          <w:t xml:space="preserve"> (+241) 04 23 38 65 </w:t>
                        </w:r>
                      </w:p>
                      <w:p w14:paraId="68ABDCD6" w14:textId="5870AFBF" w:rsidR="00CD1DCA" w:rsidRPr="002472CD" w:rsidRDefault="00CD1DCA" w:rsidP="002472CD">
                        <w:pPr>
                          <w:ind w:left="34"/>
                          <w:rPr>
                            <w:color w:val="525252"/>
                            <w:sz w:val="16"/>
                            <w:lang w:val="fr-FR"/>
                          </w:rPr>
                        </w:pPr>
                        <w:r w:rsidRPr="002472CD">
                          <w:rPr>
                            <w:color w:val="525252"/>
                            <w:sz w:val="16"/>
                            <w:lang w:val="fr-FR"/>
                          </w:rPr>
                          <w:t>luc@conservation-justice.org</w:t>
                        </w:r>
                      </w:p>
                      <w:p w14:paraId="23BF3300" w14:textId="57D6900E" w:rsidR="00CD1DCA" w:rsidRPr="002472CD" w:rsidRDefault="00CD1DCA"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CD1DCA" w:rsidRPr="002472CD" w:rsidRDefault="00CD1DCA" w:rsidP="00E806FA">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CD1DCA" w:rsidRPr="002472CD" w:rsidRDefault="00CD1DCA" w:rsidP="002472CD">
                        <w:pPr>
                          <w:ind w:left="34"/>
                          <w:rPr>
                            <w:noProof/>
                            <w:color w:val="525252"/>
                            <w:sz w:val="16"/>
                          </w:rPr>
                        </w:pPr>
                        <w:r w:rsidRPr="002472CD">
                          <w:rPr>
                            <w:noProof/>
                            <w:color w:val="525252"/>
                            <w:sz w:val="16"/>
                          </w:rPr>
                          <w:t>MUYISSI ENVIRONNEMENT</w:t>
                        </w:r>
                      </w:p>
                      <w:p w14:paraId="73057589" w14:textId="61E18246" w:rsidR="00CD1DCA" w:rsidRPr="002472CD" w:rsidRDefault="00CD1DCA"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CD1DCA" w:rsidRPr="002472CD" w:rsidRDefault="00CD1DCA" w:rsidP="002472CD">
                        <w:pPr>
                          <w:ind w:left="34"/>
                          <w:rPr>
                            <w:noProof/>
                            <w:color w:val="525252"/>
                            <w:sz w:val="18"/>
                          </w:rPr>
                        </w:pPr>
                        <w:r w:rsidRPr="002472CD">
                          <w:rPr>
                            <w:noProof/>
                            <w:color w:val="525252"/>
                            <w:sz w:val="16"/>
                          </w:rPr>
                          <w:t>ongmuyissi.org</w:t>
                        </w:r>
                      </w:p>
                    </w:tc>
                  </w:tr>
                </w:tbl>
                <w:p w14:paraId="00A3FFC4" w14:textId="77777777" w:rsidR="00CD1DCA" w:rsidRPr="00C25A3B" w:rsidRDefault="00CD1DCA" w:rsidP="002472CD">
                  <w:pPr>
                    <w:pStyle w:val="Header"/>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CD1DCA" w:rsidRPr="00C25A3B" w:rsidRDefault="00CD1DCA"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Header"/>
        <w:tabs>
          <w:tab w:val="left" w:pos="708"/>
        </w:tabs>
        <w:spacing w:line="276" w:lineRule="auto"/>
        <w:jc w:val="center"/>
        <w:rPr>
          <w:lang w:val="en-US"/>
        </w:rPr>
      </w:pPr>
    </w:p>
    <w:p w14:paraId="14206622" w14:textId="77777777" w:rsidR="003600C5" w:rsidRPr="00846FBC" w:rsidRDefault="003600C5" w:rsidP="00177AF6">
      <w:pPr>
        <w:pStyle w:val="Header"/>
        <w:tabs>
          <w:tab w:val="left" w:pos="708"/>
        </w:tabs>
        <w:spacing w:line="276" w:lineRule="auto"/>
        <w:jc w:val="center"/>
        <w:rPr>
          <w:lang w:val="en-US"/>
        </w:rPr>
      </w:pPr>
    </w:p>
    <w:p w14:paraId="5E65283B" w14:textId="77777777" w:rsidR="003600C5" w:rsidRPr="00846FBC" w:rsidRDefault="003600C5" w:rsidP="00177AF6">
      <w:pPr>
        <w:pStyle w:val="Header"/>
        <w:tabs>
          <w:tab w:val="left" w:pos="708"/>
        </w:tabs>
        <w:spacing w:line="276" w:lineRule="auto"/>
        <w:jc w:val="center"/>
        <w:rPr>
          <w:lang w:val="en-US"/>
        </w:rPr>
      </w:pPr>
    </w:p>
    <w:p w14:paraId="69C54AF4" w14:textId="77777777" w:rsidR="003600C5" w:rsidRDefault="003600C5" w:rsidP="00177AF6">
      <w:pPr>
        <w:pStyle w:val="Header"/>
        <w:tabs>
          <w:tab w:val="left" w:pos="708"/>
        </w:tabs>
        <w:spacing w:line="276" w:lineRule="auto"/>
        <w:rPr>
          <w:lang w:val="en-US"/>
        </w:rPr>
      </w:pPr>
    </w:p>
    <w:p w14:paraId="589B592E" w14:textId="77777777" w:rsidR="002472CD" w:rsidRDefault="002472CD" w:rsidP="00177AF6">
      <w:pPr>
        <w:pStyle w:val="Header"/>
        <w:tabs>
          <w:tab w:val="left" w:pos="708"/>
        </w:tabs>
        <w:spacing w:line="276" w:lineRule="auto"/>
        <w:rPr>
          <w:lang w:val="en-US"/>
        </w:rPr>
      </w:pPr>
    </w:p>
    <w:p w14:paraId="5AB91127" w14:textId="77777777" w:rsidR="002472CD" w:rsidRDefault="002472CD" w:rsidP="00177AF6">
      <w:pPr>
        <w:pStyle w:val="Header"/>
        <w:tabs>
          <w:tab w:val="left" w:pos="708"/>
        </w:tabs>
        <w:spacing w:line="276" w:lineRule="auto"/>
        <w:rPr>
          <w:lang w:val="en-US"/>
        </w:rPr>
      </w:pPr>
    </w:p>
    <w:p w14:paraId="207A1EC6" w14:textId="77777777" w:rsidR="002472CD" w:rsidRDefault="002472CD" w:rsidP="00177AF6">
      <w:pPr>
        <w:pStyle w:val="Header"/>
        <w:tabs>
          <w:tab w:val="left" w:pos="708"/>
        </w:tabs>
        <w:spacing w:line="276" w:lineRule="auto"/>
        <w:rPr>
          <w:lang w:val="en-US"/>
        </w:rPr>
      </w:pPr>
    </w:p>
    <w:p w14:paraId="0473F2B9" w14:textId="77777777" w:rsidR="002472CD" w:rsidRDefault="002472CD" w:rsidP="00177AF6">
      <w:pPr>
        <w:pStyle w:val="Header"/>
        <w:tabs>
          <w:tab w:val="left" w:pos="708"/>
        </w:tabs>
        <w:spacing w:line="276" w:lineRule="auto"/>
        <w:rPr>
          <w:lang w:val="en-US"/>
        </w:rPr>
      </w:pPr>
    </w:p>
    <w:p w14:paraId="6F335CC0" w14:textId="77777777" w:rsidR="002472CD" w:rsidRDefault="002472CD" w:rsidP="00177AF6">
      <w:pPr>
        <w:pStyle w:val="Header"/>
        <w:tabs>
          <w:tab w:val="left" w:pos="708"/>
        </w:tabs>
        <w:spacing w:line="276" w:lineRule="auto"/>
        <w:rPr>
          <w:lang w:val="en-US"/>
        </w:rPr>
      </w:pPr>
    </w:p>
    <w:p w14:paraId="08D3DE09" w14:textId="77777777" w:rsidR="002472CD" w:rsidRPr="00654C9A" w:rsidRDefault="002472CD" w:rsidP="00177AF6">
      <w:pPr>
        <w:pStyle w:val="Header"/>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044AD853" w:rsidR="00D8673D" w:rsidRPr="00654C9A" w:rsidRDefault="00940AA0"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Déc</w:t>
      </w:r>
      <w:r w:rsidR="00B237AE">
        <w:rPr>
          <w:color w:val="FFFFFF" w:themeColor="background1"/>
          <w:sz w:val="40"/>
          <w:szCs w:val="40"/>
          <w:lang w:val="fr-FR"/>
        </w:rPr>
        <w:t>em</w:t>
      </w:r>
      <w:r w:rsidR="004750B6">
        <w:rPr>
          <w:color w:val="FFFFFF" w:themeColor="background1"/>
          <w:sz w:val="40"/>
          <w:szCs w:val="40"/>
          <w:lang w:val="fr-FR"/>
        </w:rPr>
        <w:t>bre</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Header"/>
        <w:tabs>
          <w:tab w:val="left" w:pos="708"/>
        </w:tabs>
        <w:spacing w:line="276" w:lineRule="auto"/>
        <w:jc w:val="center"/>
        <w:rPr>
          <w:b/>
        </w:rPr>
      </w:pPr>
    </w:p>
    <w:p w14:paraId="4C69C5EE" w14:textId="77777777" w:rsidR="003600C5" w:rsidRDefault="003600C5" w:rsidP="00177AF6">
      <w:pPr>
        <w:pStyle w:val="Header"/>
        <w:tabs>
          <w:tab w:val="left" w:pos="708"/>
        </w:tabs>
        <w:spacing w:line="276" w:lineRule="auto"/>
        <w:jc w:val="center"/>
        <w:rPr>
          <w:b/>
        </w:rPr>
      </w:pPr>
    </w:p>
    <w:p w14:paraId="3F1DBB89" w14:textId="77777777" w:rsidR="002302FC" w:rsidRDefault="002302FC" w:rsidP="00177AF6">
      <w:pPr>
        <w:pStyle w:val="Header"/>
        <w:tabs>
          <w:tab w:val="left" w:pos="708"/>
        </w:tabs>
        <w:spacing w:line="276" w:lineRule="auto"/>
        <w:rPr>
          <w:b/>
        </w:rPr>
      </w:pPr>
    </w:p>
    <w:p w14:paraId="72B05C4B" w14:textId="785DC671" w:rsidR="003600C5" w:rsidRDefault="006872D8" w:rsidP="00177AF6">
      <w:pPr>
        <w:pStyle w:val="Header"/>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Header"/>
        <w:tabs>
          <w:tab w:val="left" w:pos="708"/>
        </w:tabs>
        <w:spacing w:line="276" w:lineRule="auto"/>
        <w:jc w:val="center"/>
        <w:rPr>
          <w:b/>
          <w:sz w:val="28"/>
          <w:szCs w:val="28"/>
          <w:lang w:val="fr-FR"/>
        </w:rPr>
      </w:pPr>
    </w:p>
    <w:p w14:paraId="6C1E3CE5" w14:textId="77777777" w:rsidR="00D16E80" w:rsidRDefault="00D16E80" w:rsidP="00177AF6">
      <w:pPr>
        <w:pStyle w:val="Header"/>
        <w:tabs>
          <w:tab w:val="left" w:pos="708"/>
        </w:tabs>
        <w:spacing w:line="276" w:lineRule="auto"/>
        <w:jc w:val="center"/>
        <w:rPr>
          <w:b/>
          <w:sz w:val="28"/>
          <w:szCs w:val="28"/>
          <w:lang w:val="fr-FR"/>
        </w:rPr>
      </w:pPr>
    </w:p>
    <w:p w14:paraId="5AEC2662" w14:textId="6B8E7DDD" w:rsidR="0083608B" w:rsidRDefault="00824A14">
      <w:pPr>
        <w:pStyle w:val="TOC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Hyperlink"/>
          </w:rPr>
          <w:t>1</w:t>
        </w:r>
        <w:r w:rsidR="0083608B">
          <w:rPr>
            <w:rFonts w:asciiTheme="minorHAnsi" w:eastAsiaTheme="minorEastAsia" w:hAnsiTheme="minorHAnsi" w:cstheme="minorBidi"/>
            <w:sz w:val="22"/>
            <w:szCs w:val="22"/>
            <w:lang w:val="en-US" w:bidi="ar-SA"/>
          </w:rPr>
          <w:tab/>
        </w:r>
        <w:r w:rsidR="0083608B" w:rsidRPr="00884178">
          <w:rPr>
            <w:rStyle w:val="Hyperlink"/>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BD70C2">
          <w:rPr>
            <w:webHidden/>
          </w:rPr>
          <w:t>2</w:t>
        </w:r>
        <w:r w:rsidR="0083608B">
          <w:rPr>
            <w:webHidden/>
          </w:rPr>
          <w:fldChar w:fldCharType="end"/>
        </w:r>
      </w:hyperlink>
    </w:p>
    <w:p w14:paraId="30897770" w14:textId="03C24574" w:rsidR="0083608B" w:rsidRDefault="002A13B8">
      <w:pPr>
        <w:pStyle w:val="TOC1"/>
        <w:rPr>
          <w:rFonts w:asciiTheme="minorHAnsi" w:eastAsiaTheme="minorEastAsia" w:hAnsiTheme="minorHAnsi" w:cstheme="minorBidi"/>
          <w:sz w:val="22"/>
          <w:szCs w:val="22"/>
          <w:lang w:val="en-US" w:bidi="ar-SA"/>
        </w:rPr>
      </w:pPr>
      <w:hyperlink w:anchor="_Toc511008903" w:history="1">
        <w:r w:rsidR="0083608B" w:rsidRPr="00884178">
          <w:rPr>
            <w:rStyle w:val="Hyperlink"/>
          </w:rPr>
          <w:t>2</w:t>
        </w:r>
        <w:r w:rsidR="0083608B">
          <w:rPr>
            <w:rFonts w:asciiTheme="minorHAnsi" w:eastAsiaTheme="minorEastAsia" w:hAnsiTheme="minorHAnsi" w:cstheme="minorBidi"/>
            <w:sz w:val="22"/>
            <w:szCs w:val="22"/>
            <w:lang w:val="en-US" w:bidi="ar-SA"/>
          </w:rPr>
          <w:tab/>
        </w:r>
        <w:r w:rsidR="0083608B" w:rsidRPr="00884178">
          <w:rPr>
            <w:rStyle w:val="Hyperlink"/>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BD70C2">
          <w:rPr>
            <w:webHidden/>
          </w:rPr>
          <w:t>2</w:t>
        </w:r>
        <w:r w:rsidR="0083608B">
          <w:rPr>
            <w:webHidden/>
          </w:rPr>
          <w:fldChar w:fldCharType="end"/>
        </w:r>
      </w:hyperlink>
    </w:p>
    <w:p w14:paraId="24B7C481" w14:textId="218B58B6" w:rsidR="0083608B" w:rsidRDefault="002A13B8">
      <w:pPr>
        <w:pStyle w:val="TOC1"/>
        <w:rPr>
          <w:rFonts w:asciiTheme="minorHAnsi" w:eastAsiaTheme="minorEastAsia" w:hAnsiTheme="minorHAnsi" w:cstheme="minorBidi"/>
          <w:sz w:val="22"/>
          <w:szCs w:val="22"/>
          <w:lang w:val="en-US" w:bidi="ar-SA"/>
        </w:rPr>
      </w:pPr>
      <w:hyperlink w:anchor="_Toc511008904" w:history="1">
        <w:r w:rsidR="0083608B" w:rsidRPr="00884178">
          <w:rPr>
            <w:rStyle w:val="Hyperlink"/>
            <w:lang w:val="fr-FR"/>
          </w:rPr>
          <w:t>3</w:t>
        </w:r>
        <w:r w:rsidR="0083608B">
          <w:rPr>
            <w:rFonts w:asciiTheme="minorHAnsi" w:eastAsiaTheme="minorEastAsia" w:hAnsiTheme="minorHAnsi" w:cstheme="minorBidi"/>
            <w:sz w:val="22"/>
            <w:szCs w:val="22"/>
            <w:lang w:val="en-US" w:bidi="ar-SA"/>
          </w:rPr>
          <w:tab/>
        </w:r>
        <w:r w:rsidR="0083608B" w:rsidRPr="00884178">
          <w:rPr>
            <w:rStyle w:val="Hyperlink"/>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BD70C2">
          <w:rPr>
            <w:webHidden/>
          </w:rPr>
          <w:t>2</w:t>
        </w:r>
        <w:r w:rsidR="0083608B">
          <w:rPr>
            <w:webHidden/>
          </w:rPr>
          <w:fldChar w:fldCharType="end"/>
        </w:r>
      </w:hyperlink>
    </w:p>
    <w:p w14:paraId="38FA40E9" w14:textId="7F4F432A" w:rsidR="0083608B" w:rsidRDefault="002A13B8">
      <w:pPr>
        <w:pStyle w:val="TOC1"/>
        <w:rPr>
          <w:rFonts w:asciiTheme="minorHAnsi" w:eastAsiaTheme="minorEastAsia" w:hAnsiTheme="minorHAnsi" w:cstheme="minorBidi"/>
          <w:sz w:val="22"/>
          <w:szCs w:val="22"/>
          <w:lang w:val="en-US" w:bidi="ar-SA"/>
        </w:rPr>
      </w:pPr>
      <w:hyperlink w:anchor="_Toc511008905" w:history="1">
        <w:r w:rsidR="0083608B" w:rsidRPr="00884178">
          <w:rPr>
            <w:rStyle w:val="Hyperlink"/>
          </w:rPr>
          <w:t>4</w:t>
        </w:r>
        <w:r w:rsidR="0083608B">
          <w:rPr>
            <w:rFonts w:asciiTheme="minorHAnsi" w:eastAsiaTheme="minorEastAsia" w:hAnsiTheme="minorHAnsi" w:cstheme="minorBidi"/>
            <w:sz w:val="22"/>
            <w:szCs w:val="22"/>
            <w:lang w:val="en-US" w:bidi="ar-SA"/>
          </w:rPr>
          <w:tab/>
        </w:r>
        <w:r w:rsidR="0083608B" w:rsidRPr="00884178">
          <w:rPr>
            <w:rStyle w:val="Hyperlink"/>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BD70C2">
          <w:rPr>
            <w:webHidden/>
          </w:rPr>
          <w:t>3</w:t>
        </w:r>
        <w:r w:rsidR="0083608B">
          <w:rPr>
            <w:webHidden/>
          </w:rPr>
          <w:fldChar w:fldCharType="end"/>
        </w:r>
      </w:hyperlink>
    </w:p>
    <w:p w14:paraId="7398FF63" w14:textId="1DFB7998" w:rsidR="0083608B" w:rsidRDefault="002A13B8">
      <w:pPr>
        <w:pStyle w:val="TOC1"/>
        <w:rPr>
          <w:rFonts w:asciiTheme="minorHAnsi" w:eastAsiaTheme="minorEastAsia" w:hAnsiTheme="minorHAnsi" w:cstheme="minorBidi"/>
          <w:sz w:val="22"/>
          <w:szCs w:val="22"/>
          <w:lang w:val="en-US" w:bidi="ar-SA"/>
        </w:rPr>
      </w:pPr>
      <w:hyperlink w:anchor="_Toc511008906" w:history="1">
        <w:r w:rsidR="0083608B" w:rsidRPr="00884178">
          <w:rPr>
            <w:rStyle w:val="Hyperlink"/>
          </w:rPr>
          <w:t>5</w:t>
        </w:r>
        <w:r w:rsidR="0083608B">
          <w:rPr>
            <w:rFonts w:asciiTheme="minorHAnsi" w:eastAsiaTheme="minorEastAsia" w:hAnsiTheme="minorHAnsi" w:cstheme="minorBidi"/>
            <w:sz w:val="22"/>
            <w:szCs w:val="22"/>
            <w:lang w:val="en-US" w:bidi="ar-SA"/>
          </w:rPr>
          <w:tab/>
        </w:r>
        <w:r w:rsidR="0083608B" w:rsidRPr="00884178">
          <w:rPr>
            <w:rStyle w:val="Hyperlink"/>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BD70C2">
          <w:rPr>
            <w:webHidden/>
          </w:rPr>
          <w:t>4</w:t>
        </w:r>
        <w:r w:rsidR="0083608B">
          <w:rPr>
            <w:webHidden/>
          </w:rPr>
          <w:fldChar w:fldCharType="end"/>
        </w:r>
      </w:hyperlink>
    </w:p>
    <w:p w14:paraId="4F8A6383" w14:textId="382B24FA" w:rsidR="0083608B" w:rsidRDefault="002A13B8">
      <w:pPr>
        <w:pStyle w:val="TOC1"/>
        <w:rPr>
          <w:rFonts w:asciiTheme="minorHAnsi" w:eastAsiaTheme="minorEastAsia" w:hAnsiTheme="minorHAnsi" w:cstheme="minorBidi"/>
          <w:sz w:val="22"/>
          <w:szCs w:val="22"/>
          <w:lang w:val="en-US" w:bidi="ar-SA"/>
        </w:rPr>
      </w:pPr>
      <w:hyperlink w:anchor="_Toc511008907" w:history="1">
        <w:r w:rsidR="0083608B" w:rsidRPr="00884178">
          <w:rPr>
            <w:rStyle w:val="Hyperlink"/>
            <w:lang w:val="fr-FR"/>
          </w:rPr>
          <w:t>6</w:t>
        </w:r>
        <w:r w:rsidR="0083608B">
          <w:rPr>
            <w:rFonts w:asciiTheme="minorHAnsi" w:eastAsiaTheme="minorEastAsia" w:hAnsiTheme="minorHAnsi" w:cstheme="minorBidi"/>
            <w:sz w:val="22"/>
            <w:szCs w:val="22"/>
            <w:lang w:val="en-US" w:bidi="ar-SA"/>
          </w:rPr>
          <w:tab/>
        </w:r>
        <w:r w:rsidR="0083608B" w:rsidRPr="00884178">
          <w:rPr>
            <w:rStyle w:val="Hyperlink"/>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BD70C2">
          <w:rPr>
            <w:webHidden/>
          </w:rPr>
          <w:t>6</w:t>
        </w:r>
        <w:r w:rsidR="0083608B">
          <w:rPr>
            <w:webHidden/>
          </w:rPr>
          <w:fldChar w:fldCharType="end"/>
        </w:r>
      </w:hyperlink>
    </w:p>
    <w:p w14:paraId="0B187DD2" w14:textId="718FA63B" w:rsidR="0083608B" w:rsidRDefault="002A13B8">
      <w:pPr>
        <w:pStyle w:val="TOC1"/>
        <w:rPr>
          <w:rFonts w:asciiTheme="minorHAnsi" w:eastAsiaTheme="minorEastAsia" w:hAnsiTheme="minorHAnsi" w:cstheme="minorBidi"/>
          <w:sz w:val="22"/>
          <w:szCs w:val="22"/>
          <w:lang w:val="en-US" w:bidi="ar-SA"/>
        </w:rPr>
      </w:pPr>
      <w:hyperlink w:anchor="_Toc511008908" w:history="1">
        <w:r w:rsidR="0083608B" w:rsidRPr="00884178">
          <w:rPr>
            <w:rStyle w:val="Hyperlink"/>
            <w:lang w:val="fr-FR"/>
          </w:rPr>
          <w:t>7</w:t>
        </w:r>
        <w:r w:rsidR="0083608B">
          <w:rPr>
            <w:rFonts w:asciiTheme="minorHAnsi" w:eastAsiaTheme="minorEastAsia" w:hAnsiTheme="minorHAnsi" w:cstheme="minorBidi"/>
            <w:sz w:val="22"/>
            <w:szCs w:val="22"/>
            <w:lang w:val="en-US" w:bidi="ar-SA"/>
          </w:rPr>
          <w:tab/>
        </w:r>
        <w:r w:rsidR="0083608B" w:rsidRPr="00884178">
          <w:rPr>
            <w:rStyle w:val="Hyperlink"/>
          </w:rPr>
          <w:t>Relations</w:t>
        </w:r>
        <w:r w:rsidR="0083608B" w:rsidRPr="00884178">
          <w:rPr>
            <w:rStyle w:val="Hyperlink"/>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BD70C2">
          <w:rPr>
            <w:webHidden/>
          </w:rPr>
          <w:t>6</w:t>
        </w:r>
        <w:r w:rsidR="0083608B">
          <w:rPr>
            <w:webHidden/>
          </w:rPr>
          <w:fldChar w:fldCharType="end"/>
        </w:r>
      </w:hyperlink>
    </w:p>
    <w:p w14:paraId="459FA3FA" w14:textId="1D957608" w:rsidR="0083608B" w:rsidRDefault="002A13B8">
      <w:pPr>
        <w:pStyle w:val="TOC1"/>
        <w:rPr>
          <w:rFonts w:asciiTheme="minorHAnsi" w:eastAsiaTheme="minorEastAsia" w:hAnsiTheme="minorHAnsi" w:cstheme="minorBidi"/>
          <w:sz w:val="22"/>
          <w:szCs w:val="22"/>
          <w:lang w:val="en-US" w:bidi="ar-SA"/>
        </w:rPr>
      </w:pPr>
      <w:hyperlink w:anchor="_Toc511008909" w:history="1">
        <w:r w:rsidR="0083608B" w:rsidRPr="00884178">
          <w:rPr>
            <w:rStyle w:val="Hyperlink"/>
            <w:lang w:val="fr-FR"/>
          </w:rPr>
          <w:t>8</w:t>
        </w:r>
        <w:r w:rsidR="0083608B">
          <w:rPr>
            <w:rFonts w:asciiTheme="minorHAnsi" w:eastAsiaTheme="minorEastAsia" w:hAnsiTheme="minorHAnsi" w:cstheme="minorBidi"/>
            <w:sz w:val="22"/>
            <w:szCs w:val="22"/>
            <w:lang w:val="en-US" w:bidi="ar-SA"/>
          </w:rPr>
          <w:tab/>
        </w:r>
        <w:r w:rsidR="0083608B" w:rsidRPr="00884178">
          <w:rPr>
            <w:rStyle w:val="Hyperlink"/>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BD70C2">
          <w:rPr>
            <w:webHidden/>
          </w:rPr>
          <w:t>7</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2A13B8">
      <w:pPr>
        <w:rPr>
          <w:lang w:val="fr-FR"/>
        </w:rPr>
      </w:pPr>
      <w:r>
        <w:rPr>
          <w:noProof/>
          <w:lang w:val="en-US"/>
        </w:rPr>
        <w:pict w14:anchorId="262F3B4C">
          <v:rect id="_x0000_s1032" style="position:absolute;margin-left:-6.75pt;margin-top:133.85pt;width:482.25pt;height:93.75pt;z-index:251663872" stroked="f">
            <v:textbox>
              <w:txbxContent>
                <w:p w14:paraId="78BE5800" w14:textId="4E19B005" w:rsidR="00CD1DCA" w:rsidRDefault="00CD1DCA">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Heading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3713C629" w14:textId="18C0B25F" w:rsidR="00435F6F" w:rsidRPr="00435F6F" w:rsidRDefault="00435F6F" w:rsidP="00435F6F">
      <w:pPr>
        <w:pStyle w:val="ListParagraph"/>
        <w:numPr>
          <w:ilvl w:val="0"/>
          <w:numId w:val="17"/>
        </w:numPr>
        <w:spacing w:before="120" w:after="120" w:line="276" w:lineRule="auto"/>
        <w:contextualSpacing w:val="0"/>
        <w:jc w:val="both"/>
        <w:rPr>
          <w:lang w:val="fr-FR"/>
        </w:rPr>
      </w:pPr>
      <w:r w:rsidRPr="00435F6F">
        <w:rPr>
          <w:b/>
          <w:lang w:val="fr-FR"/>
        </w:rPr>
        <w:t>3 décembre 2018 à Libreville</w:t>
      </w:r>
      <w:r w:rsidRPr="00435F6F">
        <w:rPr>
          <w:lang w:val="fr-FR"/>
        </w:rPr>
        <w:t xml:space="preserve">, amende transactionnelle infligée à Moussa </w:t>
      </w:r>
      <w:proofErr w:type="spellStart"/>
      <w:r w:rsidRPr="00435F6F">
        <w:rPr>
          <w:lang w:val="fr-FR"/>
        </w:rPr>
        <w:t>Diarisso</w:t>
      </w:r>
      <w:proofErr w:type="spellEnd"/>
      <w:r w:rsidRPr="00435F6F">
        <w:rPr>
          <w:lang w:val="fr-FR"/>
        </w:rPr>
        <w:t xml:space="preserve">, Chen </w:t>
      </w:r>
      <w:proofErr w:type="spellStart"/>
      <w:r w:rsidRPr="00435F6F">
        <w:rPr>
          <w:lang w:val="fr-FR"/>
        </w:rPr>
        <w:t>Xinliang</w:t>
      </w:r>
      <w:proofErr w:type="spellEnd"/>
      <w:r w:rsidRPr="00435F6F">
        <w:rPr>
          <w:lang w:val="fr-FR"/>
        </w:rPr>
        <w:t xml:space="preserve">, </w:t>
      </w:r>
      <w:proofErr w:type="spellStart"/>
      <w:r w:rsidRPr="00435F6F">
        <w:rPr>
          <w:lang w:val="fr-FR"/>
        </w:rPr>
        <w:t>Allogho</w:t>
      </w:r>
      <w:proofErr w:type="spellEnd"/>
      <w:r w:rsidRPr="00435F6F">
        <w:rPr>
          <w:lang w:val="fr-FR"/>
        </w:rPr>
        <w:t xml:space="preserve">, Fadi </w:t>
      </w:r>
      <w:proofErr w:type="spellStart"/>
      <w:r w:rsidRPr="00435F6F">
        <w:rPr>
          <w:lang w:val="fr-FR"/>
        </w:rPr>
        <w:t>Jaber</w:t>
      </w:r>
      <w:proofErr w:type="spellEnd"/>
      <w:r w:rsidRPr="00435F6F">
        <w:rPr>
          <w:lang w:val="fr-FR"/>
        </w:rPr>
        <w:t xml:space="preserve"> et </w:t>
      </w:r>
      <w:proofErr w:type="spellStart"/>
      <w:r w:rsidRPr="00435F6F">
        <w:rPr>
          <w:lang w:val="fr-FR"/>
        </w:rPr>
        <w:t>Olago</w:t>
      </w:r>
      <w:proofErr w:type="spellEnd"/>
      <w:r w:rsidRPr="00435F6F">
        <w:rPr>
          <w:lang w:val="fr-FR"/>
        </w:rPr>
        <w:t xml:space="preserve"> </w:t>
      </w:r>
      <w:proofErr w:type="spellStart"/>
      <w:r w:rsidRPr="00435F6F">
        <w:rPr>
          <w:lang w:val="fr-FR"/>
        </w:rPr>
        <w:t>Boubala</w:t>
      </w:r>
      <w:proofErr w:type="spellEnd"/>
      <w:r w:rsidRPr="00435F6F">
        <w:rPr>
          <w:lang w:val="fr-FR"/>
        </w:rPr>
        <w:t xml:space="preserve"> Pierre Léonce pour exploitation sans titre</w:t>
      </w:r>
    </w:p>
    <w:p w14:paraId="74DBAD10" w14:textId="02791BA7" w:rsidR="000227FE" w:rsidRPr="000227FE" w:rsidRDefault="000227FE" w:rsidP="000227FE">
      <w:pPr>
        <w:pStyle w:val="ListParagraph"/>
        <w:numPr>
          <w:ilvl w:val="0"/>
          <w:numId w:val="17"/>
        </w:numPr>
        <w:spacing w:before="120" w:after="120" w:line="276" w:lineRule="auto"/>
        <w:contextualSpacing w:val="0"/>
        <w:jc w:val="both"/>
        <w:rPr>
          <w:lang w:val="fr-FR"/>
        </w:rPr>
      </w:pPr>
      <w:r w:rsidRPr="000227FE">
        <w:rPr>
          <w:b/>
          <w:lang w:val="fr-FR"/>
        </w:rPr>
        <w:t>8 au 15 décembre 2018 dans le Woleu-Ntem</w:t>
      </w:r>
      <w:r w:rsidRPr="000227FE">
        <w:rPr>
          <w:lang w:val="fr-FR"/>
        </w:rPr>
        <w:t>, mission d’information et de sensibilisation dans les villages des départements du Haut-</w:t>
      </w:r>
      <w:proofErr w:type="spellStart"/>
      <w:r w:rsidRPr="000227FE">
        <w:rPr>
          <w:lang w:val="fr-FR"/>
        </w:rPr>
        <w:t>Ntem</w:t>
      </w:r>
      <w:proofErr w:type="spellEnd"/>
      <w:r w:rsidRPr="000227FE">
        <w:rPr>
          <w:lang w:val="fr-FR"/>
        </w:rPr>
        <w:t xml:space="preserve">, du </w:t>
      </w:r>
      <w:proofErr w:type="spellStart"/>
      <w:r>
        <w:rPr>
          <w:lang w:val="fr-FR"/>
        </w:rPr>
        <w:t>N</w:t>
      </w:r>
      <w:r w:rsidRPr="000227FE">
        <w:rPr>
          <w:lang w:val="fr-FR"/>
        </w:rPr>
        <w:t>t</w:t>
      </w:r>
      <w:r>
        <w:rPr>
          <w:lang w:val="fr-FR"/>
        </w:rPr>
        <w:t>e</w:t>
      </w:r>
      <w:r w:rsidRPr="000227FE">
        <w:rPr>
          <w:lang w:val="fr-FR"/>
        </w:rPr>
        <w:t>m</w:t>
      </w:r>
      <w:proofErr w:type="spellEnd"/>
      <w:r w:rsidRPr="000227FE">
        <w:rPr>
          <w:lang w:val="fr-FR"/>
        </w:rPr>
        <w:t xml:space="preserve"> et du </w:t>
      </w:r>
      <w:proofErr w:type="spellStart"/>
      <w:r w:rsidRPr="000227FE">
        <w:rPr>
          <w:lang w:val="fr-FR"/>
        </w:rPr>
        <w:t>Woleu</w:t>
      </w:r>
      <w:proofErr w:type="spellEnd"/>
    </w:p>
    <w:p w14:paraId="5F2E8ADE" w14:textId="77777777" w:rsidR="004278B0" w:rsidRPr="000227FE" w:rsidRDefault="004278B0" w:rsidP="004278B0">
      <w:pPr>
        <w:pStyle w:val="ListParagraph"/>
        <w:numPr>
          <w:ilvl w:val="0"/>
          <w:numId w:val="17"/>
        </w:numPr>
        <w:spacing w:before="120" w:after="120" w:line="276" w:lineRule="auto"/>
        <w:contextualSpacing w:val="0"/>
        <w:jc w:val="both"/>
        <w:rPr>
          <w:lang w:val="fr-FR"/>
        </w:rPr>
      </w:pPr>
      <w:r w:rsidRPr="000227FE">
        <w:rPr>
          <w:b/>
          <w:lang w:val="fr-FR"/>
        </w:rPr>
        <w:t>9 au 11 décembre 2018 dans le Moyen-Ogooué</w:t>
      </w:r>
      <w:r>
        <w:rPr>
          <w:lang w:val="fr-FR"/>
        </w:rPr>
        <w:t>,</w:t>
      </w:r>
      <w:r w:rsidRPr="000227FE">
        <w:rPr>
          <w:lang w:val="fr-FR"/>
        </w:rPr>
        <w:t xml:space="preserve"> mission de constatation de Kévazingo</w:t>
      </w:r>
      <w:r>
        <w:rPr>
          <w:lang w:val="fr-FR"/>
        </w:rPr>
        <w:t xml:space="preserve"> abattus à </w:t>
      </w:r>
      <w:proofErr w:type="spellStart"/>
      <w:r>
        <w:rPr>
          <w:lang w:val="fr-FR"/>
        </w:rPr>
        <w:t>Ezanga</w:t>
      </w:r>
      <w:proofErr w:type="spellEnd"/>
      <w:r>
        <w:rPr>
          <w:lang w:val="fr-FR"/>
        </w:rPr>
        <w:t xml:space="preserve"> et sécurisation des engins saisis</w:t>
      </w:r>
    </w:p>
    <w:p w14:paraId="1792467C" w14:textId="55898F45" w:rsidR="004278B0" w:rsidRPr="000227FE" w:rsidRDefault="004278B0" w:rsidP="004278B0">
      <w:pPr>
        <w:pStyle w:val="ListParagraph"/>
        <w:numPr>
          <w:ilvl w:val="0"/>
          <w:numId w:val="17"/>
        </w:numPr>
        <w:spacing w:before="120" w:after="120" w:line="276" w:lineRule="auto"/>
        <w:contextualSpacing w:val="0"/>
        <w:jc w:val="both"/>
        <w:rPr>
          <w:lang w:val="fr-FR"/>
        </w:rPr>
      </w:pPr>
      <w:r w:rsidRPr="000227FE">
        <w:rPr>
          <w:b/>
          <w:lang w:val="fr-FR"/>
        </w:rPr>
        <w:t>11 décembre 2018 à Lambaréné</w:t>
      </w:r>
      <w:r>
        <w:rPr>
          <w:lang w:val="fr-FR"/>
        </w:rPr>
        <w:t>,</w:t>
      </w:r>
      <w:r w:rsidRPr="000227FE">
        <w:rPr>
          <w:lang w:val="fr-FR"/>
        </w:rPr>
        <w:t xml:space="preserve">  déferrement du cas </w:t>
      </w:r>
      <w:proofErr w:type="spellStart"/>
      <w:r w:rsidRPr="000227FE">
        <w:rPr>
          <w:lang w:val="fr-FR"/>
        </w:rPr>
        <w:t>Mabila</w:t>
      </w:r>
      <w:proofErr w:type="spellEnd"/>
      <w:r w:rsidRPr="000227FE">
        <w:rPr>
          <w:lang w:val="fr-FR"/>
        </w:rPr>
        <w:t xml:space="preserve"> </w:t>
      </w:r>
      <w:proofErr w:type="spellStart"/>
      <w:r w:rsidRPr="000227FE">
        <w:rPr>
          <w:lang w:val="fr-FR"/>
        </w:rPr>
        <w:t>Boundzanga</w:t>
      </w:r>
      <w:proofErr w:type="spellEnd"/>
      <w:r w:rsidRPr="000227FE">
        <w:rPr>
          <w:lang w:val="fr-FR"/>
        </w:rPr>
        <w:t xml:space="preserve"> </w:t>
      </w:r>
      <w:r>
        <w:rPr>
          <w:lang w:val="fr-FR"/>
        </w:rPr>
        <w:t>Sévérin et complice</w:t>
      </w:r>
    </w:p>
    <w:p w14:paraId="2A8B30C8" w14:textId="38AA34DD" w:rsidR="000227FE" w:rsidRPr="000227FE" w:rsidRDefault="000227FE" w:rsidP="000227FE">
      <w:pPr>
        <w:pStyle w:val="ListParagraph"/>
        <w:numPr>
          <w:ilvl w:val="0"/>
          <w:numId w:val="17"/>
        </w:numPr>
        <w:spacing w:before="120" w:after="120" w:line="276" w:lineRule="auto"/>
        <w:contextualSpacing w:val="0"/>
        <w:jc w:val="both"/>
        <w:rPr>
          <w:lang w:val="fr-FR"/>
        </w:rPr>
      </w:pPr>
      <w:r w:rsidRPr="000227FE">
        <w:rPr>
          <w:b/>
          <w:lang w:val="fr-FR"/>
        </w:rPr>
        <w:t>12 au 21 décembre 2018 dans la Ngounié et de la Nyanga</w:t>
      </w:r>
      <w:r w:rsidRPr="000227FE">
        <w:rPr>
          <w:lang w:val="fr-FR"/>
        </w:rPr>
        <w:t xml:space="preserve">, mission d’information et de sensibilisation dans les départements de la </w:t>
      </w:r>
      <w:proofErr w:type="spellStart"/>
      <w:r w:rsidRPr="000227FE">
        <w:rPr>
          <w:lang w:val="fr-FR"/>
        </w:rPr>
        <w:t>Louetsi-Wano</w:t>
      </w:r>
      <w:proofErr w:type="spellEnd"/>
      <w:r w:rsidRPr="000227FE">
        <w:rPr>
          <w:lang w:val="fr-FR"/>
        </w:rPr>
        <w:t xml:space="preserve">, de </w:t>
      </w:r>
      <w:proofErr w:type="spellStart"/>
      <w:r w:rsidRPr="000227FE">
        <w:rPr>
          <w:lang w:val="fr-FR"/>
        </w:rPr>
        <w:t>Mougoutsi</w:t>
      </w:r>
      <w:proofErr w:type="spellEnd"/>
      <w:r w:rsidRPr="000227FE">
        <w:rPr>
          <w:lang w:val="fr-FR"/>
        </w:rPr>
        <w:t xml:space="preserve">, de la basse </w:t>
      </w:r>
      <w:proofErr w:type="spellStart"/>
      <w:r w:rsidRPr="000227FE">
        <w:rPr>
          <w:lang w:val="fr-FR"/>
        </w:rPr>
        <w:t>Banio</w:t>
      </w:r>
      <w:proofErr w:type="spellEnd"/>
      <w:r w:rsidRPr="000227FE">
        <w:rPr>
          <w:lang w:val="fr-FR"/>
        </w:rPr>
        <w:t xml:space="preserve">, de la </w:t>
      </w:r>
      <w:proofErr w:type="spellStart"/>
      <w:r w:rsidRPr="000227FE">
        <w:rPr>
          <w:lang w:val="fr-FR"/>
        </w:rPr>
        <w:t>Doutsila</w:t>
      </w:r>
      <w:proofErr w:type="spellEnd"/>
      <w:r w:rsidRPr="000227FE">
        <w:rPr>
          <w:lang w:val="fr-FR"/>
        </w:rPr>
        <w:t xml:space="preserve"> et de la </w:t>
      </w:r>
      <w:proofErr w:type="spellStart"/>
      <w:r w:rsidRPr="000227FE">
        <w:rPr>
          <w:lang w:val="fr-FR"/>
        </w:rPr>
        <w:t>Douigny</w:t>
      </w:r>
      <w:proofErr w:type="spellEnd"/>
    </w:p>
    <w:p w14:paraId="0D205BBE" w14:textId="6C3CCDF1" w:rsidR="000227FE" w:rsidRPr="0027015A" w:rsidRDefault="000227FE" w:rsidP="000227FE">
      <w:pPr>
        <w:pStyle w:val="ListParagraph"/>
        <w:numPr>
          <w:ilvl w:val="0"/>
          <w:numId w:val="17"/>
        </w:numPr>
        <w:spacing w:before="120" w:after="120" w:line="276" w:lineRule="auto"/>
        <w:contextualSpacing w:val="0"/>
        <w:jc w:val="both"/>
        <w:rPr>
          <w:lang w:val="fr-FR"/>
        </w:rPr>
      </w:pPr>
      <w:r w:rsidRPr="000227FE">
        <w:rPr>
          <w:b/>
          <w:lang w:val="fr-FR"/>
        </w:rPr>
        <w:t>27 décembre 20118 à Lambaréné</w:t>
      </w:r>
      <w:r>
        <w:rPr>
          <w:lang w:val="fr-FR"/>
        </w:rPr>
        <w:t>,</w:t>
      </w:r>
      <w:r w:rsidRPr="000227FE">
        <w:rPr>
          <w:lang w:val="fr-FR"/>
        </w:rPr>
        <w:t xml:space="preserve"> audience correctionnelle du cas </w:t>
      </w:r>
      <w:proofErr w:type="spellStart"/>
      <w:r w:rsidRPr="000227FE">
        <w:rPr>
          <w:lang w:val="fr-FR"/>
        </w:rPr>
        <w:t>Mabila</w:t>
      </w:r>
      <w:proofErr w:type="spellEnd"/>
      <w:r w:rsidRPr="000227FE">
        <w:rPr>
          <w:lang w:val="fr-FR"/>
        </w:rPr>
        <w:t xml:space="preserve"> </w:t>
      </w:r>
      <w:proofErr w:type="spellStart"/>
      <w:r w:rsidRPr="000227FE">
        <w:rPr>
          <w:lang w:val="fr-FR"/>
        </w:rPr>
        <w:t>Boundzanga</w:t>
      </w:r>
      <w:proofErr w:type="spellEnd"/>
      <w:r w:rsidRPr="000227FE">
        <w:rPr>
          <w:lang w:val="fr-FR"/>
        </w:rPr>
        <w:t xml:space="preserve"> et complice</w:t>
      </w:r>
    </w:p>
    <w:p w14:paraId="7F7E571F" w14:textId="6A226DEF" w:rsidR="003600C5" w:rsidRPr="008B7BA0" w:rsidRDefault="003600C5" w:rsidP="00654C9A">
      <w:pPr>
        <w:pStyle w:val="Heading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TableGridLight"/>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41BDE8D9" w:rsidR="00E856F8" w:rsidRPr="00B51359" w:rsidRDefault="00415B59" w:rsidP="00690E5C">
            <w:pPr>
              <w:spacing w:line="276" w:lineRule="auto"/>
              <w:jc w:val="center"/>
              <w:rPr>
                <w:lang w:val="fr-FR"/>
              </w:rPr>
            </w:pPr>
            <w:r>
              <w:rPr>
                <w:lang w:val="fr-FR"/>
              </w:rPr>
              <w:t>0</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6AEDA343" w:rsidR="00E856F8" w:rsidRPr="00B51359" w:rsidRDefault="00847FFA" w:rsidP="00690E5C">
            <w:pPr>
              <w:spacing w:line="276" w:lineRule="auto"/>
              <w:jc w:val="center"/>
              <w:rPr>
                <w:lang w:val="fr-FR"/>
              </w:rPr>
            </w:pPr>
            <w:r>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5C64B73B" w:rsidR="00E856F8" w:rsidRPr="00B51359" w:rsidRDefault="00847FFA" w:rsidP="00690E5C">
            <w:pPr>
              <w:spacing w:line="276" w:lineRule="auto"/>
              <w:jc w:val="center"/>
              <w:rPr>
                <w:lang w:val="fr-FR"/>
              </w:rPr>
            </w:pPr>
            <w:r>
              <w:rPr>
                <w:lang w:val="fr-FR"/>
              </w:rPr>
              <w:t>0</w:t>
            </w:r>
          </w:p>
        </w:tc>
      </w:tr>
    </w:tbl>
    <w:p w14:paraId="56684DF1" w14:textId="54171B38" w:rsidR="0055015F" w:rsidRDefault="00415B59" w:rsidP="00000F3E">
      <w:pPr>
        <w:spacing w:before="120" w:after="240" w:line="276" w:lineRule="auto"/>
        <w:jc w:val="both"/>
        <w:rPr>
          <w:bCs/>
          <w:lang w:val="fr-FR"/>
        </w:rPr>
      </w:pPr>
      <w:r>
        <w:rPr>
          <w:bCs/>
          <w:lang w:val="fr-FR"/>
        </w:rPr>
        <w:t>Il n’y a pas eu d’investigations au cours de ce mois</w:t>
      </w:r>
      <w:r w:rsidR="0055015F" w:rsidRPr="0055015F">
        <w:rPr>
          <w:bCs/>
          <w:lang w:val="fr-FR"/>
        </w:rPr>
        <w:t>.</w:t>
      </w:r>
    </w:p>
    <w:p w14:paraId="46DAC4DA" w14:textId="68B3ECD1" w:rsidR="008861E1" w:rsidRPr="00E3467B" w:rsidRDefault="003600C5" w:rsidP="00654C9A">
      <w:pPr>
        <w:pStyle w:val="Heading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t>Opérations</w:t>
      </w:r>
      <w:bookmarkEnd w:id="4"/>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TableGridLight"/>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78191182" w:rsidR="00E856F8" w:rsidRPr="003D65BB" w:rsidRDefault="00C328A8" w:rsidP="00C52D30">
            <w:pPr>
              <w:spacing w:line="276" w:lineRule="auto"/>
              <w:jc w:val="center"/>
              <w:rPr>
                <w:lang w:val="fr-FR"/>
              </w:rPr>
            </w:pPr>
            <w:r>
              <w:rPr>
                <w:lang w:val="fr-FR"/>
              </w:rPr>
              <w:t>1</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3750DAF6" w:rsidR="00174F3D" w:rsidRPr="003D65BB" w:rsidRDefault="00E91607" w:rsidP="00C52D30">
            <w:pPr>
              <w:spacing w:line="276" w:lineRule="auto"/>
              <w:jc w:val="center"/>
              <w:rPr>
                <w:lang w:val="fr-FR"/>
              </w:rPr>
            </w:pPr>
            <w:r>
              <w:rPr>
                <w:lang w:val="fr-FR"/>
              </w:rPr>
              <w:t>2</w:t>
            </w:r>
          </w:p>
        </w:tc>
      </w:tr>
    </w:tbl>
    <w:p w14:paraId="5D6AC5A8" w14:textId="603B2D4D" w:rsidR="00F64921" w:rsidRDefault="00BC4E1C" w:rsidP="00BC4E1C">
      <w:pPr>
        <w:spacing w:before="120" w:after="240" w:line="276" w:lineRule="auto"/>
        <w:jc w:val="both"/>
        <w:rPr>
          <w:bCs/>
          <w:lang w:val="fr-FR"/>
        </w:rPr>
      </w:pPr>
      <w:r w:rsidRPr="00BC4E1C">
        <w:rPr>
          <w:bCs/>
          <w:lang w:val="fr-FR"/>
        </w:rPr>
        <w:t xml:space="preserve">Une </w:t>
      </w:r>
      <w:r w:rsidR="001F7E45" w:rsidRPr="00BC4E1C">
        <w:rPr>
          <w:bCs/>
          <w:lang w:val="fr-FR"/>
        </w:rPr>
        <w:t>opération</w:t>
      </w:r>
      <w:r w:rsidRPr="00BC4E1C">
        <w:rPr>
          <w:bCs/>
          <w:lang w:val="fr-FR"/>
        </w:rPr>
        <w:t xml:space="preserve"> a </w:t>
      </w:r>
      <w:r w:rsidR="001F7E45" w:rsidRPr="00BC4E1C">
        <w:rPr>
          <w:bCs/>
          <w:lang w:val="fr-FR"/>
        </w:rPr>
        <w:t>été</w:t>
      </w:r>
      <w:r w:rsidRPr="00BC4E1C">
        <w:rPr>
          <w:bCs/>
          <w:lang w:val="fr-FR"/>
        </w:rPr>
        <w:t xml:space="preserve"> </w:t>
      </w:r>
      <w:r w:rsidR="00E91607">
        <w:rPr>
          <w:bCs/>
          <w:lang w:val="fr-FR"/>
        </w:rPr>
        <w:t xml:space="preserve">réalisée par les autorités </w:t>
      </w:r>
      <w:r w:rsidRPr="00BC4E1C">
        <w:rPr>
          <w:bCs/>
          <w:lang w:val="fr-FR"/>
        </w:rPr>
        <w:t>au cou</w:t>
      </w:r>
      <w:r>
        <w:rPr>
          <w:bCs/>
          <w:lang w:val="fr-FR"/>
        </w:rPr>
        <w:t xml:space="preserve">rs du mois de </w:t>
      </w:r>
      <w:r w:rsidR="00B844B9">
        <w:rPr>
          <w:bCs/>
          <w:lang w:val="fr-FR"/>
        </w:rPr>
        <w:t>déc</w:t>
      </w:r>
      <w:r>
        <w:rPr>
          <w:bCs/>
          <w:lang w:val="fr-FR"/>
        </w:rPr>
        <w:t>embre :</w:t>
      </w:r>
    </w:p>
    <w:p w14:paraId="2546B6B2" w14:textId="4CB7EFE7" w:rsidR="00CA3A7C" w:rsidRDefault="00B844B9" w:rsidP="00B844B9">
      <w:pPr>
        <w:spacing w:before="120" w:after="240" w:line="276" w:lineRule="auto"/>
        <w:jc w:val="both"/>
        <w:rPr>
          <w:b/>
          <w:bCs/>
          <w:lang w:val="fr-FR"/>
        </w:rPr>
      </w:pPr>
      <w:r w:rsidRPr="00B844B9">
        <w:rPr>
          <w:b/>
          <w:bCs/>
          <w:lang w:val="fr-FR"/>
        </w:rPr>
        <w:t xml:space="preserve">2 décembre 2018 à Mouila, </w:t>
      </w:r>
      <w:r w:rsidR="00CA3A7C">
        <w:rPr>
          <w:b/>
          <w:bCs/>
          <w:lang w:val="fr-FR"/>
        </w:rPr>
        <w:t xml:space="preserve">arrestation  de </w:t>
      </w:r>
      <w:proofErr w:type="spellStart"/>
      <w:r w:rsidR="00CA3A7C" w:rsidRPr="00CA3A7C">
        <w:rPr>
          <w:b/>
          <w:bCs/>
          <w:lang w:val="fr-FR"/>
        </w:rPr>
        <w:t>Mabila</w:t>
      </w:r>
      <w:proofErr w:type="spellEnd"/>
      <w:r w:rsidR="00CA3A7C" w:rsidRPr="00CA3A7C">
        <w:rPr>
          <w:b/>
          <w:bCs/>
          <w:lang w:val="fr-FR"/>
        </w:rPr>
        <w:t xml:space="preserve"> </w:t>
      </w:r>
      <w:proofErr w:type="spellStart"/>
      <w:r w:rsidR="00CA3A7C" w:rsidRPr="00CA3A7C">
        <w:rPr>
          <w:b/>
          <w:bCs/>
          <w:lang w:val="fr-FR"/>
        </w:rPr>
        <w:t>Boundzanga</w:t>
      </w:r>
      <w:proofErr w:type="spellEnd"/>
      <w:r w:rsidR="00CA3A7C" w:rsidRPr="00CA3A7C">
        <w:rPr>
          <w:b/>
          <w:bCs/>
          <w:lang w:val="fr-FR"/>
        </w:rPr>
        <w:t xml:space="preserve"> Severin et Huang </w:t>
      </w:r>
      <w:proofErr w:type="spellStart"/>
      <w:r w:rsidR="00CA3A7C" w:rsidRPr="00CA3A7C">
        <w:rPr>
          <w:b/>
          <w:bCs/>
          <w:lang w:val="fr-FR"/>
        </w:rPr>
        <w:t>Chuanyong</w:t>
      </w:r>
      <w:proofErr w:type="spellEnd"/>
      <w:r w:rsidR="00CA3A7C">
        <w:rPr>
          <w:b/>
          <w:bCs/>
          <w:lang w:val="fr-FR"/>
        </w:rPr>
        <w:t xml:space="preserve"> pour exploitation sans titre au village </w:t>
      </w:r>
      <w:proofErr w:type="spellStart"/>
      <w:r w:rsidR="00CA3A7C">
        <w:rPr>
          <w:b/>
          <w:bCs/>
          <w:lang w:val="fr-FR"/>
        </w:rPr>
        <w:t>Ezanga</w:t>
      </w:r>
      <w:proofErr w:type="spellEnd"/>
    </w:p>
    <w:p w14:paraId="6558C0E9" w14:textId="0CAF8BC6" w:rsidR="00B844B9" w:rsidRPr="00CA3A7C" w:rsidRDefault="00B844B9" w:rsidP="00B844B9">
      <w:pPr>
        <w:spacing w:before="120" w:after="240" w:line="276" w:lineRule="auto"/>
        <w:jc w:val="both"/>
        <w:rPr>
          <w:bCs/>
          <w:lang w:val="fr-FR"/>
        </w:rPr>
      </w:pPr>
      <w:r w:rsidRPr="00CA3A7C">
        <w:rPr>
          <w:bCs/>
          <w:lang w:val="fr-FR"/>
        </w:rPr>
        <w:t xml:space="preserve">A la suite d'une information donnée par le préfet du </w:t>
      </w:r>
      <w:r w:rsidR="00EE22EC" w:rsidRPr="00CA3A7C">
        <w:rPr>
          <w:bCs/>
          <w:lang w:val="fr-FR"/>
        </w:rPr>
        <w:t xml:space="preserve">département </w:t>
      </w:r>
      <w:r w:rsidRPr="00CA3A7C">
        <w:rPr>
          <w:bCs/>
          <w:lang w:val="fr-FR"/>
        </w:rPr>
        <w:t>de l'Ogooué et des Lacs</w:t>
      </w:r>
      <w:r w:rsidR="00A96F1C">
        <w:rPr>
          <w:bCs/>
          <w:lang w:val="fr-FR"/>
        </w:rPr>
        <w:t>, au sujet d'un convoi de six (</w:t>
      </w:r>
      <w:r w:rsidRPr="00CA3A7C">
        <w:rPr>
          <w:bCs/>
          <w:lang w:val="fr-FR"/>
        </w:rPr>
        <w:t xml:space="preserve">6) grumiers aperçu le 2 décembre 2018 aux environs de 23 heures </w:t>
      </w:r>
      <w:r w:rsidRPr="00CA3A7C">
        <w:rPr>
          <w:bCs/>
          <w:lang w:val="fr-FR"/>
        </w:rPr>
        <w:lastRenderedPageBreak/>
        <w:t>sur l'axe Lambaréné-Fougamou et qui revenait d'</w:t>
      </w:r>
      <w:proofErr w:type="spellStart"/>
      <w:r w:rsidRPr="00CA3A7C">
        <w:rPr>
          <w:bCs/>
          <w:lang w:val="fr-FR"/>
        </w:rPr>
        <w:t>Ezanga</w:t>
      </w:r>
      <w:proofErr w:type="spellEnd"/>
      <w:r w:rsidRPr="00CA3A7C">
        <w:rPr>
          <w:bCs/>
          <w:lang w:val="fr-FR"/>
        </w:rPr>
        <w:t xml:space="preserve"> (33 </w:t>
      </w:r>
      <w:r w:rsidR="008476F8" w:rsidRPr="00CA3A7C">
        <w:rPr>
          <w:bCs/>
          <w:lang w:val="fr-FR"/>
        </w:rPr>
        <w:t xml:space="preserve">km </w:t>
      </w:r>
      <w:r w:rsidRPr="00CA3A7C">
        <w:rPr>
          <w:bCs/>
          <w:lang w:val="fr-FR"/>
        </w:rPr>
        <w:t>de Lambaréné), une équipe  d'agents de la Direction Provinciale des Eaux et Forêts du Moyen-Ogooué se lance</w:t>
      </w:r>
      <w:r w:rsidR="00CA3A7C" w:rsidRPr="00CA3A7C">
        <w:rPr>
          <w:bCs/>
          <w:lang w:val="fr-FR"/>
        </w:rPr>
        <w:t xml:space="preserve">ra à la poursuite des camions. </w:t>
      </w:r>
    </w:p>
    <w:p w14:paraId="4CB34143" w14:textId="6B774E1B" w:rsidR="00BC4E1C" w:rsidRPr="00CA3A7C" w:rsidRDefault="00B844B9" w:rsidP="00BC4E1C">
      <w:pPr>
        <w:spacing w:before="120" w:after="240" w:line="276" w:lineRule="auto"/>
        <w:jc w:val="both"/>
        <w:rPr>
          <w:bCs/>
          <w:lang w:val="fr-FR"/>
        </w:rPr>
      </w:pPr>
      <w:r w:rsidRPr="00CA3A7C">
        <w:rPr>
          <w:bCs/>
          <w:lang w:val="fr-FR"/>
        </w:rPr>
        <w:t xml:space="preserve">L'équipe rattrapera et immobilisera ledit convoi au village </w:t>
      </w:r>
      <w:proofErr w:type="spellStart"/>
      <w:r w:rsidR="00CA3A7C" w:rsidRPr="00CA3A7C">
        <w:rPr>
          <w:bCs/>
          <w:lang w:val="fr-FR"/>
        </w:rPr>
        <w:t>Ndzemba</w:t>
      </w:r>
      <w:proofErr w:type="spellEnd"/>
      <w:r w:rsidRPr="00CA3A7C">
        <w:rPr>
          <w:bCs/>
          <w:lang w:val="fr-FR"/>
        </w:rPr>
        <w:t xml:space="preserve">, sur l'un des sites de la société forestière GMM. A l'arrivée des agents des Eaux et Forêts, plusieurs employés de la GMM prendront la fuite et seuls les nommés </w:t>
      </w:r>
      <w:proofErr w:type="spellStart"/>
      <w:r w:rsidR="000D03D2" w:rsidRPr="000D03D2">
        <w:rPr>
          <w:bCs/>
          <w:lang w:val="fr-FR"/>
        </w:rPr>
        <w:t>Mabila</w:t>
      </w:r>
      <w:proofErr w:type="spellEnd"/>
      <w:r w:rsidR="000D03D2" w:rsidRPr="000D03D2">
        <w:rPr>
          <w:bCs/>
          <w:lang w:val="fr-FR"/>
        </w:rPr>
        <w:t xml:space="preserve"> </w:t>
      </w:r>
      <w:proofErr w:type="spellStart"/>
      <w:r w:rsidR="000D03D2" w:rsidRPr="000D03D2">
        <w:rPr>
          <w:bCs/>
          <w:lang w:val="fr-FR"/>
        </w:rPr>
        <w:t>Boundzanga</w:t>
      </w:r>
      <w:proofErr w:type="spellEnd"/>
      <w:r w:rsidR="000D03D2" w:rsidRPr="000D03D2">
        <w:rPr>
          <w:bCs/>
          <w:lang w:val="fr-FR"/>
        </w:rPr>
        <w:t xml:space="preserve"> Severin</w:t>
      </w:r>
      <w:r w:rsidRPr="00CA3A7C">
        <w:rPr>
          <w:bCs/>
          <w:lang w:val="fr-FR"/>
        </w:rPr>
        <w:t xml:space="preserve"> et Huang </w:t>
      </w:r>
      <w:proofErr w:type="spellStart"/>
      <w:r w:rsidRPr="00CA3A7C">
        <w:rPr>
          <w:bCs/>
          <w:lang w:val="fr-FR"/>
        </w:rPr>
        <w:t>Chuanyong</w:t>
      </w:r>
      <w:proofErr w:type="spellEnd"/>
      <w:r w:rsidRPr="00CA3A7C">
        <w:rPr>
          <w:bCs/>
          <w:lang w:val="fr-FR"/>
        </w:rPr>
        <w:t xml:space="preserve"> seront interpellés. Laissé en </w:t>
      </w:r>
      <w:r w:rsidR="00E91607" w:rsidRPr="00CA3A7C">
        <w:rPr>
          <w:bCs/>
          <w:lang w:val="fr-FR"/>
        </w:rPr>
        <w:t>liberté</w:t>
      </w:r>
      <w:r w:rsidRPr="00CA3A7C">
        <w:rPr>
          <w:bCs/>
          <w:lang w:val="fr-FR"/>
        </w:rPr>
        <w:t xml:space="preserve">, les deux </w:t>
      </w:r>
      <w:r w:rsidR="00E91607" w:rsidRPr="00CA3A7C">
        <w:rPr>
          <w:bCs/>
          <w:lang w:val="fr-FR"/>
        </w:rPr>
        <w:t>compères</w:t>
      </w:r>
      <w:r w:rsidRPr="00CA3A7C">
        <w:rPr>
          <w:bCs/>
          <w:lang w:val="fr-FR"/>
        </w:rPr>
        <w:t xml:space="preserve"> tenteront de </w:t>
      </w:r>
      <w:r w:rsidR="00E91607" w:rsidRPr="00CA3A7C">
        <w:rPr>
          <w:bCs/>
          <w:lang w:val="fr-FR"/>
        </w:rPr>
        <w:t>déplacer</w:t>
      </w:r>
      <w:r w:rsidRPr="00CA3A7C">
        <w:rPr>
          <w:bCs/>
          <w:lang w:val="fr-FR"/>
        </w:rPr>
        <w:t xml:space="preserve"> un des engins ayant servi à l'exploitation </w:t>
      </w:r>
      <w:r w:rsidR="00E91607" w:rsidRPr="00CA3A7C">
        <w:rPr>
          <w:bCs/>
          <w:lang w:val="fr-FR"/>
        </w:rPr>
        <w:t>illégale</w:t>
      </w:r>
      <w:r w:rsidRPr="00CA3A7C">
        <w:rPr>
          <w:bCs/>
          <w:lang w:val="fr-FR"/>
        </w:rPr>
        <w:t xml:space="preserve"> à l'entrée de la même route d’</w:t>
      </w:r>
      <w:proofErr w:type="spellStart"/>
      <w:r w:rsidRPr="00CA3A7C">
        <w:rPr>
          <w:bCs/>
          <w:lang w:val="fr-FR"/>
        </w:rPr>
        <w:t>E</w:t>
      </w:r>
      <w:r w:rsidR="005455CD">
        <w:rPr>
          <w:bCs/>
          <w:lang w:val="fr-FR"/>
        </w:rPr>
        <w:t>zanga</w:t>
      </w:r>
      <w:proofErr w:type="spellEnd"/>
      <w:r w:rsidRPr="00CA3A7C">
        <w:rPr>
          <w:bCs/>
          <w:lang w:val="fr-FR"/>
        </w:rPr>
        <w:t xml:space="preserve">. Ils seront de nouveau interpellés par une </w:t>
      </w:r>
      <w:r w:rsidR="00E91607" w:rsidRPr="00CA3A7C">
        <w:rPr>
          <w:bCs/>
          <w:lang w:val="fr-FR"/>
        </w:rPr>
        <w:t>équipe</w:t>
      </w:r>
      <w:r w:rsidRPr="00CA3A7C">
        <w:rPr>
          <w:bCs/>
          <w:lang w:val="fr-FR"/>
        </w:rPr>
        <w:t xml:space="preserve"> mixte </w:t>
      </w:r>
      <w:r w:rsidR="00E91607" w:rsidRPr="00CA3A7C">
        <w:rPr>
          <w:bCs/>
          <w:lang w:val="fr-FR"/>
        </w:rPr>
        <w:t>composée</w:t>
      </w:r>
      <w:r w:rsidRPr="00CA3A7C">
        <w:rPr>
          <w:bCs/>
          <w:lang w:val="fr-FR"/>
        </w:rPr>
        <w:t xml:space="preserve"> d'agents des Eaux et </w:t>
      </w:r>
      <w:r w:rsidR="00CA3A7C" w:rsidRPr="00CA3A7C">
        <w:rPr>
          <w:bCs/>
          <w:lang w:val="fr-FR"/>
        </w:rPr>
        <w:t>Forêts</w:t>
      </w:r>
      <w:r w:rsidRPr="00CA3A7C">
        <w:rPr>
          <w:bCs/>
          <w:lang w:val="fr-FR"/>
        </w:rPr>
        <w:t xml:space="preserve"> et de la Police Judiciaire, diligentée par le procureur de la </w:t>
      </w:r>
      <w:r w:rsidR="00E91607" w:rsidRPr="00CA3A7C">
        <w:rPr>
          <w:bCs/>
          <w:lang w:val="fr-FR"/>
        </w:rPr>
        <w:t>République</w:t>
      </w:r>
      <w:r w:rsidRPr="00CA3A7C">
        <w:rPr>
          <w:bCs/>
          <w:lang w:val="fr-FR"/>
        </w:rPr>
        <w:t>. Ils seront conduits dans les locaux de la Police Judiciaire où ils seront gardés à vue.</w:t>
      </w:r>
    </w:p>
    <w:p w14:paraId="28737C67" w14:textId="6D2F8576" w:rsidR="003600C5" w:rsidRDefault="003600C5" w:rsidP="00654C9A">
      <w:pPr>
        <w:pStyle w:val="Heading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14:paraId="71783B67" w14:textId="77777777" w:rsidR="003600C5" w:rsidRDefault="003600C5" w:rsidP="00177AF6">
      <w:pPr>
        <w:spacing w:line="276" w:lineRule="auto"/>
        <w:jc w:val="both"/>
        <w:rPr>
          <w:lang w:bidi="he-IL"/>
        </w:rPr>
      </w:pPr>
    </w:p>
    <w:p w14:paraId="2C8BE344" w14:textId="0B0BD6F6" w:rsidR="00043FD9" w:rsidRDefault="00043FD9" w:rsidP="00177AF6">
      <w:pPr>
        <w:spacing w:after="240" w:line="276" w:lineRule="auto"/>
        <w:jc w:val="both"/>
        <w:rPr>
          <w:iCs/>
        </w:rPr>
      </w:pPr>
      <w:r>
        <w:rPr>
          <w:iCs/>
        </w:rPr>
        <w:t>Le département juridique d’ALEFI</w:t>
      </w:r>
      <w:r w:rsidR="005F2AF0">
        <w:rPr>
          <w:iCs/>
        </w:rPr>
        <w:t xml:space="preserve"> a</w:t>
      </w:r>
      <w:r w:rsidR="001B35F4">
        <w:rPr>
          <w:iCs/>
        </w:rPr>
        <w:t xml:space="preserve"> déféré un cas qui impliquait deux personnes dans</w:t>
      </w:r>
      <w:r w:rsidR="004E53CB">
        <w:rPr>
          <w:iCs/>
        </w:rPr>
        <w:t xml:space="preserve"> une affaire à Mouila</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TableGridLight"/>
        <w:tblW w:w="0" w:type="auto"/>
        <w:jc w:val="center"/>
        <w:tblLook w:val="04A0" w:firstRow="1" w:lastRow="0" w:firstColumn="1" w:lastColumn="0" w:noHBand="0" w:noVBand="1"/>
      </w:tblPr>
      <w:tblGrid>
        <w:gridCol w:w="4644"/>
        <w:gridCol w:w="4200"/>
      </w:tblGrid>
      <w:tr w:rsidR="00F93FB0" w:rsidRPr="00D45D04" w14:paraId="00706EB2" w14:textId="77777777" w:rsidTr="00E806FA">
        <w:trPr>
          <w:jc w:val="center"/>
        </w:trPr>
        <w:tc>
          <w:tcPr>
            <w:tcW w:w="4644" w:type="dxa"/>
          </w:tcPr>
          <w:p w14:paraId="5578550D" w14:textId="77777777" w:rsidR="00F93FB0" w:rsidRPr="00E067F1" w:rsidRDefault="00F93FB0" w:rsidP="00E806FA">
            <w:pPr>
              <w:jc w:val="both"/>
              <w:rPr>
                <w:lang w:val="fr-FR"/>
              </w:rPr>
            </w:pPr>
            <w:r w:rsidRPr="00E067F1">
              <w:rPr>
                <w:lang w:val="fr-FR"/>
              </w:rPr>
              <w:t xml:space="preserve">Nombre d’affaires suivies                     </w:t>
            </w:r>
          </w:p>
        </w:tc>
        <w:tc>
          <w:tcPr>
            <w:tcW w:w="4200" w:type="dxa"/>
          </w:tcPr>
          <w:p w14:paraId="0463B702" w14:textId="1BE076A5" w:rsidR="00F93FB0" w:rsidRPr="00A75236" w:rsidRDefault="00D919F3" w:rsidP="00E806FA">
            <w:pPr>
              <w:jc w:val="center"/>
              <w:rPr>
                <w:lang w:val="fr-FR"/>
              </w:rPr>
            </w:pPr>
            <w:r>
              <w:rPr>
                <w:lang w:val="fr-FR"/>
              </w:rPr>
              <w:t>1</w:t>
            </w:r>
          </w:p>
        </w:tc>
      </w:tr>
      <w:tr w:rsidR="00F93FB0" w:rsidRPr="00C8122C" w14:paraId="0DB3FD4C" w14:textId="77777777" w:rsidTr="00E806FA">
        <w:trPr>
          <w:jc w:val="center"/>
        </w:trPr>
        <w:tc>
          <w:tcPr>
            <w:tcW w:w="4644" w:type="dxa"/>
          </w:tcPr>
          <w:p w14:paraId="74534128" w14:textId="77777777" w:rsidR="00F93FB0" w:rsidRPr="00E067F1" w:rsidRDefault="00F93FB0" w:rsidP="00E806FA">
            <w:pPr>
              <w:jc w:val="both"/>
              <w:rPr>
                <w:lang w:val="fr-FR"/>
              </w:rPr>
            </w:pPr>
            <w:r>
              <w:rPr>
                <w:lang w:val="fr-FR"/>
              </w:rPr>
              <w:t>Nombre de condamnations</w:t>
            </w:r>
          </w:p>
        </w:tc>
        <w:tc>
          <w:tcPr>
            <w:tcW w:w="4200" w:type="dxa"/>
          </w:tcPr>
          <w:p w14:paraId="38F798F7" w14:textId="544C155F" w:rsidR="00F93FB0" w:rsidRPr="00A75236" w:rsidRDefault="007721B9" w:rsidP="00E806FA">
            <w:pPr>
              <w:jc w:val="center"/>
              <w:rPr>
                <w:lang w:val="fr-FR"/>
              </w:rPr>
            </w:pPr>
            <w:r>
              <w:rPr>
                <w:lang w:val="fr-FR"/>
              </w:rPr>
              <w:t>0</w:t>
            </w:r>
          </w:p>
        </w:tc>
      </w:tr>
      <w:tr w:rsidR="00F93FB0" w:rsidRPr="004C5C82" w14:paraId="3E4C35C1" w14:textId="77777777" w:rsidTr="00E806FA">
        <w:trPr>
          <w:jc w:val="center"/>
        </w:trPr>
        <w:tc>
          <w:tcPr>
            <w:tcW w:w="4644" w:type="dxa"/>
          </w:tcPr>
          <w:p w14:paraId="4D08FD9D" w14:textId="77777777" w:rsidR="00F93FB0" w:rsidRPr="00E067F1" w:rsidRDefault="00F93FB0" w:rsidP="00E806FA">
            <w:pPr>
              <w:jc w:val="both"/>
              <w:rPr>
                <w:lang w:val="fr-FR"/>
              </w:rPr>
            </w:pPr>
            <w:r>
              <w:rPr>
                <w:lang w:val="fr-FR"/>
              </w:rPr>
              <w:t>Affaires enregistrées</w:t>
            </w:r>
          </w:p>
        </w:tc>
        <w:tc>
          <w:tcPr>
            <w:tcW w:w="4200" w:type="dxa"/>
          </w:tcPr>
          <w:p w14:paraId="6CF641EE" w14:textId="7F72C95D" w:rsidR="00F93FB0" w:rsidRPr="00A75236" w:rsidRDefault="007721B9" w:rsidP="00E806FA">
            <w:pPr>
              <w:jc w:val="center"/>
              <w:rPr>
                <w:lang w:val="fr-FR"/>
              </w:rPr>
            </w:pPr>
            <w:r>
              <w:rPr>
                <w:lang w:val="fr-FR"/>
              </w:rPr>
              <w:t>1</w:t>
            </w:r>
          </w:p>
        </w:tc>
      </w:tr>
      <w:tr w:rsidR="00F93FB0" w:rsidRPr="004C5C82" w14:paraId="1A869176" w14:textId="77777777" w:rsidTr="00E806FA">
        <w:trPr>
          <w:jc w:val="center"/>
        </w:trPr>
        <w:tc>
          <w:tcPr>
            <w:tcW w:w="4644" w:type="dxa"/>
          </w:tcPr>
          <w:p w14:paraId="0CB71558" w14:textId="77777777" w:rsidR="00F93FB0" w:rsidRDefault="00F93FB0" w:rsidP="00E806FA">
            <w:pPr>
              <w:jc w:val="both"/>
              <w:rPr>
                <w:lang w:val="fr-FR"/>
              </w:rPr>
            </w:pPr>
            <w:r>
              <w:rPr>
                <w:lang w:val="fr-FR"/>
              </w:rPr>
              <w:t>Nombre de prévenus</w:t>
            </w:r>
          </w:p>
        </w:tc>
        <w:tc>
          <w:tcPr>
            <w:tcW w:w="4200" w:type="dxa"/>
          </w:tcPr>
          <w:p w14:paraId="66BA777B" w14:textId="69BDD2D0" w:rsidR="00F93FB0" w:rsidRPr="00A75236" w:rsidRDefault="001B35F4" w:rsidP="00E806FA">
            <w:pPr>
              <w:jc w:val="center"/>
              <w:rPr>
                <w:lang w:val="fr-FR"/>
              </w:rPr>
            </w:pPr>
            <w:r>
              <w:rPr>
                <w:lang w:val="fr-FR"/>
              </w:rPr>
              <w:t>2</w:t>
            </w:r>
          </w:p>
        </w:tc>
      </w:tr>
    </w:tbl>
    <w:p w14:paraId="08A8D324" w14:textId="77777777" w:rsidR="00AA27D7" w:rsidRDefault="00AA27D7" w:rsidP="00F04515">
      <w:pPr>
        <w:spacing w:line="276" w:lineRule="auto"/>
        <w:jc w:val="both"/>
      </w:pPr>
    </w:p>
    <w:p w14:paraId="619D22E1" w14:textId="000AE06E" w:rsidR="001B35F4" w:rsidRPr="00802EF9" w:rsidRDefault="001B35F4" w:rsidP="00802EF9">
      <w:pPr>
        <w:pStyle w:val="ListParagraph"/>
        <w:numPr>
          <w:ilvl w:val="0"/>
          <w:numId w:val="43"/>
        </w:numPr>
        <w:spacing w:before="120" w:after="120" w:line="276" w:lineRule="auto"/>
        <w:jc w:val="both"/>
        <w:rPr>
          <w:b/>
          <w:lang w:val="fr-FR"/>
        </w:rPr>
      </w:pPr>
      <w:r w:rsidRPr="00802EF9">
        <w:rPr>
          <w:b/>
          <w:lang w:val="fr-FR"/>
        </w:rPr>
        <w:t xml:space="preserve">2 décembre 2018 à Lambaréné, déferrement  de </w:t>
      </w:r>
      <w:proofErr w:type="spellStart"/>
      <w:r w:rsidRPr="00802EF9">
        <w:rPr>
          <w:b/>
          <w:lang w:val="fr-FR"/>
        </w:rPr>
        <w:t>Mabila</w:t>
      </w:r>
      <w:proofErr w:type="spellEnd"/>
      <w:r w:rsidRPr="00802EF9">
        <w:rPr>
          <w:b/>
          <w:lang w:val="fr-FR"/>
        </w:rPr>
        <w:t xml:space="preserve"> </w:t>
      </w:r>
      <w:proofErr w:type="spellStart"/>
      <w:r w:rsidRPr="00802EF9">
        <w:rPr>
          <w:b/>
          <w:lang w:val="fr-FR"/>
        </w:rPr>
        <w:t>Boundzanga</w:t>
      </w:r>
      <w:proofErr w:type="spellEnd"/>
      <w:r w:rsidRPr="00802EF9">
        <w:rPr>
          <w:b/>
          <w:lang w:val="fr-FR"/>
        </w:rPr>
        <w:t xml:space="preserve"> Severin et Huang </w:t>
      </w:r>
      <w:proofErr w:type="spellStart"/>
      <w:r w:rsidRPr="00802EF9">
        <w:rPr>
          <w:b/>
          <w:lang w:val="fr-FR"/>
        </w:rPr>
        <w:t>Chuanyong</w:t>
      </w:r>
      <w:proofErr w:type="spellEnd"/>
      <w:r w:rsidRPr="00802EF9">
        <w:rPr>
          <w:b/>
          <w:lang w:val="fr-FR"/>
        </w:rPr>
        <w:t xml:space="preserve"> pour exploitation sans titre au village </w:t>
      </w:r>
      <w:proofErr w:type="spellStart"/>
      <w:r w:rsidRPr="00802EF9">
        <w:rPr>
          <w:b/>
          <w:lang w:val="fr-FR"/>
        </w:rPr>
        <w:t>Ezanga</w:t>
      </w:r>
      <w:proofErr w:type="spellEnd"/>
    </w:p>
    <w:p w14:paraId="3C508AF1" w14:textId="3FE0349C" w:rsidR="001B35F4" w:rsidRPr="00802EF9" w:rsidRDefault="001B35F4" w:rsidP="00802EF9">
      <w:pPr>
        <w:ind w:left="720"/>
        <w:jc w:val="both"/>
        <w:rPr>
          <w:lang w:val="fr-FR"/>
        </w:rPr>
      </w:pPr>
      <w:proofErr w:type="spellStart"/>
      <w:r w:rsidRPr="00802EF9">
        <w:rPr>
          <w:lang w:val="fr-FR"/>
        </w:rPr>
        <w:t>Mabila</w:t>
      </w:r>
      <w:proofErr w:type="spellEnd"/>
      <w:r w:rsidRPr="00802EF9">
        <w:rPr>
          <w:lang w:val="fr-FR"/>
        </w:rPr>
        <w:t xml:space="preserve"> </w:t>
      </w:r>
      <w:proofErr w:type="spellStart"/>
      <w:r w:rsidRPr="00802EF9">
        <w:rPr>
          <w:lang w:val="fr-FR"/>
        </w:rPr>
        <w:t>Boundzanga</w:t>
      </w:r>
      <w:proofErr w:type="spellEnd"/>
      <w:r w:rsidRPr="00802EF9">
        <w:rPr>
          <w:lang w:val="fr-FR"/>
        </w:rPr>
        <w:t xml:space="preserve"> Severin et Huang </w:t>
      </w:r>
      <w:proofErr w:type="spellStart"/>
      <w:r w:rsidRPr="00802EF9">
        <w:rPr>
          <w:lang w:val="fr-FR"/>
        </w:rPr>
        <w:t>Chuanyong</w:t>
      </w:r>
      <w:proofErr w:type="spellEnd"/>
      <w:r w:rsidRPr="00802EF9">
        <w:rPr>
          <w:lang w:val="fr-FR"/>
        </w:rPr>
        <w:t xml:space="preserve">, travailleurs de la société GMM avaient été arrêtés le 3 décembre 2018 pour abattage sans autorisation de 13 Kévazingos au village </w:t>
      </w:r>
      <w:proofErr w:type="spellStart"/>
      <w:r w:rsidRPr="00802EF9">
        <w:rPr>
          <w:lang w:val="fr-FR"/>
        </w:rPr>
        <w:t>Ezanga</w:t>
      </w:r>
      <w:proofErr w:type="spellEnd"/>
      <w:r w:rsidRPr="00802EF9">
        <w:rPr>
          <w:lang w:val="fr-FR"/>
        </w:rPr>
        <w:t>.</w:t>
      </w:r>
    </w:p>
    <w:p w14:paraId="52E89670" w14:textId="77777777" w:rsidR="001B35F4" w:rsidRDefault="001B35F4" w:rsidP="00322E06">
      <w:pPr>
        <w:jc w:val="both"/>
        <w:rPr>
          <w:b/>
          <w:lang w:val="fr-FR"/>
        </w:rPr>
      </w:pPr>
    </w:p>
    <w:p w14:paraId="174F0A0F" w14:textId="4D4C95AD" w:rsidR="001B35F4" w:rsidRPr="00802EF9" w:rsidRDefault="001B35F4" w:rsidP="00802EF9">
      <w:pPr>
        <w:pStyle w:val="ListParagraph"/>
        <w:numPr>
          <w:ilvl w:val="0"/>
          <w:numId w:val="43"/>
        </w:numPr>
        <w:jc w:val="both"/>
        <w:rPr>
          <w:b/>
          <w:lang w:val="fr-FR"/>
        </w:rPr>
      </w:pPr>
      <w:r w:rsidRPr="00802EF9">
        <w:rPr>
          <w:b/>
          <w:lang w:val="fr-FR"/>
        </w:rPr>
        <w:t xml:space="preserve">2 décembre 2018 à Lambaréné, audience correctionnelle de </w:t>
      </w:r>
      <w:proofErr w:type="spellStart"/>
      <w:r w:rsidRPr="00802EF9">
        <w:rPr>
          <w:b/>
          <w:lang w:val="fr-FR"/>
        </w:rPr>
        <w:t>Mabila</w:t>
      </w:r>
      <w:proofErr w:type="spellEnd"/>
      <w:r w:rsidRPr="00802EF9">
        <w:rPr>
          <w:b/>
          <w:lang w:val="fr-FR"/>
        </w:rPr>
        <w:t xml:space="preserve"> </w:t>
      </w:r>
      <w:proofErr w:type="spellStart"/>
      <w:r w:rsidRPr="00802EF9">
        <w:rPr>
          <w:b/>
          <w:lang w:val="fr-FR"/>
        </w:rPr>
        <w:t>Boundzanga</w:t>
      </w:r>
      <w:proofErr w:type="spellEnd"/>
      <w:r w:rsidRPr="00802EF9">
        <w:rPr>
          <w:b/>
          <w:lang w:val="fr-FR"/>
        </w:rPr>
        <w:t xml:space="preserve"> Severin et Huang </w:t>
      </w:r>
      <w:proofErr w:type="spellStart"/>
      <w:r w:rsidRPr="00802EF9">
        <w:rPr>
          <w:b/>
          <w:lang w:val="fr-FR"/>
        </w:rPr>
        <w:t>Chuanyong</w:t>
      </w:r>
      <w:proofErr w:type="spellEnd"/>
      <w:r w:rsidRPr="00802EF9">
        <w:rPr>
          <w:b/>
          <w:lang w:val="fr-FR"/>
        </w:rPr>
        <w:t xml:space="preserve"> arrêtés pour exploitation sans titre au village </w:t>
      </w:r>
      <w:proofErr w:type="spellStart"/>
      <w:r w:rsidRPr="00802EF9">
        <w:rPr>
          <w:b/>
          <w:lang w:val="fr-FR"/>
        </w:rPr>
        <w:t>Ezanga</w:t>
      </w:r>
      <w:proofErr w:type="spellEnd"/>
    </w:p>
    <w:p w14:paraId="070A1803" w14:textId="77777777" w:rsidR="001B35F4" w:rsidRDefault="001B35F4" w:rsidP="00322E06">
      <w:pPr>
        <w:jc w:val="both"/>
        <w:rPr>
          <w:b/>
          <w:lang w:val="fr-FR"/>
        </w:rPr>
      </w:pPr>
    </w:p>
    <w:p w14:paraId="0BFB342E" w14:textId="5578D523" w:rsidR="00F77C51" w:rsidRDefault="001B35F4" w:rsidP="00802EF9">
      <w:pPr>
        <w:ind w:left="720"/>
        <w:jc w:val="both"/>
        <w:rPr>
          <w:lang w:val="fr-FR"/>
        </w:rPr>
      </w:pPr>
      <w:r>
        <w:rPr>
          <w:lang w:val="fr-FR"/>
        </w:rPr>
        <w:t xml:space="preserve">Lors du délibéré intervenu le 3 janvier 2019, le tribunal a condamné les concernés </w:t>
      </w:r>
      <w:r w:rsidRPr="001B35F4">
        <w:rPr>
          <w:lang w:val="fr-FR"/>
        </w:rPr>
        <w:t>à 6 mois d'empris</w:t>
      </w:r>
      <w:r>
        <w:rPr>
          <w:lang w:val="fr-FR"/>
        </w:rPr>
        <w:t>onnement dont 3 avec sursis,</w:t>
      </w:r>
      <w:r w:rsidRPr="001B35F4">
        <w:rPr>
          <w:lang w:val="fr-FR"/>
        </w:rPr>
        <w:t xml:space="preserve"> 1</w:t>
      </w:r>
      <w:r>
        <w:rPr>
          <w:lang w:val="fr-FR"/>
        </w:rPr>
        <w:t xml:space="preserve"> 000 000 FCFA d'amende,</w:t>
      </w:r>
      <w:r w:rsidRPr="001B35F4">
        <w:rPr>
          <w:lang w:val="fr-FR"/>
        </w:rPr>
        <w:t xml:space="preserve"> </w:t>
      </w:r>
      <w:r>
        <w:rPr>
          <w:lang w:val="fr-FR"/>
        </w:rPr>
        <w:t>et</w:t>
      </w:r>
      <w:r w:rsidRPr="001B35F4">
        <w:rPr>
          <w:lang w:val="fr-FR"/>
        </w:rPr>
        <w:t xml:space="preserve"> 5 000 000 FCFA chacun à la Direction Provinciale des E</w:t>
      </w:r>
      <w:r>
        <w:rPr>
          <w:lang w:val="fr-FR"/>
        </w:rPr>
        <w:t xml:space="preserve">aux </w:t>
      </w:r>
      <w:r w:rsidRPr="001B35F4">
        <w:rPr>
          <w:lang w:val="fr-FR"/>
        </w:rPr>
        <w:t>F</w:t>
      </w:r>
      <w:r>
        <w:rPr>
          <w:lang w:val="fr-FR"/>
        </w:rPr>
        <w:t>orêts du Moyen-Ogooué</w:t>
      </w:r>
      <w:r w:rsidRPr="001B35F4">
        <w:rPr>
          <w:lang w:val="fr-FR"/>
        </w:rPr>
        <w:t xml:space="preserve"> au titre des </w:t>
      </w:r>
      <w:r w:rsidR="008476F8" w:rsidRPr="001B35F4">
        <w:rPr>
          <w:lang w:val="fr-FR"/>
        </w:rPr>
        <w:t xml:space="preserve">dommages </w:t>
      </w:r>
      <w:r w:rsidRPr="001B35F4">
        <w:rPr>
          <w:lang w:val="fr-FR"/>
        </w:rPr>
        <w:t>et intérêts.</w:t>
      </w:r>
      <w:r>
        <w:rPr>
          <w:lang w:val="fr-FR"/>
        </w:rPr>
        <w:t xml:space="preserve"> </w:t>
      </w:r>
    </w:p>
    <w:p w14:paraId="5DC4D5E3" w14:textId="77777777" w:rsidR="00580EFE" w:rsidRDefault="00580EFE" w:rsidP="00802EF9">
      <w:pPr>
        <w:ind w:left="720"/>
        <w:jc w:val="both"/>
        <w:rPr>
          <w:lang w:val="fr-FR"/>
        </w:rPr>
      </w:pPr>
    </w:p>
    <w:p w14:paraId="3EBD04D8" w14:textId="0073BC46" w:rsidR="00352CF4" w:rsidRPr="00580EFE" w:rsidRDefault="00580EFE" w:rsidP="00580EFE">
      <w:pPr>
        <w:pStyle w:val="ListParagraph"/>
        <w:numPr>
          <w:ilvl w:val="0"/>
          <w:numId w:val="44"/>
        </w:numPr>
        <w:spacing w:after="240"/>
        <w:jc w:val="both"/>
        <w:rPr>
          <w:lang w:val="fr-FR"/>
        </w:rPr>
      </w:pPr>
      <w:r w:rsidRPr="00580EFE">
        <w:rPr>
          <w:b/>
          <w:lang w:val="fr-FR"/>
        </w:rPr>
        <w:t>3 décembre 2018 à Libreville</w:t>
      </w:r>
      <w:r w:rsidRPr="00580EFE">
        <w:rPr>
          <w:lang w:val="fr-FR"/>
        </w:rPr>
        <w:t xml:space="preserve">, amende transactionnelle infligée à Moussa </w:t>
      </w:r>
      <w:proofErr w:type="spellStart"/>
      <w:r w:rsidRPr="00580EFE">
        <w:rPr>
          <w:lang w:val="fr-FR"/>
        </w:rPr>
        <w:t>Diarisso</w:t>
      </w:r>
      <w:proofErr w:type="spellEnd"/>
      <w:r w:rsidRPr="00580EFE">
        <w:rPr>
          <w:lang w:val="fr-FR"/>
        </w:rPr>
        <w:t xml:space="preserve">, Chen </w:t>
      </w:r>
      <w:proofErr w:type="spellStart"/>
      <w:r w:rsidRPr="00580EFE">
        <w:rPr>
          <w:lang w:val="fr-FR"/>
        </w:rPr>
        <w:t>Xinliang</w:t>
      </w:r>
      <w:proofErr w:type="spellEnd"/>
      <w:r w:rsidRPr="00580EFE">
        <w:rPr>
          <w:lang w:val="fr-FR"/>
        </w:rPr>
        <w:t xml:space="preserve">, </w:t>
      </w:r>
      <w:proofErr w:type="spellStart"/>
      <w:r w:rsidRPr="00580EFE">
        <w:rPr>
          <w:lang w:val="fr-FR"/>
        </w:rPr>
        <w:t>Allogho</w:t>
      </w:r>
      <w:proofErr w:type="spellEnd"/>
      <w:r w:rsidRPr="00580EFE">
        <w:rPr>
          <w:lang w:val="fr-FR"/>
        </w:rPr>
        <w:t xml:space="preserve">, Fadi </w:t>
      </w:r>
      <w:proofErr w:type="spellStart"/>
      <w:r w:rsidRPr="00580EFE">
        <w:rPr>
          <w:lang w:val="fr-FR"/>
        </w:rPr>
        <w:t>Jaber</w:t>
      </w:r>
      <w:proofErr w:type="spellEnd"/>
      <w:r w:rsidRPr="00580EFE">
        <w:rPr>
          <w:lang w:val="fr-FR"/>
        </w:rPr>
        <w:t xml:space="preserve"> et </w:t>
      </w:r>
      <w:proofErr w:type="spellStart"/>
      <w:r w:rsidRPr="00580EFE">
        <w:rPr>
          <w:lang w:val="fr-FR"/>
        </w:rPr>
        <w:t>Olago</w:t>
      </w:r>
      <w:proofErr w:type="spellEnd"/>
      <w:r w:rsidRPr="00580EFE">
        <w:rPr>
          <w:lang w:val="fr-FR"/>
        </w:rPr>
        <w:t xml:space="preserve"> </w:t>
      </w:r>
      <w:proofErr w:type="spellStart"/>
      <w:r w:rsidRPr="00580EFE">
        <w:rPr>
          <w:lang w:val="fr-FR"/>
        </w:rPr>
        <w:t>Boubala</w:t>
      </w:r>
      <w:proofErr w:type="spellEnd"/>
      <w:r w:rsidRPr="00580EFE">
        <w:rPr>
          <w:lang w:val="fr-FR"/>
        </w:rPr>
        <w:t xml:space="preserve"> Pierre Léonce pour</w:t>
      </w:r>
      <w:r>
        <w:rPr>
          <w:lang w:val="fr-FR"/>
        </w:rPr>
        <w:t xml:space="preserve">. Ils avaient été </w:t>
      </w:r>
      <w:proofErr w:type="spellStart"/>
      <w:r>
        <w:rPr>
          <w:lang w:val="fr-FR"/>
        </w:rPr>
        <w:t>arretés</w:t>
      </w:r>
      <w:proofErr w:type="spellEnd"/>
      <w:r>
        <w:rPr>
          <w:lang w:val="fr-FR"/>
        </w:rPr>
        <w:t xml:space="preserve"> le 30 novembre 2018 en possession de 20 grumes de 55,925m</w:t>
      </w:r>
      <w:r w:rsidRPr="00580EFE">
        <w:rPr>
          <w:vertAlign w:val="superscript"/>
          <w:lang w:val="fr-FR"/>
        </w:rPr>
        <w:t>3</w:t>
      </w:r>
      <w:r>
        <w:rPr>
          <w:lang w:val="fr-FR"/>
        </w:rPr>
        <w:t xml:space="preserve"> qu’ils </w:t>
      </w:r>
      <w:r>
        <w:rPr>
          <w:lang w:val="fr-FR"/>
        </w:rPr>
        <w:lastRenderedPageBreak/>
        <w:t xml:space="preserve">avaient abattu illégalement. </w:t>
      </w:r>
      <w:r w:rsidR="0021702A">
        <w:rPr>
          <w:lang w:val="fr-FR"/>
        </w:rPr>
        <w:t>La transaction a été réalisée</w:t>
      </w:r>
      <w:bookmarkStart w:id="6" w:name="_GoBack"/>
      <w:bookmarkEnd w:id="6"/>
      <w:r w:rsidR="0021702A">
        <w:rPr>
          <w:lang w:val="fr-FR"/>
        </w:rPr>
        <w:t xml:space="preserve"> dans des circonstances peu claires.</w:t>
      </w:r>
    </w:p>
    <w:p w14:paraId="7D4D6EE2" w14:textId="3F0D7718" w:rsidR="00B019C7" w:rsidRPr="00F77C51" w:rsidRDefault="00B019C7" w:rsidP="00802EF9">
      <w:pPr>
        <w:spacing w:after="240"/>
        <w:ind w:left="-90"/>
        <w:jc w:val="both"/>
        <w:rPr>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TableGridLight"/>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36A9F6CF" w:rsidR="00B019C7" w:rsidRPr="00E067F1" w:rsidRDefault="00B03E6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6B3A108C" w:rsidR="00B019C7" w:rsidRPr="00E067F1" w:rsidRDefault="00B03E69" w:rsidP="00177AF6">
            <w:pPr>
              <w:spacing w:line="276" w:lineRule="auto"/>
              <w:jc w:val="center"/>
              <w:rPr>
                <w:lang w:val="fr-FR"/>
              </w:rPr>
            </w:pPr>
            <w:r>
              <w:rPr>
                <w:lang w:val="fr-FR"/>
              </w:rPr>
              <w:t>0</w:t>
            </w:r>
          </w:p>
        </w:tc>
      </w:tr>
    </w:tbl>
    <w:p w14:paraId="3378D83A" w14:textId="381F5E58" w:rsidR="00335F9C" w:rsidRDefault="00150D50" w:rsidP="0075069C">
      <w:pPr>
        <w:spacing w:before="240" w:after="240" w:line="276" w:lineRule="auto"/>
        <w:jc w:val="both"/>
        <w:rPr>
          <w:lang w:val="fr-FR"/>
        </w:rPr>
      </w:pPr>
      <w:r>
        <w:rPr>
          <w:lang w:val="fr-FR"/>
        </w:rPr>
        <w:t>Aucune visite de prison n’a été effectuée ce mois</w:t>
      </w:r>
      <w:r w:rsidR="00335F9C" w:rsidRPr="00335F9C">
        <w:rPr>
          <w:lang w:val="fr-FR"/>
        </w:rPr>
        <w:t>.</w:t>
      </w:r>
    </w:p>
    <w:p w14:paraId="2434DC88" w14:textId="3E0BF606" w:rsidR="007D7377" w:rsidRPr="007D7377" w:rsidRDefault="007D7377" w:rsidP="0075069C">
      <w:pPr>
        <w:spacing w:before="240" w:after="240" w:line="276" w:lineRule="auto"/>
        <w:jc w:val="both"/>
        <w:rPr>
          <w:b/>
          <w:lang w:val="fr-FR"/>
        </w:rPr>
      </w:pPr>
      <w:r w:rsidRPr="007D7377">
        <w:rPr>
          <w:b/>
          <w:lang w:val="fr-FR"/>
        </w:rPr>
        <w:t>4.3 Formations</w:t>
      </w:r>
    </w:p>
    <w:p w14:paraId="092547FF" w14:textId="308BFD30" w:rsidR="007D7377" w:rsidRDefault="00ED7D42" w:rsidP="0075069C">
      <w:pPr>
        <w:spacing w:before="240" w:after="240" w:line="276" w:lineRule="auto"/>
        <w:jc w:val="both"/>
        <w:rPr>
          <w:lang w:val="fr-FR"/>
        </w:rPr>
      </w:pPr>
      <w:r>
        <w:rPr>
          <w:lang w:val="fr-FR"/>
        </w:rPr>
        <w:t>Il n’y a pas eu de formations au cours de ce mois</w:t>
      </w:r>
    </w:p>
    <w:p w14:paraId="38F0EE20" w14:textId="0E4F2300" w:rsidR="006536D1" w:rsidRDefault="00366BCA" w:rsidP="00654C9A">
      <w:pPr>
        <w:pStyle w:val="Heading1"/>
        <w:numPr>
          <w:ilvl w:val="0"/>
          <w:numId w:val="24"/>
        </w:numPr>
        <w:shd w:val="clear" w:color="auto" w:fill="000000" w:themeFill="text1"/>
        <w:ind w:left="426" w:hanging="426"/>
      </w:pPr>
      <w:bookmarkStart w:id="7" w:name="_Toc511008906"/>
      <w:r>
        <w:t>Missions sociales</w:t>
      </w:r>
      <w:bookmarkEnd w:id="7"/>
    </w:p>
    <w:p w14:paraId="5BEDE809" w14:textId="50D95A9C" w:rsidR="001315C5" w:rsidRPr="00DB1C5D" w:rsidRDefault="005E1E30" w:rsidP="00DB1C5D">
      <w:pPr>
        <w:spacing w:before="240" w:after="200" w:line="276" w:lineRule="auto"/>
        <w:jc w:val="both"/>
        <w:rPr>
          <w:b/>
          <w:lang w:val="fr-FR" w:eastAsia="fr-FR"/>
        </w:rPr>
      </w:pPr>
      <w:r>
        <w:rPr>
          <w:b/>
          <w:lang w:val="fr-FR" w:eastAsia="fr-FR"/>
        </w:rPr>
        <w:t>5.1</w:t>
      </w:r>
      <w:r w:rsidR="009E3923">
        <w:rPr>
          <w:b/>
          <w:lang w:val="fr-FR" w:eastAsia="fr-FR"/>
        </w:rPr>
        <w:t xml:space="preserve"> </w:t>
      </w:r>
      <w:r w:rsidR="00E56CB4">
        <w:rPr>
          <w:b/>
          <w:lang w:val="fr-FR" w:eastAsia="fr-FR"/>
        </w:rPr>
        <w:t>Ngounié</w:t>
      </w:r>
    </w:p>
    <w:p w14:paraId="31E546D2" w14:textId="7B6E05CC" w:rsidR="00E56CB4" w:rsidRPr="00E56CB4" w:rsidRDefault="00E56CB4" w:rsidP="00E56CB4">
      <w:pPr>
        <w:spacing w:after="240"/>
        <w:jc w:val="both"/>
      </w:pPr>
      <w:r>
        <w:t xml:space="preserve">Dans le cadre du projet ALEFI, une mission a été menée au cours du mois de décembre à </w:t>
      </w:r>
      <w:proofErr w:type="spellStart"/>
      <w:r>
        <w:t>Lébamba</w:t>
      </w:r>
      <w:proofErr w:type="spellEnd"/>
      <w:r>
        <w:t xml:space="preserve">, </w:t>
      </w:r>
      <w:r w:rsidR="00994554">
        <w:t>la</w:t>
      </w:r>
      <w:r>
        <w:t xml:space="preserve"> province de la Ngounié. </w:t>
      </w:r>
      <w:r w:rsidRPr="005F317D">
        <w:rPr>
          <w:lang w:val="fr-FR" w:eastAsia="fr-FR"/>
        </w:rPr>
        <w:t xml:space="preserve">Le programme des rencontres est consigné dans le tableau </w:t>
      </w:r>
      <w:r>
        <w:rPr>
          <w:lang w:val="fr-FR" w:eastAsia="fr-FR"/>
        </w:rPr>
        <w:t>ci-dessous</w:t>
      </w:r>
      <w:r>
        <w:t>.</w:t>
      </w:r>
    </w:p>
    <w:p w14:paraId="6EAA0F32" w14:textId="21ED4A1B" w:rsidR="00DB75DF" w:rsidRDefault="00B35DB3" w:rsidP="001315C5">
      <w:pPr>
        <w:spacing w:after="200" w:line="276" w:lineRule="auto"/>
        <w:jc w:val="both"/>
        <w:rPr>
          <w:lang w:val="fr-FR" w:eastAsia="fr-FR"/>
        </w:rPr>
      </w:pPr>
      <w:r>
        <w:rPr>
          <w:lang w:val="fr-FR" w:eastAsia="fr-FR"/>
        </w:rPr>
        <w:t xml:space="preserve">Tableau : programme des rencontres dans les villages </w:t>
      </w:r>
      <w:r w:rsidR="00E56CB4">
        <w:rPr>
          <w:lang w:val="fr-FR" w:eastAsia="fr-FR"/>
        </w:rPr>
        <w:t>de la Ngounié</w:t>
      </w:r>
    </w:p>
    <w:tbl>
      <w:tblPr>
        <w:tblStyle w:val="TableGridLight"/>
        <w:tblpPr w:leftFromText="141" w:rightFromText="141" w:vertAnchor="text" w:tblpXSpec="center" w:tblpY="1"/>
        <w:tblW w:w="0" w:type="auto"/>
        <w:tblLook w:val="04A0" w:firstRow="1" w:lastRow="0" w:firstColumn="1" w:lastColumn="0" w:noHBand="0" w:noVBand="1"/>
      </w:tblPr>
      <w:tblGrid>
        <w:gridCol w:w="2337"/>
        <w:gridCol w:w="3419"/>
        <w:gridCol w:w="3170"/>
      </w:tblGrid>
      <w:tr w:rsidR="00F72F39" w:rsidRPr="00F03E3C" w14:paraId="298E97ED" w14:textId="77777777" w:rsidTr="00D32C76">
        <w:trPr>
          <w:trHeight w:val="316"/>
        </w:trPr>
        <w:tc>
          <w:tcPr>
            <w:tcW w:w="2337" w:type="dxa"/>
            <w:shd w:val="clear" w:color="auto" w:fill="F2F2F2" w:themeFill="background1" w:themeFillShade="F2"/>
          </w:tcPr>
          <w:p w14:paraId="1465714C" w14:textId="085B92D9" w:rsidR="00DB75DF" w:rsidRPr="00F03E3C" w:rsidRDefault="00DB75DF" w:rsidP="00F72F39">
            <w:pPr>
              <w:rPr>
                <w:b/>
              </w:rPr>
            </w:pPr>
            <w:r>
              <w:rPr>
                <w:b/>
              </w:rPr>
              <w:t>Date</w:t>
            </w:r>
          </w:p>
        </w:tc>
        <w:tc>
          <w:tcPr>
            <w:tcW w:w="3419" w:type="dxa"/>
            <w:shd w:val="clear" w:color="auto" w:fill="F2F2F2" w:themeFill="background1" w:themeFillShade="F2"/>
          </w:tcPr>
          <w:p w14:paraId="12B83B8A" w14:textId="77777777" w:rsidR="00DB75DF" w:rsidRPr="00F03E3C" w:rsidRDefault="00DB75DF" w:rsidP="00F72F39">
            <w:pPr>
              <w:rPr>
                <w:b/>
              </w:rPr>
            </w:pPr>
            <w:r w:rsidRPr="00F03E3C">
              <w:rPr>
                <w:b/>
              </w:rPr>
              <w:t>Lieu</w:t>
            </w:r>
          </w:p>
        </w:tc>
        <w:tc>
          <w:tcPr>
            <w:tcW w:w="3170" w:type="dxa"/>
            <w:shd w:val="clear" w:color="auto" w:fill="F2F2F2" w:themeFill="background1" w:themeFillShade="F2"/>
          </w:tcPr>
          <w:p w14:paraId="40D0E92F" w14:textId="483B113E" w:rsidR="00DB75DF" w:rsidRPr="00F03E3C" w:rsidRDefault="00DB75DF" w:rsidP="00F72F39">
            <w:pPr>
              <w:rPr>
                <w:b/>
              </w:rPr>
            </w:pPr>
            <w:r w:rsidRPr="00F03E3C">
              <w:rPr>
                <w:b/>
              </w:rPr>
              <w:t>Départements</w:t>
            </w:r>
          </w:p>
        </w:tc>
      </w:tr>
      <w:tr w:rsidR="00D32C76" w:rsidRPr="00F03E3C" w14:paraId="0D585A25" w14:textId="77777777" w:rsidTr="00D32C76">
        <w:trPr>
          <w:trHeight w:val="316"/>
        </w:trPr>
        <w:tc>
          <w:tcPr>
            <w:tcW w:w="2337" w:type="dxa"/>
          </w:tcPr>
          <w:p w14:paraId="3795F128" w14:textId="1808A0AA" w:rsidR="00DB75DF" w:rsidRPr="00F03E3C" w:rsidRDefault="00DB75DF" w:rsidP="00F72F39">
            <w:r>
              <w:t>12/12/2018</w:t>
            </w:r>
          </w:p>
        </w:tc>
        <w:tc>
          <w:tcPr>
            <w:tcW w:w="3419" w:type="dxa"/>
          </w:tcPr>
          <w:p w14:paraId="0E515317" w14:textId="6032E80C" w:rsidR="00DB75DF" w:rsidRPr="00F03E3C" w:rsidRDefault="00DB75DF" w:rsidP="00F72F39">
            <w:proofErr w:type="spellStart"/>
            <w:r>
              <w:t>Lébamba</w:t>
            </w:r>
            <w:proofErr w:type="spellEnd"/>
          </w:p>
        </w:tc>
        <w:tc>
          <w:tcPr>
            <w:tcW w:w="3170" w:type="dxa"/>
          </w:tcPr>
          <w:p w14:paraId="60ED5EBD" w14:textId="1D115E7A" w:rsidR="00DB75DF" w:rsidRPr="00F03E3C" w:rsidRDefault="00DB75DF" w:rsidP="00F72F39">
            <w:proofErr w:type="spellStart"/>
            <w:r>
              <w:t>Louetsi-Wano</w:t>
            </w:r>
            <w:proofErr w:type="spellEnd"/>
          </w:p>
        </w:tc>
      </w:tr>
      <w:tr w:rsidR="00D32C76" w:rsidRPr="00F03E3C" w14:paraId="42B6F8D6" w14:textId="77777777" w:rsidTr="00D32C76">
        <w:trPr>
          <w:trHeight w:val="334"/>
        </w:trPr>
        <w:tc>
          <w:tcPr>
            <w:tcW w:w="2337" w:type="dxa"/>
          </w:tcPr>
          <w:p w14:paraId="1186FCFC" w14:textId="77777777" w:rsidR="00DB75DF" w:rsidRPr="00F03E3C" w:rsidRDefault="00DB75DF" w:rsidP="00F72F39">
            <w:r>
              <w:t>13/12/2018</w:t>
            </w:r>
          </w:p>
        </w:tc>
        <w:tc>
          <w:tcPr>
            <w:tcW w:w="3419" w:type="dxa"/>
          </w:tcPr>
          <w:p w14:paraId="02A4043A" w14:textId="3224308D" w:rsidR="00DB75DF" w:rsidRPr="00F03E3C" w:rsidRDefault="00DB75DF" w:rsidP="00F72F39">
            <w:proofErr w:type="spellStart"/>
            <w:r>
              <w:t>Lébamba</w:t>
            </w:r>
            <w:proofErr w:type="spellEnd"/>
          </w:p>
        </w:tc>
        <w:tc>
          <w:tcPr>
            <w:tcW w:w="3170" w:type="dxa"/>
          </w:tcPr>
          <w:p w14:paraId="6942CCC8" w14:textId="3E6237D3" w:rsidR="00DB75DF" w:rsidRPr="00F03E3C" w:rsidRDefault="00DB75DF" w:rsidP="00F72F39">
            <w:proofErr w:type="spellStart"/>
            <w:r>
              <w:t>Louetsi-Wano</w:t>
            </w:r>
            <w:proofErr w:type="spellEnd"/>
          </w:p>
        </w:tc>
      </w:tr>
    </w:tbl>
    <w:p w14:paraId="2B78E7F8" w14:textId="13D7B3EF" w:rsidR="004A1C23" w:rsidRPr="004A1C23" w:rsidRDefault="00175AD0" w:rsidP="004A1C23">
      <w:pPr>
        <w:spacing w:before="240" w:after="200" w:line="276" w:lineRule="auto"/>
        <w:jc w:val="both"/>
        <w:rPr>
          <w:lang w:val="fr-FR" w:eastAsia="fr-FR"/>
        </w:rPr>
      </w:pPr>
      <w:r>
        <w:rPr>
          <w:lang w:val="fr-FR" w:eastAsia="fr-FR"/>
        </w:rPr>
        <w:t xml:space="preserve">Le cantonnement des </w:t>
      </w:r>
      <w:r w:rsidR="004A1C23" w:rsidRPr="004A1C23">
        <w:rPr>
          <w:lang w:val="fr-FR" w:eastAsia="fr-FR"/>
        </w:rPr>
        <w:t xml:space="preserve">Eaux et </w:t>
      </w:r>
      <w:r w:rsidRPr="004A1C23">
        <w:rPr>
          <w:lang w:val="fr-FR" w:eastAsia="fr-FR"/>
        </w:rPr>
        <w:t>Forêts</w:t>
      </w:r>
      <w:r>
        <w:rPr>
          <w:lang w:val="fr-FR" w:eastAsia="fr-FR"/>
        </w:rPr>
        <w:t xml:space="preserve"> </w:t>
      </w:r>
      <w:r w:rsidR="004A1C23" w:rsidRPr="004A1C23">
        <w:rPr>
          <w:lang w:val="fr-FR" w:eastAsia="fr-FR"/>
        </w:rPr>
        <w:t xml:space="preserve">a informé l’équipe </w:t>
      </w:r>
      <w:r>
        <w:rPr>
          <w:lang w:val="fr-FR" w:eastAsia="fr-FR"/>
        </w:rPr>
        <w:t xml:space="preserve">de la mission </w:t>
      </w:r>
      <w:r w:rsidR="004A1C23" w:rsidRPr="004A1C23">
        <w:rPr>
          <w:lang w:val="fr-FR" w:eastAsia="fr-FR"/>
        </w:rPr>
        <w:t xml:space="preserve">de l’installation prochaine au village </w:t>
      </w:r>
      <w:proofErr w:type="spellStart"/>
      <w:r w:rsidR="004A1C23" w:rsidRPr="004A1C23">
        <w:rPr>
          <w:lang w:val="fr-FR" w:eastAsia="fr-FR"/>
        </w:rPr>
        <w:t>Mouyamba</w:t>
      </w:r>
      <w:proofErr w:type="spellEnd"/>
      <w:r w:rsidR="004A1C23" w:rsidRPr="004A1C23">
        <w:rPr>
          <w:lang w:val="fr-FR" w:eastAsia="fr-FR"/>
        </w:rPr>
        <w:t xml:space="preserve"> d’un</w:t>
      </w:r>
      <w:r>
        <w:rPr>
          <w:lang w:val="fr-FR" w:eastAsia="fr-FR"/>
        </w:rPr>
        <w:t xml:space="preserve">e usine de l’entreprise ONLING. A la préfecture, </w:t>
      </w:r>
      <w:r w:rsidR="004A1C23" w:rsidRPr="004A1C23">
        <w:rPr>
          <w:lang w:val="fr-FR" w:eastAsia="fr-FR"/>
        </w:rPr>
        <w:t xml:space="preserve">le </w:t>
      </w:r>
      <w:r w:rsidRPr="004A1C23">
        <w:rPr>
          <w:lang w:val="fr-FR" w:eastAsia="fr-FR"/>
        </w:rPr>
        <w:t>préfet</w:t>
      </w:r>
      <w:r>
        <w:rPr>
          <w:lang w:val="fr-FR" w:eastAsia="fr-FR"/>
        </w:rPr>
        <w:t xml:space="preserve"> </w:t>
      </w:r>
      <w:r w:rsidR="004A1C23" w:rsidRPr="004A1C23">
        <w:rPr>
          <w:lang w:val="fr-FR" w:eastAsia="fr-FR"/>
        </w:rPr>
        <w:t>a édifié l’équipe sur l’</w:t>
      </w:r>
      <w:r w:rsidRPr="004A1C23">
        <w:rPr>
          <w:lang w:val="fr-FR" w:eastAsia="fr-FR"/>
        </w:rPr>
        <w:t>avancée</w:t>
      </w:r>
      <w:r w:rsidR="004A1C23" w:rsidRPr="004A1C23">
        <w:rPr>
          <w:lang w:val="fr-FR" w:eastAsia="fr-FR"/>
        </w:rPr>
        <w:t xml:space="preserve"> du dossier lié aux cahiers de charges entre les communautés de </w:t>
      </w:r>
      <w:proofErr w:type="spellStart"/>
      <w:r w:rsidR="004A1C23" w:rsidRPr="004A1C23">
        <w:rPr>
          <w:lang w:val="fr-FR" w:eastAsia="fr-FR"/>
        </w:rPr>
        <w:t>Ka</w:t>
      </w:r>
      <w:r>
        <w:rPr>
          <w:lang w:val="fr-FR" w:eastAsia="fr-FR"/>
        </w:rPr>
        <w:t>nda</w:t>
      </w:r>
      <w:proofErr w:type="spellEnd"/>
      <w:r>
        <w:rPr>
          <w:lang w:val="fr-FR" w:eastAsia="fr-FR"/>
        </w:rPr>
        <w:t xml:space="preserve">, </w:t>
      </w:r>
      <w:proofErr w:type="spellStart"/>
      <w:r>
        <w:rPr>
          <w:lang w:val="fr-FR" w:eastAsia="fr-FR"/>
        </w:rPr>
        <w:t>Idembe</w:t>
      </w:r>
      <w:proofErr w:type="spellEnd"/>
      <w:r>
        <w:rPr>
          <w:lang w:val="fr-FR" w:eastAsia="fr-FR"/>
        </w:rPr>
        <w:t xml:space="preserve">, </w:t>
      </w:r>
      <w:proofErr w:type="spellStart"/>
      <w:r>
        <w:rPr>
          <w:lang w:val="fr-FR" w:eastAsia="fr-FR"/>
        </w:rPr>
        <w:t>Moukoundou</w:t>
      </w:r>
      <w:proofErr w:type="spellEnd"/>
      <w:r>
        <w:rPr>
          <w:lang w:val="fr-FR" w:eastAsia="fr-FR"/>
        </w:rPr>
        <w:t xml:space="preserve"> et TBNI.</w:t>
      </w:r>
      <w:r w:rsidR="004A1C23" w:rsidRPr="004A1C23">
        <w:rPr>
          <w:lang w:val="fr-FR" w:eastAsia="fr-FR"/>
        </w:rPr>
        <w:t xml:space="preserve"> Selon lui, tous les  préliminaires </w:t>
      </w:r>
      <w:r w:rsidRPr="004A1C23">
        <w:rPr>
          <w:lang w:val="fr-FR" w:eastAsia="fr-FR"/>
        </w:rPr>
        <w:t>ainsi que les textes qui</w:t>
      </w:r>
      <w:r>
        <w:rPr>
          <w:lang w:val="fr-FR" w:eastAsia="fr-FR"/>
        </w:rPr>
        <w:t xml:space="preserve"> régissent la mise en place </w:t>
      </w:r>
      <w:r w:rsidR="004A1C23" w:rsidRPr="004A1C23">
        <w:rPr>
          <w:lang w:val="fr-FR" w:eastAsia="fr-FR"/>
        </w:rPr>
        <w:t>du CGSP ont été respectés</w:t>
      </w:r>
      <w:r>
        <w:rPr>
          <w:lang w:val="fr-FR" w:eastAsia="fr-FR"/>
        </w:rPr>
        <w:t>.</w:t>
      </w:r>
      <w:r w:rsidR="004A1C23" w:rsidRPr="004A1C23">
        <w:rPr>
          <w:lang w:val="fr-FR" w:eastAsia="fr-FR"/>
        </w:rPr>
        <w:t xml:space="preserve"> </w:t>
      </w:r>
      <w:r w:rsidRPr="004A1C23">
        <w:rPr>
          <w:lang w:val="fr-FR" w:eastAsia="fr-FR"/>
        </w:rPr>
        <w:t>Les</w:t>
      </w:r>
      <w:r w:rsidR="004A1C23" w:rsidRPr="004A1C23">
        <w:rPr>
          <w:lang w:val="fr-FR" w:eastAsia="fr-FR"/>
        </w:rPr>
        <w:t xml:space="preserve"> </w:t>
      </w:r>
      <w:r>
        <w:rPr>
          <w:lang w:val="fr-FR" w:eastAsia="fr-FR"/>
        </w:rPr>
        <w:t xml:space="preserve">propositions </w:t>
      </w:r>
      <w:r w:rsidR="004A1C23" w:rsidRPr="004A1C23">
        <w:rPr>
          <w:lang w:val="fr-FR" w:eastAsia="fr-FR"/>
        </w:rPr>
        <w:t xml:space="preserve">de projets des populations sont </w:t>
      </w:r>
      <w:r w:rsidRPr="004A1C23">
        <w:rPr>
          <w:lang w:val="fr-FR" w:eastAsia="fr-FR"/>
        </w:rPr>
        <w:t>prêtes</w:t>
      </w:r>
      <w:r w:rsidR="004A1C23" w:rsidRPr="004A1C23">
        <w:rPr>
          <w:lang w:val="fr-FR" w:eastAsia="fr-FR"/>
        </w:rPr>
        <w:t xml:space="preserve"> et la signature du cahier de charges se fera dans les prochains jours.</w:t>
      </w:r>
    </w:p>
    <w:p w14:paraId="0E90CF02" w14:textId="55BD3C89" w:rsidR="004A1C23" w:rsidRDefault="00175AD0" w:rsidP="004A1C23">
      <w:pPr>
        <w:spacing w:before="240" w:after="200" w:line="276" w:lineRule="auto"/>
        <w:jc w:val="both"/>
        <w:rPr>
          <w:lang w:val="fr-FR" w:eastAsia="fr-FR"/>
        </w:rPr>
      </w:pPr>
      <w:r>
        <w:rPr>
          <w:lang w:val="fr-FR" w:eastAsia="fr-FR"/>
        </w:rPr>
        <w:t>Une visite-</w:t>
      </w:r>
      <w:r w:rsidRPr="004A1C23">
        <w:rPr>
          <w:lang w:val="fr-FR" w:eastAsia="fr-FR"/>
        </w:rPr>
        <w:t>éclair</w:t>
      </w:r>
      <w:r w:rsidR="004A1C23" w:rsidRPr="004A1C23">
        <w:rPr>
          <w:lang w:val="fr-FR" w:eastAsia="fr-FR"/>
        </w:rPr>
        <w:t xml:space="preserve"> dans l’ensemble des village</w:t>
      </w:r>
      <w:r>
        <w:rPr>
          <w:lang w:val="fr-FR" w:eastAsia="fr-FR"/>
        </w:rPr>
        <w:t>s</w:t>
      </w:r>
      <w:r w:rsidR="004A1C23" w:rsidRPr="004A1C23">
        <w:rPr>
          <w:lang w:val="fr-FR" w:eastAsia="fr-FR"/>
        </w:rPr>
        <w:t xml:space="preserve"> </w:t>
      </w:r>
      <w:r>
        <w:rPr>
          <w:lang w:val="fr-FR" w:eastAsia="fr-FR"/>
        </w:rPr>
        <w:t>concernés par l’exploitation de</w:t>
      </w:r>
      <w:r w:rsidR="004A1C23" w:rsidRPr="004A1C23">
        <w:rPr>
          <w:lang w:val="fr-FR" w:eastAsia="fr-FR"/>
        </w:rPr>
        <w:t xml:space="preserve"> TBNI a permis de </w:t>
      </w:r>
      <w:r>
        <w:rPr>
          <w:lang w:val="fr-FR" w:eastAsia="fr-FR"/>
        </w:rPr>
        <w:t>constater</w:t>
      </w:r>
      <w:r w:rsidR="004A1C23" w:rsidRPr="004A1C23">
        <w:rPr>
          <w:lang w:val="fr-FR" w:eastAsia="fr-FR"/>
        </w:rPr>
        <w:t xml:space="preserve"> de la </w:t>
      </w:r>
      <w:r>
        <w:rPr>
          <w:lang w:val="fr-FR" w:eastAsia="fr-FR"/>
        </w:rPr>
        <w:t>lenteur</w:t>
      </w:r>
      <w:r w:rsidR="004A1C23" w:rsidRPr="004A1C23">
        <w:rPr>
          <w:lang w:val="fr-FR" w:eastAsia="fr-FR"/>
        </w:rPr>
        <w:t xml:space="preserve"> </w:t>
      </w:r>
      <w:r>
        <w:rPr>
          <w:lang w:val="fr-FR" w:eastAsia="fr-FR"/>
        </w:rPr>
        <w:t>de</w:t>
      </w:r>
      <w:r w:rsidR="004A1C23" w:rsidRPr="004A1C23">
        <w:rPr>
          <w:lang w:val="fr-FR" w:eastAsia="fr-FR"/>
        </w:rPr>
        <w:t xml:space="preserve"> la mise en place des différents processus</w:t>
      </w:r>
      <w:r>
        <w:rPr>
          <w:lang w:val="fr-FR" w:eastAsia="fr-FR"/>
        </w:rPr>
        <w:t>,</w:t>
      </w:r>
      <w:r w:rsidR="004A1C23" w:rsidRPr="004A1C23">
        <w:rPr>
          <w:lang w:val="fr-FR" w:eastAsia="fr-FR"/>
        </w:rPr>
        <w:t xml:space="preserve"> notamment celui de la mise en place du CGSP et le choix des projets</w:t>
      </w:r>
      <w:r>
        <w:rPr>
          <w:lang w:val="fr-FR" w:eastAsia="fr-FR"/>
        </w:rPr>
        <w:t>, de la part des communautés</w:t>
      </w:r>
      <w:r w:rsidR="004A1C23" w:rsidRPr="004A1C23">
        <w:rPr>
          <w:lang w:val="fr-FR" w:eastAsia="fr-FR"/>
        </w:rPr>
        <w:t>.</w:t>
      </w:r>
    </w:p>
    <w:p w14:paraId="3B9CC3FF" w14:textId="0F3CE162" w:rsidR="004D385A" w:rsidRPr="00213AFF" w:rsidRDefault="00EF0CC1" w:rsidP="00213AFF">
      <w:pPr>
        <w:spacing w:before="240" w:after="200" w:line="276" w:lineRule="auto"/>
        <w:jc w:val="both"/>
        <w:rPr>
          <w:b/>
          <w:lang w:val="fr-FR" w:eastAsia="fr-FR"/>
        </w:rPr>
      </w:pPr>
      <w:r>
        <w:rPr>
          <w:b/>
          <w:lang w:val="fr-FR" w:eastAsia="fr-FR"/>
        </w:rPr>
        <w:t xml:space="preserve">5.2 </w:t>
      </w:r>
      <w:r w:rsidR="00812C52">
        <w:rPr>
          <w:b/>
          <w:lang w:val="fr-FR" w:eastAsia="fr-FR"/>
        </w:rPr>
        <w:t>N</w:t>
      </w:r>
      <w:r w:rsidR="00DB75DF">
        <w:rPr>
          <w:b/>
          <w:lang w:val="fr-FR" w:eastAsia="fr-FR"/>
        </w:rPr>
        <w:t>yanga</w:t>
      </w:r>
    </w:p>
    <w:p w14:paraId="035FACA9" w14:textId="7E36015D" w:rsidR="00DB75DF" w:rsidRPr="00E56CB4" w:rsidRDefault="00DB75DF" w:rsidP="00DB75DF">
      <w:pPr>
        <w:spacing w:after="240"/>
        <w:jc w:val="both"/>
      </w:pPr>
      <w:r>
        <w:t>Dans le cadre du projet ALEFI, une mission a été menée au cours du mois de décembre à</w:t>
      </w:r>
      <w:r w:rsidR="005650AD">
        <w:t xml:space="preserve"> </w:t>
      </w:r>
      <w:r>
        <w:t xml:space="preserve">dans les villages, </w:t>
      </w:r>
      <w:proofErr w:type="spellStart"/>
      <w:r>
        <w:t>Kanda</w:t>
      </w:r>
      <w:proofErr w:type="spellEnd"/>
      <w:r>
        <w:t xml:space="preserve">, </w:t>
      </w:r>
      <w:proofErr w:type="spellStart"/>
      <w:r>
        <w:t>Idembé</w:t>
      </w:r>
      <w:proofErr w:type="spellEnd"/>
      <w:r>
        <w:t xml:space="preserve">, </w:t>
      </w:r>
      <w:proofErr w:type="spellStart"/>
      <w:r>
        <w:t>Moukoundou</w:t>
      </w:r>
      <w:proofErr w:type="spellEnd"/>
      <w:r>
        <w:t xml:space="preserve">, </w:t>
      </w:r>
      <w:proofErr w:type="spellStart"/>
      <w:r>
        <w:t>Douano</w:t>
      </w:r>
      <w:proofErr w:type="spellEnd"/>
      <w:r>
        <w:t xml:space="preserve"> 1, </w:t>
      </w:r>
      <w:proofErr w:type="spellStart"/>
      <w:r>
        <w:t>Niali</w:t>
      </w:r>
      <w:proofErr w:type="spellEnd"/>
      <w:r>
        <w:t xml:space="preserve">, Banda mamba, </w:t>
      </w:r>
      <w:proofErr w:type="spellStart"/>
      <w:r>
        <w:t>Nzinga</w:t>
      </w:r>
      <w:proofErr w:type="spellEnd"/>
      <w:r>
        <w:t xml:space="preserve">, </w:t>
      </w:r>
      <w:proofErr w:type="spellStart"/>
      <w:r>
        <w:lastRenderedPageBreak/>
        <w:t>Panza</w:t>
      </w:r>
      <w:proofErr w:type="spellEnd"/>
      <w:r>
        <w:t xml:space="preserve">, </w:t>
      </w:r>
      <w:proofErr w:type="spellStart"/>
      <w:r>
        <w:t>Mandilou</w:t>
      </w:r>
      <w:proofErr w:type="spellEnd"/>
      <w:r>
        <w:t xml:space="preserve">, </w:t>
      </w:r>
      <w:proofErr w:type="spellStart"/>
      <w:r>
        <w:t>Mississa</w:t>
      </w:r>
      <w:proofErr w:type="spellEnd"/>
      <w:r>
        <w:t xml:space="preserve">, </w:t>
      </w:r>
      <w:proofErr w:type="spellStart"/>
      <w:r>
        <w:t>Mandilou</w:t>
      </w:r>
      <w:proofErr w:type="spellEnd"/>
      <w:r>
        <w:t xml:space="preserve"> et </w:t>
      </w:r>
      <w:proofErr w:type="spellStart"/>
      <w:r>
        <w:t>Mocab</w:t>
      </w:r>
      <w:proofErr w:type="spellEnd"/>
      <w:r>
        <w:t xml:space="preserve"> </w:t>
      </w:r>
      <w:r w:rsidR="005650AD">
        <w:t>dans la</w:t>
      </w:r>
      <w:r>
        <w:t xml:space="preserve"> province de la Nyanga. </w:t>
      </w:r>
      <w:r w:rsidRPr="005F317D">
        <w:rPr>
          <w:lang w:val="fr-FR" w:eastAsia="fr-FR"/>
        </w:rPr>
        <w:t xml:space="preserve">Le programme des rencontres est consigné dans le tableau </w:t>
      </w:r>
      <w:r>
        <w:rPr>
          <w:lang w:val="fr-FR" w:eastAsia="fr-FR"/>
        </w:rPr>
        <w:t>ci-dessous</w:t>
      </w:r>
      <w:r>
        <w:t>.</w:t>
      </w:r>
    </w:p>
    <w:p w14:paraId="086F7397" w14:textId="5BCF44FD" w:rsidR="00DB75DF" w:rsidRDefault="00DB75DF" w:rsidP="00DB75DF">
      <w:pPr>
        <w:spacing w:after="200" w:line="276" w:lineRule="auto"/>
        <w:jc w:val="both"/>
        <w:rPr>
          <w:lang w:val="fr-FR" w:eastAsia="fr-FR"/>
        </w:rPr>
      </w:pPr>
      <w:r>
        <w:rPr>
          <w:lang w:val="fr-FR" w:eastAsia="fr-FR"/>
        </w:rPr>
        <w:t xml:space="preserve">Tableau : programme des rencontres dans les villages de la </w:t>
      </w:r>
      <w:r w:rsidR="00793D64">
        <w:rPr>
          <w:lang w:val="fr-FR" w:eastAsia="fr-FR"/>
        </w:rPr>
        <w:t>Nyanga</w:t>
      </w:r>
    </w:p>
    <w:tbl>
      <w:tblPr>
        <w:tblStyle w:val="TableGridLight"/>
        <w:tblpPr w:leftFromText="141" w:rightFromText="141" w:vertAnchor="text" w:tblpX="108" w:tblpY="1"/>
        <w:tblW w:w="0" w:type="auto"/>
        <w:tblLook w:val="04A0" w:firstRow="1" w:lastRow="0" w:firstColumn="1" w:lastColumn="0" w:noHBand="0" w:noVBand="1"/>
      </w:tblPr>
      <w:tblGrid>
        <w:gridCol w:w="2448"/>
        <w:gridCol w:w="3690"/>
        <w:gridCol w:w="2901"/>
      </w:tblGrid>
      <w:tr w:rsidR="00DB75DF" w:rsidRPr="00F03E3C" w14:paraId="4C3A407B" w14:textId="77777777" w:rsidTr="00B97311">
        <w:tc>
          <w:tcPr>
            <w:tcW w:w="2448" w:type="dxa"/>
            <w:shd w:val="clear" w:color="auto" w:fill="F2F2F2" w:themeFill="background1" w:themeFillShade="F2"/>
          </w:tcPr>
          <w:p w14:paraId="36B21111" w14:textId="77777777" w:rsidR="00DB75DF" w:rsidRPr="00F03E3C" w:rsidRDefault="00DB75DF" w:rsidP="00CD1DCA">
            <w:pPr>
              <w:jc w:val="center"/>
              <w:rPr>
                <w:b/>
              </w:rPr>
            </w:pPr>
            <w:r w:rsidRPr="00F03E3C">
              <w:rPr>
                <w:b/>
              </w:rPr>
              <w:t>Période</w:t>
            </w:r>
          </w:p>
        </w:tc>
        <w:tc>
          <w:tcPr>
            <w:tcW w:w="3690" w:type="dxa"/>
            <w:shd w:val="clear" w:color="auto" w:fill="F2F2F2" w:themeFill="background1" w:themeFillShade="F2"/>
          </w:tcPr>
          <w:p w14:paraId="68458F44" w14:textId="77777777" w:rsidR="00DB75DF" w:rsidRPr="00F03E3C" w:rsidRDefault="00DB75DF" w:rsidP="00CD1DCA">
            <w:pPr>
              <w:jc w:val="both"/>
              <w:rPr>
                <w:b/>
              </w:rPr>
            </w:pPr>
            <w:r w:rsidRPr="00F03E3C">
              <w:rPr>
                <w:b/>
              </w:rPr>
              <w:t>Lieu</w:t>
            </w:r>
          </w:p>
        </w:tc>
        <w:tc>
          <w:tcPr>
            <w:tcW w:w="2901" w:type="dxa"/>
            <w:shd w:val="clear" w:color="auto" w:fill="F2F2F2" w:themeFill="background1" w:themeFillShade="F2"/>
          </w:tcPr>
          <w:p w14:paraId="4F961897" w14:textId="17D49525" w:rsidR="00DB75DF" w:rsidRPr="00F03E3C" w:rsidRDefault="00DB75DF" w:rsidP="00CD1DCA">
            <w:pPr>
              <w:jc w:val="both"/>
              <w:rPr>
                <w:b/>
              </w:rPr>
            </w:pPr>
            <w:r w:rsidRPr="00F03E3C">
              <w:rPr>
                <w:b/>
              </w:rPr>
              <w:t>Départements</w:t>
            </w:r>
          </w:p>
        </w:tc>
      </w:tr>
      <w:tr w:rsidR="00DB75DF" w:rsidRPr="00F03E3C" w14:paraId="5ADF54B7" w14:textId="77777777" w:rsidTr="00B97311">
        <w:tc>
          <w:tcPr>
            <w:tcW w:w="2448" w:type="dxa"/>
          </w:tcPr>
          <w:p w14:paraId="2E48B1F9" w14:textId="77777777" w:rsidR="00DB75DF" w:rsidRPr="00F03E3C" w:rsidRDefault="00DB75DF" w:rsidP="00B97311">
            <w:r>
              <w:t>14/12/2018</w:t>
            </w:r>
          </w:p>
        </w:tc>
        <w:tc>
          <w:tcPr>
            <w:tcW w:w="3690" w:type="dxa"/>
          </w:tcPr>
          <w:p w14:paraId="35E07520" w14:textId="69F2E253" w:rsidR="00DB75DF" w:rsidRPr="00F03E3C" w:rsidRDefault="00DB75DF" w:rsidP="00B97311">
            <w:pPr>
              <w:jc w:val="both"/>
            </w:pPr>
            <w:r>
              <w:t>Tchibanga</w:t>
            </w:r>
          </w:p>
        </w:tc>
        <w:tc>
          <w:tcPr>
            <w:tcW w:w="2901" w:type="dxa"/>
          </w:tcPr>
          <w:p w14:paraId="7EFA1407" w14:textId="25E182CA" w:rsidR="00DB75DF" w:rsidRPr="00F03E3C" w:rsidRDefault="00DB75DF" w:rsidP="00CD1DCA">
            <w:pPr>
              <w:jc w:val="both"/>
            </w:pPr>
            <w:proofErr w:type="spellStart"/>
            <w:r>
              <w:t>Mougoutsi</w:t>
            </w:r>
            <w:proofErr w:type="spellEnd"/>
          </w:p>
        </w:tc>
      </w:tr>
      <w:tr w:rsidR="00DB75DF" w:rsidRPr="00F03E3C" w14:paraId="68CEAA30" w14:textId="77777777" w:rsidTr="00B97311">
        <w:trPr>
          <w:trHeight w:val="64"/>
        </w:trPr>
        <w:tc>
          <w:tcPr>
            <w:tcW w:w="2448" w:type="dxa"/>
          </w:tcPr>
          <w:p w14:paraId="44C1DA34" w14:textId="77777777" w:rsidR="00DB75DF" w:rsidRPr="00F03E3C" w:rsidRDefault="00DB75DF" w:rsidP="00B97311">
            <w:r>
              <w:t>15/12/2018</w:t>
            </w:r>
          </w:p>
        </w:tc>
        <w:tc>
          <w:tcPr>
            <w:tcW w:w="3690" w:type="dxa"/>
          </w:tcPr>
          <w:p w14:paraId="5BDCE20B" w14:textId="479162E6" w:rsidR="00DB75DF" w:rsidRPr="00F03E3C" w:rsidRDefault="00DB75DF" w:rsidP="00B97311">
            <w:pPr>
              <w:jc w:val="both"/>
            </w:pPr>
            <w:r>
              <w:t>Mayumba</w:t>
            </w:r>
          </w:p>
        </w:tc>
        <w:tc>
          <w:tcPr>
            <w:tcW w:w="2901" w:type="dxa"/>
          </w:tcPr>
          <w:p w14:paraId="43D8A214" w14:textId="2F8BE7B9" w:rsidR="00DB75DF" w:rsidRPr="00F03E3C" w:rsidRDefault="00DB75DF" w:rsidP="00CD1DCA">
            <w:pPr>
              <w:jc w:val="both"/>
            </w:pPr>
            <w:r>
              <w:t xml:space="preserve">Basse </w:t>
            </w:r>
            <w:proofErr w:type="spellStart"/>
            <w:r>
              <w:t>Banio</w:t>
            </w:r>
            <w:proofErr w:type="spellEnd"/>
            <w:r>
              <w:t xml:space="preserve">   </w:t>
            </w:r>
          </w:p>
        </w:tc>
      </w:tr>
      <w:tr w:rsidR="00DB75DF" w:rsidRPr="00F03E3C" w14:paraId="3F4047D5" w14:textId="77777777" w:rsidTr="00B97311">
        <w:trPr>
          <w:trHeight w:val="64"/>
        </w:trPr>
        <w:tc>
          <w:tcPr>
            <w:tcW w:w="2448" w:type="dxa"/>
          </w:tcPr>
          <w:p w14:paraId="5B63D3DE" w14:textId="77777777" w:rsidR="00DB75DF" w:rsidRDefault="00DB75DF" w:rsidP="00B97311">
            <w:r>
              <w:t>16/12/2018</w:t>
            </w:r>
          </w:p>
        </w:tc>
        <w:tc>
          <w:tcPr>
            <w:tcW w:w="3690" w:type="dxa"/>
          </w:tcPr>
          <w:p w14:paraId="1FC3E316" w14:textId="254579B4" w:rsidR="00DB75DF" w:rsidRPr="00F03E3C" w:rsidRDefault="00DB75DF" w:rsidP="00CD1DCA">
            <w:pPr>
              <w:jc w:val="both"/>
            </w:pPr>
            <w:r>
              <w:t xml:space="preserve">Banda-Mamba, </w:t>
            </w:r>
            <w:proofErr w:type="spellStart"/>
            <w:r>
              <w:t>Panza</w:t>
            </w:r>
            <w:proofErr w:type="spellEnd"/>
            <w:r>
              <w:t>.</w:t>
            </w:r>
          </w:p>
        </w:tc>
        <w:tc>
          <w:tcPr>
            <w:tcW w:w="2901" w:type="dxa"/>
          </w:tcPr>
          <w:p w14:paraId="38EB8B00" w14:textId="755AAB87" w:rsidR="00DB75DF" w:rsidRDefault="00DB75DF" w:rsidP="00CD1DCA">
            <w:pPr>
              <w:jc w:val="both"/>
            </w:pPr>
            <w:proofErr w:type="spellStart"/>
            <w:r>
              <w:t>Doutsila</w:t>
            </w:r>
            <w:proofErr w:type="spellEnd"/>
          </w:p>
        </w:tc>
      </w:tr>
      <w:tr w:rsidR="00DB75DF" w:rsidRPr="00F03E3C" w14:paraId="755C5E76" w14:textId="77777777" w:rsidTr="00B97311">
        <w:trPr>
          <w:trHeight w:val="64"/>
        </w:trPr>
        <w:tc>
          <w:tcPr>
            <w:tcW w:w="2448" w:type="dxa"/>
          </w:tcPr>
          <w:p w14:paraId="20107F23" w14:textId="77777777" w:rsidR="00DB75DF" w:rsidRDefault="00DB75DF" w:rsidP="00B97311">
            <w:r>
              <w:t>17/12/2018</w:t>
            </w:r>
          </w:p>
        </w:tc>
        <w:tc>
          <w:tcPr>
            <w:tcW w:w="3690" w:type="dxa"/>
          </w:tcPr>
          <w:p w14:paraId="33EA2381" w14:textId="0F9BE627" w:rsidR="00DB75DF" w:rsidRDefault="00DB75DF" w:rsidP="00B97311">
            <w:pPr>
              <w:jc w:val="both"/>
            </w:pPr>
            <w:proofErr w:type="spellStart"/>
            <w:r>
              <w:t>Mabanda</w:t>
            </w:r>
            <w:proofErr w:type="spellEnd"/>
            <w:r w:rsidR="00B97311">
              <w:t>,</w:t>
            </w:r>
            <w:r>
              <w:t xml:space="preserve"> </w:t>
            </w:r>
            <w:proofErr w:type="spellStart"/>
            <w:r>
              <w:t>Niali</w:t>
            </w:r>
            <w:proofErr w:type="spellEnd"/>
            <w:r>
              <w:t xml:space="preserve"> et </w:t>
            </w:r>
            <w:proofErr w:type="spellStart"/>
            <w:r>
              <w:t>Douano</w:t>
            </w:r>
            <w:proofErr w:type="spellEnd"/>
            <w:r>
              <w:t>.</w:t>
            </w:r>
          </w:p>
        </w:tc>
        <w:tc>
          <w:tcPr>
            <w:tcW w:w="2901" w:type="dxa"/>
          </w:tcPr>
          <w:p w14:paraId="3860D1C6" w14:textId="6AD91EF6" w:rsidR="00DB75DF" w:rsidRDefault="00DB75DF" w:rsidP="00CD1DCA">
            <w:pPr>
              <w:jc w:val="both"/>
            </w:pPr>
            <w:proofErr w:type="spellStart"/>
            <w:r>
              <w:t>Doutsila</w:t>
            </w:r>
            <w:proofErr w:type="spellEnd"/>
            <w:r>
              <w:t xml:space="preserve"> </w:t>
            </w:r>
          </w:p>
        </w:tc>
      </w:tr>
      <w:tr w:rsidR="00DB75DF" w:rsidRPr="00F03E3C" w14:paraId="7F46C189" w14:textId="77777777" w:rsidTr="00B97311">
        <w:trPr>
          <w:trHeight w:val="64"/>
        </w:trPr>
        <w:tc>
          <w:tcPr>
            <w:tcW w:w="2448" w:type="dxa"/>
          </w:tcPr>
          <w:p w14:paraId="3C75A7B4" w14:textId="77777777" w:rsidR="00DB75DF" w:rsidRDefault="00DB75DF" w:rsidP="00B97311">
            <w:r>
              <w:t>19/12/2018</w:t>
            </w:r>
          </w:p>
        </w:tc>
        <w:tc>
          <w:tcPr>
            <w:tcW w:w="3690" w:type="dxa"/>
          </w:tcPr>
          <w:p w14:paraId="08AF7518" w14:textId="72DADEBC" w:rsidR="00DB75DF" w:rsidRDefault="00DB75DF" w:rsidP="00B97311">
            <w:pPr>
              <w:jc w:val="both"/>
            </w:pPr>
            <w:r>
              <w:t>Moabi</w:t>
            </w:r>
          </w:p>
        </w:tc>
        <w:tc>
          <w:tcPr>
            <w:tcW w:w="2901" w:type="dxa"/>
          </w:tcPr>
          <w:p w14:paraId="4E2BBEE2" w14:textId="519FC217" w:rsidR="00DB75DF" w:rsidRDefault="00DB75DF" w:rsidP="00CD1DCA">
            <w:pPr>
              <w:jc w:val="both"/>
            </w:pPr>
            <w:proofErr w:type="spellStart"/>
            <w:r>
              <w:t>Douigny</w:t>
            </w:r>
            <w:proofErr w:type="spellEnd"/>
            <w:r>
              <w:t xml:space="preserve"> </w:t>
            </w:r>
          </w:p>
        </w:tc>
      </w:tr>
      <w:tr w:rsidR="00DB75DF" w:rsidRPr="00F03E3C" w14:paraId="68D68CF1" w14:textId="77777777" w:rsidTr="00B97311">
        <w:trPr>
          <w:trHeight w:val="64"/>
        </w:trPr>
        <w:tc>
          <w:tcPr>
            <w:tcW w:w="2448" w:type="dxa"/>
          </w:tcPr>
          <w:p w14:paraId="587B9204" w14:textId="77777777" w:rsidR="00DB75DF" w:rsidRDefault="00DB75DF" w:rsidP="00B97311">
            <w:r>
              <w:t>20/12/2018</w:t>
            </w:r>
          </w:p>
        </w:tc>
        <w:tc>
          <w:tcPr>
            <w:tcW w:w="3690" w:type="dxa"/>
          </w:tcPr>
          <w:p w14:paraId="179D7700" w14:textId="78E5C67E" w:rsidR="00DB75DF" w:rsidRDefault="00DB75DF" w:rsidP="00B97311">
            <w:pPr>
              <w:jc w:val="both"/>
            </w:pPr>
            <w:r>
              <w:t xml:space="preserve"> </w:t>
            </w:r>
            <w:proofErr w:type="spellStart"/>
            <w:r>
              <w:t>Mocab</w:t>
            </w:r>
            <w:proofErr w:type="spellEnd"/>
          </w:p>
        </w:tc>
        <w:tc>
          <w:tcPr>
            <w:tcW w:w="2901" w:type="dxa"/>
          </w:tcPr>
          <w:p w14:paraId="0EEB02C9" w14:textId="21FCBD52" w:rsidR="00DB75DF" w:rsidRDefault="00DB75DF" w:rsidP="00CD1DCA">
            <w:pPr>
              <w:jc w:val="both"/>
            </w:pPr>
            <w:proofErr w:type="spellStart"/>
            <w:r>
              <w:t>Douigny</w:t>
            </w:r>
            <w:proofErr w:type="spellEnd"/>
          </w:p>
        </w:tc>
      </w:tr>
    </w:tbl>
    <w:p w14:paraId="0CB48DA9" w14:textId="1D63B24E" w:rsidR="00307D5B" w:rsidRDefault="00307D5B" w:rsidP="004010F2">
      <w:pPr>
        <w:spacing w:before="240" w:after="240"/>
        <w:jc w:val="both"/>
      </w:pPr>
      <w:r>
        <w:t>Cette dernière</w:t>
      </w:r>
      <w:r w:rsidRPr="007029C8">
        <w:t xml:space="preserve"> mission d’informa</w:t>
      </w:r>
      <w:r>
        <w:t xml:space="preserve">tion et de sensibilisation </w:t>
      </w:r>
      <w:r w:rsidR="007F5E39">
        <w:t>de</w:t>
      </w:r>
      <w:r>
        <w:t xml:space="preserve"> l’année 2018 a révélé les difficultés des opéra</w:t>
      </w:r>
      <w:r w:rsidR="007F5E39">
        <w:t xml:space="preserve">teurs forestiers à </w:t>
      </w:r>
      <w:r>
        <w:t xml:space="preserve">s’installer dans cette province éloignée, </w:t>
      </w:r>
      <w:r w:rsidR="007F5E39">
        <w:t>du fait des</w:t>
      </w:r>
      <w:r>
        <w:t xml:space="preserve"> reliefs accidentés et </w:t>
      </w:r>
      <w:r w:rsidR="007F5E39">
        <w:t>des</w:t>
      </w:r>
      <w:r>
        <w:t xml:space="preserve"> routes </w:t>
      </w:r>
      <w:r w:rsidR="007F5E39">
        <w:t xml:space="preserve">quasiment </w:t>
      </w:r>
      <w:r>
        <w:t>impraticables pendant les saisons pluvieuses.</w:t>
      </w:r>
    </w:p>
    <w:p w14:paraId="05AB41D3" w14:textId="706872F9" w:rsidR="00307D5B" w:rsidRDefault="00307D5B" w:rsidP="00B01850">
      <w:pPr>
        <w:spacing w:after="240"/>
        <w:jc w:val="both"/>
      </w:pPr>
      <w:r>
        <w:t>Ce</w:t>
      </w:r>
      <w:r w:rsidR="00B01850">
        <w:t>s</w:t>
      </w:r>
      <w:r>
        <w:t xml:space="preserve"> </w:t>
      </w:r>
      <w:r w:rsidR="00B01850">
        <w:t>mêmes</w:t>
      </w:r>
      <w:r>
        <w:t xml:space="preserve"> difficultés sont à l’origine de plusieurs manquements dans le </w:t>
      </w:r>
      <w:r w:rsidR="00B01850">
        <w:t>respect</w:t>
      </w:r>
      <w:r>
        <w:t xml:space="preserve"> de la règlementation forestière </w:t>
      </w:r>
      <w:r w:rsidR="00B01850">
        <w:t xml:space="preserve">observés </w:t>
      </w:r>
      <w:r w:rsidR="00FA7918">
        <w:t>durant les</w:t>
      </w:r>
      <w:r>
        <w:t xml:space="preserve"> différentes missions. Une des infractions </w:t>
      </w:r>
      <w:r w:rsidR="008B5D56">
        <w:t>récurrentes</w:t>
      </w:r>
      <w:r>
        <w:t xml:space="preserve"> </w:t>
      </w:r>
      <w:r w:rsidR="008B5D56">
        <w:t xml:space="preserve">relevées </w:t>
      </w:r>
      <w:r>
        <w:t xml:space="preserve">est l’abandon de bois par les quelques opérateurs qui s’y engagent. On </w:t>
      </w:r>
      <w:r w:rsidR="008B5D56">
        <w:t>citera</w:t>
      </w:r>
      <w:r>
        <w:t xml:space="preserve"> les cas du b</w:t>
      </w:r>
      <w:r w:rsidR="008B5D56">
        <w:t xml:space="preserve">ois abandonné à </w:t>
      </w:r>
      <w:proofErr w:type="spellStart"/>
      <w:r w:rsidR="008B5D56">
        <w:t>Panza</w:t>
      </w:r>
      <w:proofErr w:type="spellEnd"/>
      <w:r w:rsidR="008B5D56">
        <w:t xml:space="preserve">, </w:t>
      </w:r>
      <w:proofErr w:type="spellStart"/>
      <w:r>
        <w:t>Mabanda</w:t>
      </w:r>
      <w:proofErr w:type="spellEnd"/>
      <w:r w:rsidR="008B5D56">
        <w:t xml:space="preserve">, </w:t>
      </w:r>
      <w:proofErr w:type="spellStart"/>
      <w:r w:rsidR="008B5D56">
        <w:t>Pégnoundou</w:t>
      </w:r>
      <w:proofErr w:type="spellEnd"/>
      <w:r w:rsidR="008B5D56">
        <w:t xml:space="preserve"> et</w:t>
      </w:r>
      <w:r>
        <w:t xml:space="preserve"> </w:t>
      </w:r>
      <w:proofErr w:type="spellStart"/>
      <w:r>
        <w:t>Doubinda</w:t>
      </w:r>
      <w:proofErr w:type="spellEnd"/>
      <w:r w:rsidR="008B5D56">
        <w:t xml:space="preserve"> par MPB ou encore à </w:t>
      </w:r>
      <w:proofErr w:type="spellStart"/>
      <w:r w:rsidR="008B5D56">
        <w:t>Mocab</w:t>
      </w:r>
      <w:proofErr w:type="spellEnd"/>
      <w:r w:rsidR="008B5D56">
        <w:t xml:space="preserve">, </w:t>
      </w:r>
      <w:proofErr w:type="spellStart"/>
      <w:r w:rsidR="008B5D56">
        <w:t>Mambi</w:t>
      </w:r>
      <w:proofErr w:type="spellEnd"/>
      <w:r w:rsidR="008B5D56">
        <w:t xml:space="preserve">, Mayumba </w:t>
      </w:r>
      <w:r>
        <w:t>Moabi par PCT.</w:t>
      </w:r>
    </w:p>
    <w:p w14:paraId="1608DC53" w14:textId="33278523" w:rsidR="00307D5B" w:rsidRDefault="003C652A" w:rsidP="00E64D08">
      <w:pPr>
        <w:spacing w:after="240"/>
        <w:jc w:val="both"/>
      </w:pPr>
      <w:r>
        <w:t>L</w:t>
      </w:r>
      <w:r w:rsidR="00307D5B">
        <w:t xml:space="preserve">a mise en œuvre de l’article 251 et l’application de l’arrêté </w:t>
      </w:r>
      <w:r>
        <w:t>n°</w:t>
      </w:r>
      <w:r w:rsidR="00307D5B">
        <w:t>105 est relégué</w:t>
      </w:r>
      <w:r>
        <w:t>e</w:t>
      </w:r>
      <w:r w:rsidR="00307D5B">
        <w:t xml:space="preserve"> au second plan. </w:t>
      </w:r>
      <w:r>
        <w:t>C’est le cas de l’</w:t>
      </w:r>
      <w:r w:rsidR="00307D5B">
        <w:t xml:space="preserve">exploitation de MPB dans les villages </w:t>
      </w:r>
      <w:proofErr w:type="spellStart"/>
      <w:r w:rsidR="00307D5B">
        <w:t>Panza</w:t>
      </w:r>
      <w:proofErr w:type="spellEnd"/>
      <w:r w:rsidR="00307D5B">
        <w:t xml:space="preserve">,  </w:t>
      </w:r>
      <w:proofErr w:type="spellStart"/>
      <w:r w:rsidR="00307D5B">
        <w:t>Bagnara</w:t>
      </w:r>
      <w:proofErr w:type="spellEnd"/>
      <w:r w:rsidR="00307D5B">
        <w:t xml:space="preserve">, </w:t>
      </w:r>
      <w:proofErr w:type="spellStart"/>
      <w:r w:rsidR="00307D5B">
        <w:t>Doubinda</w:t>
      </w:r>
      <w:proofErr w:type="spellEnd"/>
      <w:r w:rsidR="00307D5B">
        <w:t xml:space="preserve"> et </w:t>
      </w:r>
      <w:proofErr w:type="spellStart"/>
      <w:r w:rsidR="00307D5B">
        <w:t>Pégnoundou</w:t>
      </w:r>
      <w:proofErr w:type="spellEnd"/>
      <w:r w:rsidR="00307D5B">
        <w:t xml:space="preserve"> qui </w:t>
      </w:r>
      <w:r>
        <w:t>ne profite pas</w:t>
      </w:r>
      <w:r w:rsidR="00307D5B">
        <w:t xml:space="preserve"> aux communautés. </w:t>
      </w:r>
      <w:r w:rsidR="00E64D08">
        <w:t>Il en est de même</w:t>
      </w:r>
      <w:r w:rsidR="00307D5B">
        <w:t xml:space="preserve"> pour </w:t>
      </w:r>
      <w:r w:rsidR="00E64D08">
        <w:t xml:space="preserve">celle </w:t>
      </w:r>
      <w:r w:rsidR="00307D5B">
        <w:t xml:space="preserve">de SHV dans les villages </w:t>
      </w:r>
      <w:proofErr w:type="spellStart"/>
      <w:r w:rsidR="00307D5B">
        <w:t>Nyali</w:t>
      </w:r>
      <w:proofErr w:type="spellEnd"/>
      <w:r w:rsidR="00307D5B">
        <w:t xml:space="preserve">, </w:t>
      </w:r>
      <w:proofErr w:type="spellStart"/>
      <w:r w:rsidR="00307D5B">
        <w:t>Douano</w:t>
      </w:r>
      <w:proofErr w:type="spellEnd"/>
      <w:r w:rsidR="00307D5B">
        <w:t xml:space="preserve"> 1 et 2, </w:t>
      </w:r>
      <w:proofErr w:type="spellStart"/>
      <w:r w:rsidR="00307D5B">
        <w:t>Mississa</w:t>
      </w:r>
      <w:proofErr w:type="spellEnd"/>
      <w:r w:rsidR="00307D5B">
        <w:t xml:space="preserve">, </w:t>
      </w:r>
      <w:proofErr w:type="spellStart"/>
      <w:r w:rsidR="00307D5B">
        <w:t>Ndenguilila</w:t>
      </w:r>
      <w:proofErr w:type="spellEnd"/>
      <w:r w:rsidR="00307D5B">
        <w:t>.</w:t>
      </w:r>
    </w:p>
    <w:p w14:paraId="6CF9171E" w14:textId="308FC6B6" w:rsidR="00307D5B" w:rsidRDefault="004370C6" w:rsidP="00307D5B">
      <w:pPr>
        <w:jc w:val="both"/>
      </w:pPr>
      <w:r>
        <w:t>A</w:t>
      </w:r>
      <w:r w:rsidR="00307D5B">
        <w:t xml:space="preserve"> Moabi les communautés du village </w:t>
      </w:r>
      <w:proofErr w:type="spellStart"/>
      <w:r w:rsidR="00307D5B">
        <w:t>Mocab</w:t>
      </w:r>
      <w:proofErr w:type="spellEnd"/>
      <w:r w:rsidR="00307D5B">
        <w:t xml:space="preserve"> et du district de </w:t>
      </w:r>
      <w:proofErr w:type="spellStart"/>
      <w:r w:rsidR="00307D5B">
        <w:t>Mourindi</w:t>
      </w:r>
      <w:proofErr w:type="spellEnd"/>
      <w:r w:rsidR="00307D5B">
        <w:t xml:space="preserve"> </w:t>
      </w:r>
      <w:r>
        <w:t>reçoivent des ristournes</w:t>
      </w:r>
      <w:r w:rsidR="00307D5B">
        <w:t xml:space="preserve"> </w:t>
      </w:r>
      <w:r>
        <w:t xml:space="preserve">de </w:t>
      </w:r>
      <w:r w:rsidR="00307D5B">
        <w:t xml:space="preserve">l’exploitation de la société PCT mais, cela ne s’est pas fait selon le guide d’application de l’arrêté </w:t>
      </w:r>
      <w:r>
        <w:t>n°</w:t>
      </w:r>
      <w:r w:rsidR="00307D5B">
        <w:t xml:space="preserve">105. Le CGSP </w:t>
      </w:r>
      <w:r>
        <w:t>n’est pas</w:t>
      </w:r>
      <w:r w:rsidR="00307D5B">
        <w:t xml:space="preserve"> </w:t>
      </w:r>
      <w:r>
        <w:t xml:space="preserve">officiellement </w:t>
      </w:r>
      <w:r w:rsidR="00307D5B">
        <w:t>mis en place</w:t>
      </w:r>
      <w:r>
        <w:t>,</w:t>
      </w:r>
      <w:r w:rsidR="00307D5B">
        <w:t xml:space="preserve"> ce qui a </w:t>
      </w:r>
      <w:r>
        <w:t>est</w:t>
      </w:r>
      <w:r w:rsidR="00307D5B">
        <w:t xml:space="preserve"> à l’origine de certains dérapages comme celui du détournement des fonds </w:t>
      </w:r>
      <w:r w:rsidR="00CD47E0">
        <w:t>à</w:t>
      </w:r>
      <w:r w:rsidR="00307D5B">
        <w:t xml:space="preserve"> </w:t>
      </w:r>
      <w:proofErr w:type="spellStart"/>
      <w:r w:rsidR="00307D5B">
        <w:t>Mourindi</w:t>
      </w:r>
      <w:proofErr w:type="spellEnd"/>
      <w:r w:rsidR="00307D5B">
        <w:t>.</w:t>
      </w:r>
    </w:p>
    <w:p w14:paraId="1614C218" w14:textId="7E928273" w:rsidR="00AD2998" w:rsidRPr="00213AFF" w:rsidRDefault="00E34742" w:rsidP="00AD2998">
      <w:pPr>
        <w:spacing w:before="240" w:after="200" w:line="276" w:lineRule="auto"/>
        <w:jc w:val="both"/>
        <w:rPr>
          <w:b/>
          <w:lang w:val="fr-FR" w:eastAsia="fr-FR"/>
        </w:rPr>
      </w:pPr>
      <w:r>
        <w:rPr>
          <w:b/>
          <w:lang w:val="fr-FR" w:eastAsia="fr-FR"/>
        </w:rPr>
        <w:t>5.3</w:t>
      </w:r>
      <w:r w:rsidR="00AD2998">
        <w:rPr>
          <w:b/>
          <w:lang w:val="fr-FR" w:eastAsia="fr-FR"/>
        </w:rPr>
        <w:t xml:space="preserve"> </w:t>
      </w:r>
      <w:r>
        <w:rPr>
          <w:b/>
          <w:lang w:val="fr-FR" w:eastAsia="fr-FR"/>
        </w:rPr>
        <w:t>Woleu-Ntem</w:t>
      </w:r>
    </w:p>
    <w:p w14:paraId="69228CB2" w14:textId="71AB5296" w:rsidR="004A2930" w:rsidRDefault="004A2930" w:rsidP="00AD2998">
      <w:pPr>
        <w:spacing w:after="240" w:line="276" w:lineRule="auto"/>
        <w:jc w:val="both"/>
        <w:rPr>
          <w:lang w:val="fr-FR" w:eastAsia="fr-FR"/>
        </w:rPr>
      </w:pPr>
      <w:r w:rsidRPr="004A2930">
        <w:rPr>
          <w:lang w:val="fr-FR" w:eastAsia="fr-FR"/>
        </w:rPr>
        <w:t>Une mission sociale a eu lieu dans la province du Woleu-Ntem du 08 au 15 décembre 2018, plus précisément dans les Administration</w:t>
      </w:r>
      <w:r>
        <w:rPr>
          <w:lang w:val="fr-FR" w:eastAsia="fr-FR"/>
        </w:rPr>
        <w:t>s et auprès des communautés de</w:t>
      </w:r>
      <w:r w:rsidRPr="004A2930">
        <w:rPr>
          <w:lang w:val="fr-FR" w:eastAsia="fr-FR"/>
        </w:rPr>
        <w:t xml:space="preserve"> </w:t>
      </w:r>
      <w:proofErr w:type="spellStart"/>
      <w:r w:rsidRPr="004A2930">
        <w:rPr>
          <w:lang w:val="fr-FR" w:eastAsia="fr-FR"/>
        </w:rPr>
        <w:t>Bikang</w:t>
      </w:r>
      <w:proofErr w:type="spellEnd"/>
      <w:r w:rsidRPr="004A2930">
        <w:rPr>
          <w:lang w:val="fr-FR" w:eastAsia="fr-FR"/>
        </w:rPr>
        <w:t xml:space="preserve">, </w:t>
      </w:r>
      <w:proofErr w:type="spellStart"/>
      <w:r w:rsidRPr="004A2930">
        <w:rPr>
          <w:lang w:val="fr-FR" w:eastAsia="fr-FR"/>
        </w:rPr>
        <w:t>Bikougou</w:t>
      </w:r>
      <w:proofErr w:type="spellEnd"/>
      <w:r w:rsidRPr="004A2930">
        <w:rPr>
          <w:lang w:val="fr-FR" w:eastAsia="fr-FR"/>
        </w:rPr>
        <w:t xml:space="preserve">, </w:t>
      </w:r>
      <w:proofErr w:type="spellStart"/>
      <w:r w:rsidRPr="004A2930">
        <w:rPr>
          <w:lang w:val="fr-FR" w:eastAsia="fr-FR"/>
        </w:rPr>
        <w:t>Konoville</w:t>
      </w:r>
      <w:proofErr w:type="spellEnd"/>
      <w:r w:rsidRPr="004A2930">
        <w:rPr>
          <w:lang w:val="fr-FR" w:eastAsia="fr-FR"/>
        </w:rPr>
        <w:t xml:space="preserve">, </w:t>
      </w:r>
      <w:proofErr w:type="spellStart"/>
      <w:r w:rsidRPr="004A2930">
        <w:rPr>
          <w:lang w:val="fr-FR" w:eastAsia="fr-FR"/>
        </w:rPr>
        <w:t>Essong</w:t>
      </w:r>
      <w:proofErr w:type="spellEnd"/>
      <w:r w:rsidRPr="004A2930">
        <w:rPr>
          <w:lang w:val="fr-FR" w:eastAsia="fr-FR"/>
        </w:rPr>
        <w:t xml:space="preserve"> </w:t>
      </w:r>
      <w:proofErr w:type="spellStart"/>
      <w:r w:rsidRPr="004A2930">
        <w:rPr>
          <w:lang w:val="fr-FR" w:eastAsia="fr-FR"/>
        </w:rPr>
        <w:t>Medzom</w:t>
      </w:r>
      <w:proofErr w:type="spellEnd"/>
      <w:r w:rsidRPr="004A2930">
        <w:rPr>
          <w:lang w:val="fr-FR" w:eastAsia="fr-FR"/>
        </w:rPr>
        <w:t xml:space="preserve">, </w:t>
      </w:r>
      <w:proofErr w:type="spellStart"/>
      <w:r w:rsidRPr="004A2930">
        <w:rPr>
          <w:lang w:val="fr-FR" w:eastAsia="fr-FR"/>
        </w:rPr>
        <w:t>Affone</w:t>
      </w:r>
      <w:proofErr w:type="spellEnd"/>
      <w:r w:rsidRPr="004A2930">
        <w:rPr>
          <w:lang w:val="fr-FR" w:eastAsia="fr-FR"/>
        </w:rPr>
        <w:t xml:space="preserve"> </w:t>
      </w:r>
      <w:proofErr w:type="spellStart"/>
      <w:r w:rsidRPr="004A2930">
        <w:rPr>
          <w:lang w:val="fr-FR" w:eastAsia="fr-FR"/>
        </w:rPr>
        <w:t>Nkarezock</w:t>
      </w:r>
      <w:proofErr w:type="spellEnd"/>
      <w:r w:rsidRPr="004A2930">
        <w:rPr>
          <w:lang w:val="fr-FR" w:eastAsia="fr-FR"/>
        </w:rPr>
        <w:t xml:space="preserve">, </w:t>
      </w:r>
      <w:proofErr w:type="spellStart"/>
      <w:r w:rsidRPr="004A2930">
        <w:rPr>
          <w:lang w:val="fr-FR" w:eastAsia="fr-FR"/>
        </w:rPr>
        <w:t>Nkomelene</w:t>
      </w:r>
      <w:proofErr w:type="spellEnd"/>
      <w:r w:rsidRPr="004A2930">
        <w:rPr>
          <w:lang w:val="fr-FR" w:eastAsia="fr-FR"/>
        </w:rPr>
        <w:t xml:space="preserve"> 2 et 3, </w:t>
      </w:r>
      <w:proofErr w:type="spellStart"/>
      <w:r w:rsidRPr="004A2930">
        <w:rPr>
          <w:lang w:val="fr-FR" w:eastAsia="fr-FR"/>
        </w:rPr>
        <w:t>Nkomelene</w:t>
      </w:r>
      <w:proofErr w:type="spellEnd"/>
      <w:r w:rsidRPr="004A2930">
        <w:rPr>
          <w:lang w:val="fr-FR" w:eastAsia="fr-FR"/>
        </w:rPr>
        <w:t xml:space="preserve"> Assas</w:t>
      </w:r>
      <w:r w:rsidR="00FA0ACC">
        <w:rPr>
          <w:lang w:val="fr-FR" w:eastAsia="fr-FR"/>
        </w:rPr>
        <w:t>.</w:t>
      </w:r>
    </w:p>
    <w:p w14:paraId="22C0DD0B" w14:textId="6A7CEF84" w:rsidR="008C3DFF" w:rsidRPr="006B2CF9" w:rsidRDefault="00AD2998" w:rsidP="006B2CF9">
      <w:pPr>
        <w:spacing w:after="200" w:line="276" w:lineRule="auto"/>
        <w:jc w:val="both"/>
        <w:rPr>
          <w:lang w:val="fr-FR" w:eastAsia="fr-FR"/>
        </w:rPr>
      </w:pPr>
      <w:r w:rsidRPr="004D385A">
        <w:rPr>
          <w:lang w:val="fr-FR" w:eastAsia="fr-FR"/>
        </w:rPr>
        <w:t>Tableau : programme des rencontres</w:t>
      </w:r>
      <w:r w:rsidR="0041410F">
        <w:rPr>
          <w:lang w:val="fr-FR" w:eastAsia="fr-FR"/>
        </w:rPr>
        <w:t xml:space="preserve"> dans les villages du</w:t>
      </w:r>
      <w:r w:rsidRPr="00B35DB3">
        <w:rPr>
          <w:lang w:val="fr-FR" w:eastAsia="fr-FR"/>
        </w:rPr>
        <w:t xml:space="preserve"> l</w:t>
      </w:r>
      <w:r w:rsidR="004D7CAD">
        <w:rPr>
          <w:lang w:val="fr-FR" w:eastAsia="fr-FR"/>
        </w:rPr>
        <w:t>e Woleu-Ntem</w:t>
      </w:r>
    </w:p>
    <w:tbl>
      <w:tblPr>
        <w:tblStyle w:val="TableGridLight"/>
        <w:tblW w:w="9029" w:type="dxa"/>
        <w:tblLook w:val="04A0" w:firstRow="1" w:lastRow="0" w:firstColumn="1" w:lastColumn="0" w:noHBand="0" w:noVBand="1"/>
      </w:tblPr>
      <w:tblGrid>
        <w:gridCol w:w="2589"/>
        <w:gridCol w:w="3729"/>
        <w:gridCol w:w="2711"/>
      </w:tblGrid>
      <w:tr w:rsidR="008C3DFF" w:rsidRPr="00E41AE1" w14:paraId="6702CAC9" w14:textId="77777777" w:rsidTr="00307D5B">
        <w:trPr>
          <w:trHeight w:val="201"/>
        </w:trPr>
        <w:tc>
          <w:tcPr>
            <w:tcW w:w="2589" w:type="dxa"/>
            <w:shd w:val="clear" w:color="auto" w:fill="F2F2F2" w:themeFill="background1" w:themeFillShade="F2"/>
          </w:tcPr>
          <w:p w14:paraId="012B34CF" w14:textId="1F48B896" w:rsidR="008C3DFF" w:rsidRPr="00E41AE1" w:rsidRDefault="008C3DFF" w:rsidP="008C3DFF">
            <w:pPr>
              <w:rPr>
                <w:b/>
              </w:rPr>
            </w:pPr>
            <w:r w:rsidRPr="00E41AE1">
              <w:rPr>
                <w:b/>
              </w:rPr>
              <w:t>Dates</w:t>
            </w:r>
          </w:p>
        </w:tc>
        <w:tc>
          <w:tcPr>
            <w:tcW w:w="3729" w:type="dxa"/>
            <w:shd w:val="clear" w:color="auto" w:fill="F2F2F2" w:themeFill="background1" w:themeFillShade="F2"/>
          </w:tcPr>
          <w:p w14:paraId="7195952E" w14:textId="0D9BB6AF" w:rsidR="008C3DFF" w:rsidRPr="00E41AE1" w:rsidRDefault="008C3DFF" w:rsidP="008C3DFF">
            <w:pPr>
              <w:rPr>
                <w:b/>
              </w:rPr>
            </w:pPr>
            <w:r>
              <w:rPr>
                <w:b/>
              </w:rPr>
              <w:t>Lieu</w:t>
            </w:r>
          </w:p>
        </w:tc>
        <w:tc>
          <w:tcPr>
            <w:tcW w:w="2711" w:type="dxa"/>
            <w:shd w:val="clear" w:color="auto" w:fill="F2F2F2" w:themeFill="background1" w:themeFillShade="F2"/>
          </w:tcPr>
          <w:p w14:paraId="1288F775" w14:textId="3614D1EF" w:rsidR="008C3DFF" w:rsidRPr="00E41AE1" w:rsidRDefault="008C3DFF" w:rsidP="008C3DFF">
            <w:pPr>
              <w:rPr>
                <w:b/>
              </w:rPr>
            </w:pPr>
            <w:r w:rsidRPr="00E41AE1">
              <w:rPr>
                <w:b/>
              </w:rPr>
              <w:t>Départements</w:t>
            </w:r>
          </w:p>
        </w:tc>
      </w:tr>
      <w:tr w:rsidR="008C3DFF" w14:paraId="0AAB304F" w14:textId="77777777" w:rsidTr="008C3DFF">
        <w:trPr>
          <w:trHeight w:val="272"/>
        </w:trPr>
        <w:tc>
          <w:tcPr>
            <w:tcW w:w="2589" w:type="dxa"/>
          </w:tcPr>
          <w:p w14:paraId="712A6532" w14:textId="14B5A08D" w:rsidR="008C3DFF" w:rsidRDefault="008C3DFF" w:rsidP="00CD1DCA">
            <w:r>
              <w:t>08-09/12/2018</w:t>
            </w:r>
          </w:p>
        </w:tc>
        <w:tc>
          <w:tcPr>
            <w:tcW w:w="3729" w:type="dxa"/>
          </w:tcPr>
          <w:p w14:paraId="027929C0" w14:textId="77777777" w:rsidR="008C3DFF" w:rsidRDefault="008C3DFF" w:rsidP="008C3DFF">
            <w:proofErr w:type="spellStart"/>
            <w:r>
              <w:t>Bitam</w:t>
            </w:r>
            <w:proofErr w:type="spellEnd"/>
          </w:p>
        </w:tc>
        <w:tc>
          <w:tcPr>
            <w:tcW w:w="2711" w:type="dxa"/>
          </w:tcPr>
          <w:p w14:paraId="7D436484" w14:textId="77777777" w:rsidR="008C3DFF" w:rsidRDefault="008C3DFF" w:rsidP="008C3DFF">
            <w:proofErr w:type="spellStart"/>
            <w:r>
              <w:t>Ntem</w:t>
            </w:r>
            <w:proofErr w:type="spellEnd"/>
            <w:r>
              <w:t xml:space="preserve"> </w:t>
            </w:r>
          </w:p>
        </w:tc>
      </w:tr>
      <w:tr w:rsidR="008C3DFF" w14:paraId="0DB80AE4" w14:textId="77777777" w:rsidTr="008C3DFF">
        <w:trPr>
          <w:trHeight w:val="272"/>
        </w:trPr>
        <w:tc>
          <w:tcPr>
            <w:tcW w:w="2589" w:type="dxa"/>
          </w:tcPr>
          <w:p w14:paraId="64690BEE" w14:textId="0F274DF0" w:rsidR="008C3DFF" w:rsidRDefault="008C3DFF" w:rsidP="008C3DFF">
            <w:r>
              <w:t>9/10/12/2018</w:t>
            </w:r>
          </w:p>
        </w:tc>
        <w:tc>
          <w:tcPr>
            <w:tcW w:w="3729" w:type="dxa"/>
          </w:tcPr>
          <w:p w14:paraId="2CFBA35F" w14:textId="77777777" w:rsidR="008C3DFF" w:rsidRDefault="008C3DFF" w:rsidP="008C3DFF">
            <w:proofErr w:type="spellStart"/>
            <w:r>
              <w:t>Minvoul</w:t>
            </w:r>
            <w:proofErr w:type="spellEnd"/>
          </w:p>
        </w:tc>
        <w:tc>
          <w:tcPr>
            <w:tcW w:w="2711" w:type="dxa"/>
          </w:tcPr>
          <w:p w14:paraId="4CB73B4B" w14:textId="77777777" w:rsidR="008C3DFF" w:rsidRDefault="008C3DFF" w:rsidP="008C3DFF">
            <w:r>
              <w:t>Haut-</w:t>
            </w:r>
            <w:proofErr w:type="spellStart"/>
            <w:r>
              <w:t>Ntem</w:t>
            </w:r>
            <w:proofErr w:type="spellEnd"/>
            <w:r>
              <w:t xml:space="preserve"> </w:t>
            </w:r>
          </w:p>
        </w:tc>
      </w:tr>
      <w:tr w:rsidR="008C3DFF" w14:paraId="23168153" w14:textId="77777777" w:rsidTr="008C3DFF">
        <w:trPr>
          <w:trHeight w:val="272"/>
        </w:trPr>
        <w:tc>
          <w:tcPr>
            <w:tcW w:w="2589" w:type="dxa"/>
          </w:tcPr>
          <w:p w14:paraId="68868D7D" w14:textId="24E1D75C" w:rsidR="008C3DFF" w:rsidRDefault="008C3DFF" w:rsidP="008C3DFF">
            <w:r>
              <w:t>10-11/12/2018</w:t>
            </w:r>
          </w:p>
        </w:tc>
        <w:tc>
          <w:tcPr>
            <w:tcW w:w="3729" w:type="dxa"/>
          </w:tcPr>
          <w:p w14:paraId="0CEEEB40" w14:textId="77777777" w:rsidR="008C3DFF" w:rsidRDefault="008C3DFF" w:rsidP="008C3DFF">
            <w:r>
              <w:t xml:space="preserve">Mitzic </w:t>
            </w:r>
          </w:p>
        </w:tc>
        <w:tc>
          <w:tcPr>
            <w:tcW w:w="2711" w:type="dxa"/>
          </w:tcPr>
          <w:p w14:paraId="44C3ACDF" w14:textId="77777777" w:rsidR="008C3DFF" w:rsidRDefault="008C3DFF" w:rsidP="008C3DFF">
            <w:proofErr w:type="spellStart"/>
            <w:r>
              <w:t>Okano</w:t>
            </w:r>
            <w:proofErr w:type="spellEnd"/>
          </w:p>
        </w:tc>
      </w:tr>
      <w:tr w:rsidR="008C3DFF" w14:paraId="56EFDE6F" w14:textId="77777777" w:rsidTr="008C3DFF">
        <w:trPr>
          <w:trHeight w:val="272"/>
        </w:trPr>
        <w:tc>
          <w:tcPr>
            <w:tcW w:w="2589" w:type="dxa"/>
          </w:tcPr>
          <w:p w14:paraId="316C04C0" w14:textId="116D9698" w:rsidR="008C3DFF" w:rsidRDefault="008C3DFF" w:rsidP="008C3DFF">
            <w:r>
              <w:t>11-12/12/2018</w:t>
            </w:r>
          </w:p>
        </w:tc>
        <w:tc>
          <w:tcPr>
            <w:tcW w:w="3729" w:type="dxa"/>
          </w:tcPr>
          <w:p w14:paraId="17FF0B0D" w14:textId="77777777" w:rsidR="008C3DFF" w:rsidRDefault="008C3DFF" w:rsidP="008C3DFF">
            <w:proofErr w:type="spellStart"/>
            <w:r>
              <w:t>Essong-Medzom</w:t>
            </w:r>
            <w:proofErr w:type="spellEnd"/>
          </w:p>
        </w:tc>
        <w:tc>
          <w:tcPr>
            <w:tcW w:w="2711" w:type="dxa"/>
          </w:tcPr>
          <w:p w14:paraId="2E57A846" w14:textId="77777777" w:rsidR="008C3DFF" w:rsidRDefault="008C3DFF" w:rsidP="008C3DFF">
            <w:proofErr w:type="spellStart"/>
            <w:r>
              <w:t>Woleu</w:t>
            </w:r>
            <w:proofErr w:type="spellEnd"/>
          </w:p>
        </w:tc>
      </w:tr>
      <w:tr w:rsidR="008C3DFF" w14:paraId="0A5FD82E" w14:textId="77777777" w:rsidTr="008C3DFF">
        <w:trPr>
          <w:trHeight w:val="272"/>
        </w:trPr>
        <w:tc>
          <w:tcPr>
            <w:tcW w:w="2589" w:type="dxa"/>
          </w:tcPr>
          <w:p w14:paraId="4B35260F" w14:textId="3ABEE40C" w:rsidR="008C3DFF" w:rsidRDefault="008C3DFF" w:rsidP="008C3DFF">
            <w:r>
              <w:t>12-13/12/2018</w:t>
            </w:r>
          </w:p>
        </w:tc>
        <w:tc>
          <w:tcPr>
            <w:tcW w:w="3729" w:type="dxa"/>
          </w:tcPr>
          <w:p w14:paraId="5101F034" w14:textId="77777777" w:rsidR="008C3DFF" w:rsidRDefault="008C3DFF" w:rsidP="008C3DFF">
            <w:proofErr w:type="spellStart"/>
            <w:r>
              <w:t>Komelene</w:t>
            </w:r>
            <w:proofErr w:type="spellEnd"/>
            <w:r>
              <w:t>-Assas</w:t>
            </w:r>
          </w:p>
        </w:tc>
        <w:tc>
          <w:tcPr>
            <w:tcW w:w="2711" w:type="dxa"/>
          </w:tcPr>
          <w:p w14:paraId="5268E42A" w14:textId="77777777" w:rsidR="008C3DFF" w:rsidRDefault="008C3DFF" w:rsidP="008C3DFF">
            <w:proofErr w:type="spellStart"/>
            <w:r>
              <w:t>Woleu</w:t>
            </w:r>
            <w:proofErr w:type="spellEnd"/>
          </w:p>
        </w:tc>
      </w:tr>
      <w:tr w:rsidR="008C3DFF" w14:paraId="2D4C7BFB" w14:textId="77777777" w:rsidTr="008C3DFF">
        <w:trPr>
          <w:trHeight w:val="272"/>
        </w:trPr>
        <w:tc>
          <w:tcPr>
            <w:tcW w:w="2589" w:type="dxa"/>
          </w:tcPr>
          <w:p w14:paraId="19F50506" w14:textId="4EC2C932" w:rsidR="008C3DFF" w:rsidRDefault="008C3DFF" w:rsidP="008C3DFF">
            <w:r>
              <w:t>13-14/12/2018</w:t>
            </w:r>
          </w:p>
        </w:tc>
        <w:tc>
          <w:tcPr>
            <w:tcW w:w="3729" w:type="dxa"/>
          </w:tcPr>
          <w:p w14:paraId="67CE8660" w14:textId="77777777" w:rsidR="008C3DFF" w:rsidRDefault="008C3DFF" w:rsidP="008C3DFF">
            <w:proofErr w:type="spellStart"/>
            <w:r>
              <w:t>Konoville</w:t>
            </w:r>
            <w:proofErr w:type="spellEnd"/>
            <w:r>
              <w:t xml:space="preserve"> </w:t>
            </w:r>
          </w:p>
        </w:tc>
        <w:tc>
          <w:tcPr>
            <w:tcW w:w="2711" w:type="dxa"/>
          </w:tcPr>
          <w:p w14:paraId="790610D9" w14:textId="77777777" w:rsidR="008C3DFF" w:rsidRDefault="008C3DFF" w:rsidP="008C3DFF">
            <w:proofErr w:type="spellStart"/>
            <w:r>
              <w:t>Ntem</w:t>
            </w:r>
            <w:proofErr w:type="spellEnd"/>
          </w:p>
        </w:tc>
      </w:tr>
      <w:tr w:rsidR="008C3DFF" w14:paraId="528CD38D" w14:textId="77777777" w:rsidTr="008C3DFF">
        <w:trPr>
          <w:trHeight w:val="272"/>
        </w:trPr>
        <w:tc>
          <w:tcPr>
            <w:tcW w:w="2589" w:type="dxa"/>
          </w:tcPr>
          <w:p w14:paraId="6A3D2053" w14:textId="538735B6" w:rsidR="008C3DFF" w:rsidRDefault="008C3DFF" w:rsidP="008C3DFF">
            <w:r>
              <w:lastRenderedPageBreak/>
              <w:t xml:space="preserve">14-15/12/2018 </w:t>
            </w:r>
          </w:p>
        </w:tc>
        <w:tc>
          <w:tcPr>
            <w:tcW w:w="3729" w:type="dxa"/>
          </w:tcPr>
          <w:p w14:paraId="460E0FAE" w14:textId="77777777" w:rsidR="008C3DFF" w:rsidRDefault="008C3DFF" w:rsidP="008C3DFF">
            <w:proofErr w:type="spellStart"/>
            <w:r>
              <w:t>Bikang-Meleme-Eyie</w:t>
            </w:r>
            <w:proofErr w:type="spellEnd"/>
          </w:p>
        </w:tc>
        <w:tc>
          <w:tcPr>
            <w:tcW w:w="2711" w:type="dxa"/>
          </w:tcPr>
          <w:p w14:paraId="247C65E5" w14:textId="77777777" w:rsidR="008C3DFF" w:rsidRDefault="008C3DFF" w:rsidP="008C3DFF">
            <w:proofErr w:type="spellStart"/>
            <w:r>
              <w:t>Ntem</w:t>
            </w:r>
            <w:proofErr w:type="spellEnd"/>
          </w:p>
        </w:tc>
      </w:tr>
      <w:tr w:rsidR="008C3DFF" w14:paraId="22552B5E" w14:textId="77777777" w:rsidTr="008C3DFF">
        <w:trPr>
          <w:trHeight w:val="272"/>
        </w:trPr>
        <w:tc>
          <w:tcPr>
            <w:tcW w:w="2589" w:type="dxa"/>
          </w:tcPr>
          <w:p w14:paraId="7F9CB3AB" w14:textId="5FB3E828" w:rsidR="008C3DFF" w:rsidRDefault="008C3DFF" w:rsidP="008C3DFF">
            <w:r>
              <w:t xml:space="preserve">15/12/2018 </w:t>
            </w:r>
          </w:p>
        </w:tc>
        <w:tc>
          <w:tcPr>
            <w:tcW w:w="3729" w:type="dxa"/>
          </w:tcPr>
          <w:p w14:paraId="39A59318" w14:textId="77777777" w:rsidR="008C3DFF" w:rsidRDefault="008C3DFF" w:rsidP="008C3DFF">
            <w:proofErr w:type="spellStart"/>
            <w:r>
              <w:t>Bikougou</w:t>
            </w:r>
            <w:proofErr w:type="spellEnd"/>
          </w:p>
        </w:tc>
        <w:tc>
          <w:tcPr>
            <w:tcW w:w="2711" w:type="dxa"/>
          </w:tcPr>
          <w:p w14:paraId="2008CFD2" w14:textId="77777777" w:rsidR="008C3DFF" w:rsidRDefault="008C3DFF" w:rsidP="008C3DFF">
            <w:proofErr w:type="spellStart"/>
            <w:r>
              <w:t>Ntem</w:t>
            </w:r>
            <w:proofErr w:type="spellEnd"/>
          </w:p>
        </w:tc>
      </w:tr>
    </w:tbl>
    <w:p w14:paraId="5BECA325" w14:textId="77777777" w:rsidR="008C3DFF" w:rsidRDefault="008C3DFF" w:rsidP="008C3DFF">
      <w:pPr>
        <w:jc w:val="both"/>
      </w:pPr>
    </w:p>
    <w:p w14:paraId="75F6CA1A" w14:textId="17B42D0D" w:rsidR="00EB47D8" w:rsidRDefault="008C3DFF" w:rsidP="00EB47D8">
      <w:pPr>
        <w:spacing w:after="240"/>
        <w:jc w:val="both"/>
      </w:pPr>
      <w:r>
        <w:t>L’objectif</w:t>
      </w:r>
      <w:r w:rsidR="00835F8B">
        <w:t xml:space="preserve"> principal de cette mission étai</w:t>
      </w:r>
      <w:r>
        <w:t xml:space="preserve">t de dresser un état des lieux dans l’avancement de la définition des finages à travers la province. Il en ressort que d’une manière générale, cette procédure n’a pas vraiment avancé. En effet, dans </w:t>
      </w:r>
      <w:r w:rsidR="00835F8B">
        <w:t>le</w:t>
      </w:r>
      <w:r>
        <w:t xml:space="preserve"> </w:t>
      </w:r>
      <w:r w:rsidR="00835F8B">
        <w:t xml:space="preserve">département </w:t>
      </w:r>
      <w:r>
        <w:t xml:space="preserve">du </w:t>
      </w:r>
      <w:proofErr w:type="spellStart"/>
      <w:r>
        <w:t>Woleu</w:t>
      </w:r>
      <w:proofErr w:type="spellEnd"/>
      <w:r>
        <w:t xml:space="preserve"> où des CCC ont été signés avec l’opérateur CDG, aucun projet n’a été présenté au CGSP par les communautés </w:t>
      </w:r>
      <w:r w:rsidR="00835F8B">
        <w:t>concern</w:t>
      </w:r>
      <w:r>
        <w:t xml:space="preserve">ées. </w:t>
      </w:r>
    </w:p>
    <w:p w14:paraId="12CE4259" w14:textId="066C5CD4" w:rsidR="008C3DFF" w:rsidRDefault="008C3DFF" w:rsidP="003C53B7">
      <w:pPr>
        <w:spacing w:after="240"/>
        <w:jc w:val="both"/>
      </w:pPr>
      <w:r>
        <w:t xml:space="preserve">Cependant, on note une </w:t>
      </w:r>
      <w:r w:rsidR="008B396C">
        <w:t>amélioration</w:t>
      </w:r>
      <w:r>
        <w:t xml:space="preserve"> dans la détermination des finages des villages </w:t>
      </w:r>
      <w:r w:rsidR="008B396C">
        <w:t>concern</w:t>
      </w:r>
      <w:r>
        <w:t xml:space="preserve">és par l’activité de TTIB dans le </w:t>
      </w:r>
      <w:r w:rsidR="00C54D27">
        <w:t xml:space="preserve">département </w:t>
      </w:r>
      <w:r>
        <w:t xml:space="preserve">du </w:t>
      </w:r>
      <w:proofErr w:type="spellStart"/>
      <w:r>
        <w:t>Ntem</w:t>
      </w:r>
      <w:proofErr w:type="spellEnd"/>
      <w:r>
        <w:t xml:space="preserve">. Sur </w:t>
      </w:r>
      <w:r w:rsidR="00C54D27">
        <w:t>neuf</w:t>
      </w:r>
      <w:r>
        <w:t xml:space="preserve"> villages concernés, </w:t>
      </w:r>
      <w:r w:rsidR="005C7A1B">
        <w:t>les</w:t>
      </w:r>
      <w:r>
        <w:t xml:space="preserve"> finages de </w:t>
      </w:r>
      <w:r w:rsidR="00C54D27">
        <w:t>deux</w:t>
      </w:r>
      <w:r>
        <w:t xml:space="preserve"> villages </w:t>
      </w:r>
      <w:r w:rsidR="005C7A1B">
        <w:t>sont déjà</w:t>
      </w:r>
      <w:r>
        <w:t xml:space="preserve"> en cours de</w:t>
      </w:r>
      <w:r w:rsidR="004617BB">
        <w:t xml:space="preserve"> </w:t>
      </w:r>
      <w:r w:rsidR="00B15694">
        <w:t>définition</w:t>
      </w:r>
      <w:r>
        <w:t>.</w:t>
      </w:r>
    </w:p>
    <w:p w14:paraId="7582B93F" w14:textId="21985596" w:rsidR="008C3DFF" w:rsidRPr="00E56CB4" w:rsidRDefault="003C53B7" w:rsidP="00E01BC1">
      <w:pPr>
        <w:spacing w:after="200" w:line="276" w:lineRule="auto"/>
        <w:jc w:val="both"/>
        <w:rPr>
          <w:lang w:eastAsia="fr-FR"/>
        </w:rPr>
      </w:pPr>
      <w:r>
        <w:t>Dans</w:t>
      </w:r>
      <w:r w:rsidR="008C3DFF">
        <w:t xml:space="preserve"> l’</w:t>
      </w:r>
      <w:proofErr w:type="spellStart"/>
      <w:r w:rsidR="008C3DFF">
        <w:t>Okano</w:t>
      </w:r>
      <w:proofErr w:type="spellEnd"/>
      <w:r w:rsidR="008C3DFF">
        <w:t xml:space="preserve">, on </w:t>
      </w:r>
      <w:r w:rsidR="00A25273">
        <w:t>observe également</w:t>
      </w:r>
      <w:r w:rsidR="008C3DFF">
        <w:t xml:space="preserve"> un retard dans la présentation de projets au CGSP par la communauté d’</w:t>
      </w:r>
      <w:proofErr w:type="spellStart"/>
      <w:r w:rsidR="008C3DFF">
        <w:t>Elarmilo</w:t>
      </w:r>
      <w:proofErr w:type="spellEnd"/>
      <w:r w:rsidR="008C3DFF">
        <w:t xml:space="preserve"> </w:t>
      </w:r>
      <w:r w:rsidR="00CB43E9">
        <w:t>à</w:t>
      </w:r>
      <w:r w:rsidR="008C3DFF">
        <w:t xml:space="preserve"> l’exploitant Rougier Gabon. On retiendra tout de même que ce retard est en partie </w:t>
      </w:r>
      <w:r w:rsidR="008543EC">
        <w:t>attribué</w:t>
      </w:r>
      <w:r w:rsidR="008C3DFF">
        <w:t xml:space="preserve"> aux récentes échéances électorales.</w:t>
      </w:r>
    </w:p>
    <w:p w14:paraId="26A3A32B" w14:textId="77777777" w:rsidR="003600C5" w:rsidRDefault="003600C5" w:rsidP="00654C9A">
      <w:pPr>
        <w:pStyle w:val="Heading1"/>
        <w:numPr>
          <w:ilvl w:val="0"/>
          <w:numId w:val="24"/>
        </w:numPr>
        <w:shd w:val="clear" w:color="auto" w:fill="000000" w:themeFill="text1"/>
        <w:spacing w:line="276" w:lineRule="auto"/>
        <w:ind w:left="426" w:hanging="426"/>
        <w:jc w:val="both"/>
        <w:rPr>
          <w:bCs w:val="0"/>
          <w:lang w:val="fr-FR"/>
        </w:rPr>
      </w:pPr>
      <w:bookmarkStart w:id="8" w:name="_Toc511008907"/>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TableGridLight"/>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806FA">
            <w:pPr>
              <w:jc w:val="both"/>
              <w:rPr>
                <w:iCs/>
              </w:rPr>
            </w:pPr>
            <w:r>
              <w:rPr>
                <w:iCs/>
              </w:rPr>
              <w:t>Nombre de pièces publiées</w:t>
            </w:r>
          </w:p>
        </w:tc>
        <w:tc>
          <w:tcPr>
            <w:tcW w:w="4356" w:type="dxa"/>
          </w:tcPr>
          <w:p w14:paraId="2BC6ABAE" w14:textId="47CE0372" w:rsidR="00EE3193" w:rsidRPr="000B73B3" w:rsidRDefault="00E40636" w:rsidP="00E806FA">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806FA">
            <w:pPr>
              <w:jc w:val="both"/>
              <w:rPr>
                <w:iCs/>
              </w:rPr>
            </w:pPr>
            <w:r>
              <w:rPr>
                <w:iCs/>
              </w:rPr>
              <w:t>Télévision</w:t>
            </w:r>
          </w:p>
        </w:tc>
        <w:tc>
          <w:tcPr>
            <w:tcW w:w="4356" w:type="dxa"/>
          </w:tcPr>
          <w:p w14:paraId="747B98C0" w14:textId="382C780C" w:rsidR="00EE3193" w:rsidRPr="000B73B3" w:rsidRDefault="00EE30EE" w:rsidP="00E806FA">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806FA">
            <w:pPr>
              <w:jc w:val="both"/>
              <w:rPr>
                <w:iCs/>
              </w:rPr>
            </w:pPr>
            <w:r>
              <w:rPr>
                <w:iCs/>
              </w:rPr>
              <w:t>Internet</w:t>
            </w:r>
          </w:p>
        </w:tc>
        <w:tc>
          <w:tcPr>
            <w:tcW w:w="4356" w:type="dxa"/>
          </w:tcPr>
          <w:p w14:paraId="38F1B745" w14:textId="06AB1365" w:rsidR="00EE3193" w:rsidRPr="000B73B3" w:rsidRDefault="008A4578" w:rsidP="00E806FA">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806FA">
            <w:pPr>
              <w:jc w:val="both"/>
              <w:rPr>
                <w:iCs/>
              </w:rPr>
            </w:pPr>
            <w:r>
              <w:rPr>
                <w:iCs/>
              </w:rPr>
              <w:t>Presse écrite</w:t>
            </w:r>
          </w:p>
        </w:tc>
        <w:tc>
          <w:tcPr>
            <w:tcW w:w="4356" w:type="dxa"/>
          </w:tcPr>
          <w:p w14:paraId="2793321F" w14:textId="2728AB8A" w:rsidR="00EE3193" w:rsidRPr="000B73B3" w:rsidRDefault="00EE30EE" w:rsidP="00E806FA">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806FA">
            <w:pPr>
              <w:jc w:val="both"/>
              <w:rPr>
                <w:iCs/>
              </w:rPr>
            </w:pPr>
            <w:r>
              <w:rPr>
                <w:iCs/>
              </w:rPr>
              <w:t>Radio</w:t>
            </w:r>
          </w:p>
        </w:tc>
        <w:tc>
          <w:tcPr>
            <w:tcW w:w="4356" w:type="dxa"/>
          </w:tcPr>
          <w:p w14:paraId="392A23B6" w14:textId="77777777" w:rsidR="00EE3193" w:rsidRPr="000B73B3" w:rsidRDefault="00EE3193" w:rsidP="00E806FA">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324F8D1C" w:rsidR="00EE3193" w:rsidRPr="0047716A" w:rsidRDefault="0081538F" w:rsidP="00EE3193">
      <w:pPr>
        <w:spacing w:after="240" w:line="276" w:lineRule="auto"/>
        <w:jc w:val="both"/>
        <w:rPr>
          <w:iCs/>
        </w:rPr>
      </w:pPr>
      <w:r>
        <w:rPr>
          <w:iCs/>
        </w:rPr>
        <w:t>Au cours du mois</w:t>
      </w:r>
      <w:r w:rsidR="00FA0C9C">
        <w:rPr>
          <w:iCs/>
        </w:rPr>
        <w:t xml:space="preserve"> de </w:t>
      </w:r>
      <w:r w:rsidR="00A03184">
        <w:rPr>
          <w:iCs/>
        </w:rPr>
        <w:t>déc</w:t>
      </w:r>
      <w:r w:rsidR="00FA0C9C">
        <w:rPr>
          <w:iCs/>
        </w:rPr>
        <w:t>embre</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sidR="0041491D">
        <w:rPr>
          <w:iCs/>
        </w:rPr>
        <w:t>n’</w:t>
      </w:r>
      <w:r w:rsidR="0047716A" w:rsidRPr="0047716A">
        <w:rPr>
          <w:iCs/>
        </w:rPr>
        <w:t>a produit</w:t>
      </w:r>
      <w:r w:rsidR="0041491D">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Hyperlink"/>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Hyperlink"/>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Hyperlink"/>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Heading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145A3F7D" w14:textId="77777777" w:rsidR="00D54550" w:rsidRPr="00D45D53" w:rsidRDefault="00D54550" w:rsidP="00D54550">
      <w:pPr>
        <w:spacing w:after="240"/>
        <w:jc w:val="both"/>
        <w:rPr>
          <w:lang w:val="fr-FR"/>
        </w:rPr>
      </w:pPr>
      <w:bookmarkStart w:id="10" w:name="_Hlk529332699"/>
      <w:r w:rsidRPr="00D45D53">
        <w:rPr>
          <w:u w:val="single"/>
          <w:lang w:val="fr-FR"/>
        </w:rPr>
        <w:t>Indicateur</w:t>
      </w:r>
      <w:r w:rsidRPr="00D45D53">
        <w:rPr>
          <w:lang w:val="fr-FR"/>
        </w:rPr>
        <w:t xml:space="preserve"> :</w:t>
      </w:r>
    </w:p>
    <w:tbl>
      <w:tblPr>
        <w:tblStyle w:val="TableGridLight"/>
        <w:tblW w:w="0" w:type="auto"/>
        <w:tblLook w:val="04A0" w:firstRow="1" w:lastRow="0" w:firstColumn="1" w:lastColumn="0" w:noHBand="0" w:noVBand="1"/>
      </w:tblPr>
      <w:tblGrid>
        <w:gridCol w:w="4350"/>
        <w:gridCol w:w="4380"/>
      </w:tblGrid>
      <w:tr w:rsidR="00D54550" w:rsidRPr="00D45D53" w14:paraId="257E932F" w14:textId="77777777" w:rsidTr="00CD1DCA">
        <w:trPr>
          <w:trHeight w:val="323"/>
        </w:trPr>
        <w:tc>
          <w:tcPr>
            <w:tcW w:w="4350" w:type="dxa"/>
          </w:tcPr>
          <w:p w14:paraId="65425076" w14:textId="77777777" w:rsidR="00D54550" w:rsidRPr="00D45D53" w:rsidRDefault="00D54550" w:rsidP="00CD1DCA">
            <w:pPr>
              <w:jc w:val="both"/>
              <w:rPr>
                <w:lang w:val="fr-FR"/>
              </w:rPr>
            </w:pPr>
            <w:r w:rsidRPr="00D45D53">
              <w:rPr>
                <w:lang w:val="fr-FR"/>
              </w:rPr>
              <w:t>Nombre de rencontres</w:t>
            </w:r>
          </w:p>
        </w:tc>
        <w:tc>
          <w:tcPr>
            <w:tcW w:w="4380" w:type="dxa"/>
          </w:tcPr>
          <w:p w14:paraId="3C15A598" w14:textId="77777777" w:rsidR="00D54550" w:rsidRPr="00D45D53" w:rsidRDefault="00D54550" w:rsidP="00CD1DCA">
            <w:pPr>
              <w:jc w:val="center"/>
              <w:rPr>
                <w:lang w:val="fr-FR"/>
              </w:rPr>
            </w:pPr>
            <w:r>
              <w:rPr>
                <w:lang w:val="fr-FR"/>
              </w:rPr>
              <w:t>76</w:t>
            </w:r>
          </w:p>
        </w:tc>
      </w:tr>
      <w:tr w:rsidR="00D54550" w:rsidRPr="00D45D53" w14:paraId="3B9780EF" w14:textId="77777777" w:rsidTr="00CD1DCA">
        <w:trPr>
          <w:trHeight w:val="323"/>
        </w:trPr>
        <w:tc>
          <w:tcPr>
            <w:tcW w:w="4350" w:type="dxa"/>
          </w:tcPr>
          <w:p w14:paraId="03E1392F" w14:textId="77777777" w:rsidR="00D54550" w:rsidRPr="00D45D53" w:rsidRDefault="00D54550" w:rsidP="00CD1DCA">
            <w:pPr>
              <w:jc w:val="both"/>
              <w:rPr>
                <w:lang w:val="fr-FR"/>
              </w:rPr>
            </w:pPr>
            <w:r w:rsidRPr="00D45D53">
              <w:rPr>
                <w:lang w:val="fr-FR"/>
              </w:rPr>
              <w:t>Suivi de l’accord de collaboration</w:t>
            </w:r>
            <w:r w:rsidRPr="00D45D53">
              <w:rPr>
                <w:lang w:val="fr-FR"/>
              </w:rPr>
              <w:tab/>
            </w:r>
          </w:p>
        </w:tc>
        <w:tc>
          <w:tcPr>
            <w:tcW w:w="4380" w:type="dxa"/>
          </w:tcPr>
          <w:p w14:paraId="725B8202" w14:textId="77777777" w:rsidR="00D54550" w:rsidRPr="00D45D53" w:rsidRDefault="00D54550" w:rsidP="00CD1DCA">
            <w:pPr>
              <w:jc w:val="center"/>
              <w:rPr>
                <w:lang w:val="fr-FR"/>
              </w:rPr>
            </w:pPr>
            <w:r>
              <w:rPr>
                <w:lang w:val="fr-FR"/>
              </w:rPr>
              <w:t>63</w:t>
            </w:r>
          </w:p>
        </w:tc>
      </w:tr>
      <w:tr w:rsidR="00D54550" w:rsidRPr="00D45D53" w14:paraId="262427EB" w14:textId="77777777" w:rsidTr="00CD1DCA">
        <w:trPr>
          <w:trHeight w:val="297"/>
        </w:trPr>
        <w:tc>
          <w:tcPr>
            <w:tcW w:w="4350" w:type="dxa"/>
            <w:vAlign w:val="center"/>
          </w:tcPr>
          <w:p w14:paraId="3E3A348E" w14:textId="77777777" w:rsidR="00D54550" w:rsidRPr="00D45D53" w:rsidRDefault="00D54550" w:rsidP="00CD1DCA">
            <w:pPr>
              <w:rPr>
                <w:lang w:val="fr-FR"/>
              </w:rPr>
            </w:pPr>
            <w:r w:rsidRPr="00D45D53">
              <w:rPr>
                <w:lang w:val="fr-FR"/>
              </w:rPr>
              <w:t>Collaboration sur affaire</w:t>
            </w:r>
            <w:r>
              <w:rPr>
                <w:lang w:val="fr-FR"/>
              </w:rPr>
              <w:t xml:space="preserve"> </w:t>
            </w:r>
          </w:p>
        </w:tc>
        <w:tc>
          <w:tcPr>
            <w:tcW w:w="4380" w:type="dxa"/>
            <w:vAlign w:val="center"/>
          </w:tcPr>
          <w:p w14:paraId="59FEFC5B" w14:textId="77777777" w:rsidR="00D54550" w:rsidRPr="00D45D53" w:rsidRDefault="00D54550" w:rsidP="00CD1DCA">
            <w:pPr>
              <w:jc w:val="center"/>
              <w:rPr>
                <w:lang w:val="fr-FR"/>
              </w:rPr>
            </w:pPr>
            <w:r>
              <w:rPr>
                <w:lang w:val="fr-FR"/>
              </w:rPr>
              <w:t>13</w:t>
            </w:r>
          </w:p>
        </w:tc>
      </w:tr>
    </w:tbl>
    <w:p w14:paraId="541C3BAF" w14:textId="77777777" w:rsidR="00D54550" w:rsidRPr="00D45D53" w:rsidRDefault="00D54550" w:rsidP="00D54550">
      <w:pPr>
        <w:jc w:val="both"/>
        <w:rPr>
          <w:lang w:val="fr-FR"/>
        </w:rPr>
      </w:pPr>
    </w:p>
    <w:p w14:paraId="5A2A9631" w14:textId="77777777" w:rsidR="00D54550" w:rsidRPr="00302077" w:rsidRDefault="00D54550" w:rsidP="00D54550">
      <w:pPr>
        <w:spacing w:line="276" w:lineRule="auto"/>
        <w:jc w:val="both"/>
        <w:rPr>
          <w:lang w:val="fr-FR"/>
        </w:rPr>
      </w:pPr>
      <w:r w:rsidRPr="00302077">
        <w:rPr>
          <w:lang w:val="fr-FR"/>
        </w:rPr>
        <w:t>Le projet AALF a tenu plusieurs rencontres avec les autorités gabonaises.</w:t>
      </w:r>
    </w:p>
    <w:p w14:paraId="2ED0CC0A" w14:textId="77777777" w:rsidR="00D54550" w:rsidRPr="00302077" w:rsidRDefault="00D54550" w:rsidP="00D54550">
      <w:pPr>
        <w:pStyle w:val="ListParagraph"/>
        <w:numPr>
          <w:ilvl w:val="0"/>
          <w:numId w:val="38"/>
        </w:numPr>
        <w:spacing w:before="120" w:after="120" w:line="276" w:lineRule="auto"/>
        <w:ind w:left="714" w:hanging="357"/>
        <w:contextualSpacing w:val="0"/>
        <w:jc w:val="both"/>
        <w:rPr>
          <w:lang w:val="fr-FR"/>
        </w:rPr>
      </w:pPr>
      <w:r w:rsidRPr="00302077">
        <w:rPr>
          <w:b/>
          <w:lang w:val="fr-FR"/>
        </w:rPr>
        <w:lastRenderedPageBreak/>
        <w:t>Estuaire :</w:t>
      </w:r>
      <w:r w:rsidRPr="00302077">
        <w:rPr>
          <w:lang w:val="fr-FR"/>
        </w:rPr>
        <w:t xml:space="preserve"> le procureur de la République, le directeur provincial des Eaux et Forêts, le directeur de la lutte contre le braconnage, le secrétaire </w:t>
      </w:r>
      <w:r>
        <w:rPr>
          <w:lang w:val="fr-FR"/>
        </w:rPr>
        <w:t xml:space="preserve">général des Eaux et Forêts, la </w:t>
      </w:r>
      <w:r w:rsidRPr="00302077">
        <w:rPr>
          <w:lang w:val="fr-FR"/>
        </w:rPr>
        <w:t xml:space="preserve">police judiciaire, </w:t>
      </w:r>
      <w:r>
        <w:rPr>
          <w:lang w:val="fr-FR"/>
        </w:rPr>
        <w:t>l'avocat en charge des dossiers, Interpol</w:t>
      </w:r>
    </w:p>
    <w:p w14:paraId="1B30673D" w14:textId="77777777" w:rsidR="00D54550" w:rsidRDefault="00D54550" w:rsidP="00D54550">
      <w:pPr>
        <w:pStyle w:val="ListParagraph"/>
        <w:numPr>
          <w:ilvl w:val="0"/>
          <w:numId w:val="38"/>
        </w:numPr>
        <w:spacing w:before="120" w:after="120" w:line="276" w:lineRule="auto"/>
        <w:contextualSpacing w:val="0"/>
        <w:jc w:val="both"/>
        <w:rPr>
          <w:lang w:val="fr-FR"/>
        </w:rPr>
      </w:pPr>
      <w:r w:rsidRPr="00302077">
        <w:rPr>
          <w:b/>
          <w:lang w:val="fr-FR"/>
        </w:rPr>
        <w:t>Moyen-Ogooué :</w:t>
      </w:r>
      <w:r w:rsidRPr="00302077">
        <w:rPr>
          <w:lang w:val="fr-FR"/>
        </w:rPr>
        <w:t xml:space="preserve"> </w:t>
      </w:r>
      <w:r w:rsidRPr="00035C62">
        <w:rPr>
          <w:lang w:val="fr-FR"/>
        </w:rPr>
        <w:t>le directeur provincial</w:t>
      </w:r>
      <w:r>
        <w:rPr>
          <w:lang w:val="fr-FR"/>
        </w:rPr>
        <w:t xml:space="preserve"> des Eaux et Forêts, l</w:t>
      </w:r>
      <w:r w:rsidRPr="00035C62">
        <w:rPr>
          <w:lang w:val="fr-FR"/>
        </w:rPr>
        <w:t>e préfet de l’Ogooué et des Lacs, le commandant de la brigade nautique de la gendarmer</w:t>
      </w:r>
      <w:r>
        <w:rPr>
          <w:lang w:val="fr-FR"/>
        </w:rPr>
        <w:t>ie, les chefs d’antennes PJ, B2 et</w:t>
      </w:r>
      <w:r w:rsidRPr="00035C62">
        <w:rPr>
          <w:lang w:val="fr-FR"/>
        </w:rPr>
        <w:t xml:space="preserve"> gendarmerie, le procureur </w:t>
      </w:r>
      <w:r>
        <w:rPr>
          <w:lang w:val="fr-FR"/>
        </w:rPr>
        <w:t xml:space="preserve">de la République, </w:t>
      </w:r>
      <w:r w:rsidRPr="00035C62">
        <w:rPr>
          <w:lang w:val="fr-FR"/>
        </w:rPr>
        <w:t>le secrétaire en chef du parquet, le doyen des juges</w:t>
      </w:r>
      <w:r>
        <w:rPr>
          <w:lang w:val="fr-FR"/>
        </w:rPr>
        <w:t xml:space="preserve"> du tribunal</w:t>
      </w:r>
    </w:p>
    <w:p w14:paraId="2AF54D34" w14:textId="77777777" w:rsidR="00D54550" w:rsidRDefault="00D54550" w:rsidP="00D54550">
      <w:pPr>
        <w:pStyle w:val="ListParagraph"/>
        <w:numPr>
          <w:ilvl w:val="0"/>
          <w:numId w:val="38"/>
        </w:numPr>
        <w:spacing w:before="120" w:after="120" w:line="276" w:lineRule="auto"/>
        <w:contextualSpacing w:val="0"/>
        <w:jc w:val="both"/>
        <w:rPr>
          <w:lang w:val="fr-FR"/>
        </w:rPr>
      </w:pPr>
      <w:r>
        <w:rPr>
          <w:b/>
          <w:lang w:val="fr-FR"/>
        </w:rPr>
        <w:t>Ngounié :</w:t>
      </w:r>
      <w:r>
        <w:rPr>
          <w:lang w:val="fr-FR"/>
        </w:rPr>
        <w:t xml:space="preserve"> </w:t>
      </w:r>
      <w:r w:rsidRPr="00C62068">
        <w:rPr>
          <w:lang w:val="fr-FR"/>
        </w:rPr>
        <w:t xml:space="preserve">le Directeur Provincial des Eaux et Forêts, l’adjoint du chef de cantonnement Eaux et Forêts de </w:t>
      </w:r>
      <w:proofErr w:type="spellStart"/>
      <w:r w:rsidRPr="00C62068">
        <w:rPr>
          <w:lang w:val="fr-FR"/>
        </w:rPr>
        <w:t>L</w:t>
      </w:r>
      <w:r>
        <w:rPr>
          <w:lang w:val="fr-FR"/>
        </w:rPr>
        <w:t>é</w:t>
      </w:r>
      <w:r w:rsidRPr="00C62068">
        <w:rPr>
          <w:lang w:val="fr-FR"/>
        </w:rPr>
        <w:t>bamba</w:t>
      </w:r>
      <w:proofErr w:type="spellEnd"/>
      <w:r w:rsidRPr="00C62068">
        <w:rPr>
          <w:lang w:val="fr-FR"/>
        </w:rPr>
        <w:t xml:space="preserve">, les contre-ingérences, la police judiciaire, la gendarmerie, le procureur de la République et ses substituts, des juges du siège, les secrétaires en chef, les vice-présidents du tribunal, un président </w:t>
      </w:r>
      <w:r>
        <w:rPr>
          <w:lang w:val="fr-FR"/>
        </w:rPr>
        <w:t xml:space="preserve">de chambre </w:t>
      </w:r>
      <w:r w:rsidRPr="00C62068">
        <w:rPr>
          <w:lang w:val="fr-FR"/>
        </w:rPr>
        <w:t>de la cour d’appel de Mouila</w:t>
      </w:r>
    </w:p>
    <w:p w14:paraId="1F9F86A7" w14:textId="77777777" w:rsidR="00D54550" w:rsidRPr="00302077" w:rsidRDefault="00D54550" w:rsidP="00D54550">
      <w:pPr>
        <w:pStyle w:val="ListParagraph"/>
        <w:numPr>
          <w:ilvl w:val="0"/>
          <w:numId w:val="38"/>
        </w:numPr>
        <w:spacing w:before="120" w:after="120" w:line="276" w:lineRule="auto"/>
        <w:contextualSpacing w:val="0"/>
        <w:jc w:val="both"/>
        <w:rPr>
          <w:lang w:val="fr-FR"/>
        </w:rPr>
      </w:pPr>
      <w:r>
        <w:rPr>
          <w:b/>
          <w:lang w:val="fr-FR"/>
        </w:rPr>
        <w:t>Nyanga :</w:t>
      </w:r>
      <w:r>
        <w:rPr>
          <w:lang w:val="fr-FR"/>
        </w:rPr>
        <w:t xml:space="preserve"> </w:t>
      </w:r>
      <w:r w:rsidRPr="00596A32">
        <w:rPr>
          <w:lang w:val="fr-FR"/>
        </w:rPr>
        <w:t>le directeur des Eaux et Forêts de la Nyanga, les chefs des cantonnements Eaux et Forêts, les préfet</w:t>
      </w:r>
      <w:r>
        <w:rPr>
          <w:lang w:val="fr-FR"/>
        </w:rPr>
        <w:t>s</w:t>
      </w:r>
      <w:r w:rsidRPr="00596A32">
        <w:rPr>
          <w:lang w:val="fr-FR"/>
        </w:rPr>
        <w:t xml:space="preserve">, président des conseils départementaux et maires de Mayumba, </w:t>
      </w:r>
      <w:proofErr w:type="spellStart"/>
      <w:r w:rsidRPr="00596A32">
        <w:rPr>
          <w:lang w:val="fr-FR"/>
        </w:rPr>
        <w:t>Mabanda</w:t>
      </w:r>
      <w:proofErr w:type="spellEnd"/>
      <w:r w:rsidRPr="00596A32">
        <w:rPr>
          <w:lang w:val="fr-FR"/>
        </w:rPr>
        <w:t xml:space="preserve"> et Moabi</w:t>
      </w:r>
    </w:p>
    <w:p w14:paraId="45FD8870" w14:textId="77777777" w:rsidR="00D54550" w:rsidRPr="00302077" w:rsidRDefault="00D54550" w:rsidP="00D54550">
      <w:pPr>
        <w:pStyle w:val="ListParagraph"/>
        <w:numPr>
          <w:ilvl w:val="0"/>
          <w:numId w:val="38"/>
        </w:numPr>
        <w:spacing w:before="120" w:after="120" w:line="276" w:lineRule="auto"/>
        <w:contextualSpacing w:val="0"/>
        <w:jc w:val="both"/>
        <w:rPr>
          <w:lang w:val="fr-FR"/>
        </w:rPr>
      </w:pPr>
      <w:r w:rsidRPr="00302077">
        <w:rPr>
          <w:b/>
          <w:lang w:val="fr-FR"/>
        </w:rPr>
        <w:t>Ogooué-Ivindo :</w:t>
      </w:r>
      <w:r>
        <w:rPr>
          <w:lang w:val="fr-FR"/>
        </w:rPr>
        <w:t xml:space="preserve"> </w:t>
      </w:r>
      <w:r w:rsidRPr="0020081E">
        <w:rPr>
          <w:lang w:val="fr-FR"/>
        </w:rPr>
        <w:t>le directeur provincial des Eaux et Forêts, le chef brigade faune, le conservateur de l’Ivindo, le con</w:t>
      </w:r>
      <w:r>
        <w:rPr>
          <w:lang w:val="fr-FR"/>
        </w:rPr>
        <w:t>servateur adjoint de Minkébé, la</w:t>
      </w:r>
      <w:r w:rsidRPr="0020081E">
        <w:rPr>
          <w:lang w:val="fr-FR"/>
        </w:rPr>
        <w:t xml:space="preserve"> président</w:t>
      </w:r>
      <w:r>
        <w:rPr>
          <w:lang w:val="fr-FR"/>
        </w:rPr>
        <w:t>e</w:t>
      </w:r>
      <w:r w:rsidRPr="0020081E">
        <w:rPr>
          <w:lang w:val="fr-FR"/>
        </w:rPr>
        <w:t xml:space="preserve"> du tribunal, le procureur de la République, la vice-présidente du tribunal, le juge d’instruction, les substituts du procureur, le chef d’antenne de la Direction Générale des Recherches, le chef de brigade adjoint de la brigade centre de Makokou, le chef d’antenne de la </w:t>
      </w:r>
      <w:r>
        <w:rPr>
          <w:lang w:val="fr-FR"/>
        </w:rPr>
        <w:t>PJ</w:t>
      </w:r>
      <w:r w:rsidRPr="0020081E">
        <w:rPr>
          <w:lang w:val="fr-FR"/>
        </w:rPr>
        <w:t xml:space="preserve"> de Makokou, le commissaire de police de Makokou, le chef d’antenne du B2, le commandant de compagnie de gendarmerie de Makokou et le commandant de l’escadron mobile de gendarmerie de Makokou, le préfet du département de l’Ivindo</w:t>
      </w:r>
    </w:p>
    <w:p w14:paraId="2A680D60" w14:textId="77777777" w:rsidR="00D54550" w:rsidRPr="00302077" w:rsidRDefault="00D54550" w:rsidP="00D54550">
      <w:pPr>
        <w:pStyle w:val="ListParagraph"/>
        <w:numPr>
          <w:ilvl w:val="0"/>
          <w:numId w:val="38"/>
        </w:numPr>
        <w:spacing w:before="120" w:after="120" w:line="276" w:lineRule="auto"/>
        <w:contextualSpacing w:val="0"/>
        <w:jc w:val="both"/>
        <w:rPr>
          <w:lang w:val="fr-FR"/>
        </w:rPr>
      </w:pPr>
      <w:r w:rsidRPr="00302077">
        <w:rPr>
          <w:b/>
          <w:lang w:val="fr-FR"/>
        </w:rPr>
        <w:t>Woleu-Ntem :</w:t>
      </w:r>
      <w:r w:rsidRPr="00302077">
        <w:rPr>
          <w:lang w:val="fr-FR"/>
        </w:rPr>
        <w:t xml:space="preserve"> </w:t>
      </w:r>
      <w:r w:rsidRPr="0058387C">
        <w:rPr>
          <w:lang w:val="fr-FR"/>
        </w:rPr>
        <w:t>le Procureur de la République et ses substituts, le Directeur Provincial des Eaux et Forêts, le commandant de gendarmerie et le colonel de police, le vice-président du tribunal</w:t>
      </w:r>
      <w:r w:rsidRPr="00302077">
        <w:rPr>
          <w:lang w:val="fr-FR"/>
        </w:rPr>
        <w:t xml:space="preserve"> </w:t>
      </w:r>
    </w:p>
    <w:p w14:paraId="082CD0F9" w14:textId="51134AF5" w:rsidR="00F64921" w:rsidRPr="001552FA" w:rsidRDefault="00D54550" w:rsidP="007502A5">
      <w:pPr>
        <w:spacing w:after="240"/>
        <w:jc w:val="both"/>
        <w:rPr>
          <w:iCs/>
          <w:lang w:val="fr-FR"/>
        </w:rPr>
      </w:pPr>
      <w:r>
        <w:rPr>
          <w:iCs/>
          <w:lang w:val="fr-FR"/>
        </w:rPr>
        <w:t xml:space="preserve">Au total, au moins </w:t>
      </w:r>
      <w:r w:rsidRPr="0045081F">
        <w:rPr>
          <w:iCs/>
          <w:lang w:val="fr-FR"/>
        </w:rPr>
        <w:t xml:space="preserve">76 </w:t>
      </w:r>
      <w:r>
        <w:rPr>
          <w:iCs/>
          <w:lang w:val="fr-FR"/>
        </w:rPr>
        <w:t>rencontres ont été tenues</w:t>
      </w:r>
      <w:bookmarkEnd w:id="10"/>
      <w:r>
        <w:rPr>
          <w:iCs/>
          <w:lang w:val="fr-FR"/>
        </w:rPr>
        <w:t>.</w:t>
      </w:r>
    </w:p>
    <w:p w14:paraId="1DCF32C8" w14:textId="77777777" w:rsidR="003600C5" w:rsidRDefault="009D2CA4" w:rsidP="00654C9A">
      <w:pPr>
        <w:pStyle w:val="Heading1"/>
        <w:numPr>
          <w:ilvl w:val="0"/>
          <w:numId w:val="24"/>
        </w:numPr>
        <w:shd w:val="clear" w:color="auto" w:fill="000000" w:themeFill="text1"/>
        <w:spacing w:line="276" w:lineRule="auto"/>
        <w:ind w:left="426" w:hanging="426"/>
        <w:jc w:val="both"/>
        <w:rPr>
          <w:lang w:val="fr-FR"/>
        </w:rPr>
      </w:pPr>
      <w:bookmarkStart w:id="11" w:name="_Toc511008909"/>
      <w:r>
        <w:rPr>
          <w:bCs w:val="0"/>
          <w:lang w:val="fr-FR"/>
        </w:rPr>
        <w:t>Con</w:t>
      </w:r>
      <w:r w:rsidR="003600C5" w:rsidRPr="00D62096">
        <w:rPr>
          <w:bCs w:val="0"/>
          <w:lang w:val="fr-FR"/>
        </w:rPr>
        <w:t>clusion</w:t>
      </w:r>
      <w:bookmarkEnd w:id="11"/>
    </w:p>
    <w:p w14:paraId="7AD9CC74" w14:textId="0514CF8F" w:rsidR="008476F8" w:rsidRDefault="008476F8" w:rsidP="008476F8">
      <w:pPr>
        <w:spacing w:before="240" w:after="240" w:line="276" w:lineRule="auto"/>
        <w:jc w:val="both"/>
      </w:pPr>
      <w:r>
        <w:t>Le projet ALEFI a appuyé la procédure initiée par les autorités judiciaires de Lambaréné contre deux exploitants illégaux de la société GMM. Ceux-ci avaient été appréhendés alors qu'ils tentaient d'évacuer nuitamment 13 Kévazingos. Ces derniers ont été déférés, jugés et condamnés à 6 mois d'emprisonnement dont 3 avec sursis, 1 000 000 FCFA d'amende, et 5 000 000 FCFA chacun à la Direction Provinciale des Eaux Forêts du Moyen-Ogooué au titre des dommages et intérêts.</w:t>
      </w:r>
    </w:p>
    <w:p w14:paraId="10856E3D" w14:textId="72BE81BE" w:rsidR="008476F8" w:rsidRDefault="008476F8" w:rsidP="008476F8">
      <w:pPr>
        <w:spacing w:before="240" w:after="240" w:line="276" w:lineRule="auto"/>
        <w:jc w:val="both"/>
      </w:pPr>
      <w:r>
        <w:lastRenderedPageBreak/>
        <w:t>Deux missions sociales ont été organisées dans les provinces de la Ngounié, de la Nyanga et du Woleu-Ntem. Ces missions ont permis d'informer, sensibiliser et appuyer plus de 15 villages quant à la lutte contre l'exploitation forestière illégale et le respect de leurs droits.</w:t>
      </w:r>
    </w:p>
    <w:p w14:paraId="6D77A9B5" w14:textId="18F86801" w:rsidR="00E864A0" w:rsidRPr="00677A2D" w:rsidRDefault="008476F8" w:rsidP="008476F8">
      <w:pPr>
        <w:spacing w:before="240" w:after="240" w:line="276" w:lineRule="auto"/>
        <w:jc w:val="both"/>
      </w:pPr>
      <w:r>
        <w:t>Le projet ALEFI continue de collaborer avec les autorités gabonaises. Au moins 76 rencontres ont été tenues avec ces dernières.</w:t>
      </w:r>
    </w:p>
    <w:sectPr w:rsidR="00E864A0" w:rsidRPr="00677A2D" w:rsidSect="00705B22">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1530D" w14:textId="77777777" w:rsidR="002A13B8" w:rsidRDefault="002A13B8">
      <w:r>
        <w:separator/>
      </w:r>
    </w:p>
  </w:endnote>
  <w:endnote w:type="continuationSeparator" w:id="0">
    <w:p w14:paraId="24439428" w14:textId="77777777" w:rsidR="002A13B8" w:rsidRDefault="002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60683"/>
      <w:docPartObj>
        <w:docPartGallery w:val="Page Numbers (Bottom of Page)"/>
        <w:docPartUnique/>
      </w:docPartObj>
    </w:sdtPr>
    <w:sdtEndPr/>
    <w:sdtContent>
      <w:bookmarkStart w:id="12" w:name="_Hlk531842179" w:displacedByCustomXml="next"/>
      <w:sdt>
        <w:sdtPr>
          <w:id w:val="-1769616900"/>
          <w:docPartObj>
            <w:docPartGallery w:val="Page Numbers (Top of Page)"/>
            <w:docPartUnique/>
          </w:docPartObj>
        </w:sdtPr>
        <w:sdtEndPr/>
        <w:sdtContent>
          <w:p w14:paraId="4C6E99AB" w14:textId="77777777" w:rsidR="00CD1DCA" w:rsidRDefault="00CD1DCA"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14:paraId="059B5D9A" w14:textId="0B3CAF7C" w:rsidR="00CD1DCA" w:rsidRPr="00B1082C" w:rsidRDefault="00CD1DCA"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bookmarkEnd w:id="12"/>
          <w:p w14:paraId="5FF188A0" w14:textId="0CF04468" w:rsidR="00CD1DCA" w:rsidRDefault="00CD1DCA">
            <w:pPr>
              <w:pStyle w:val="Footer"/>
              <w:jc w:val="right"/>
            </w:pPr>
            <w:r>
              <w:rPr>
                <w:lang w:val="fr-FR"/>
              </w:rPr>
              <w:t xml:space="preserve">Page </w:t>
            </w:r>
            <w:r>
              <w:rPr>
                <w:b/>
                <w:bCs/>
              </w:rPr>
              <w:fldChar w:fldCharType="begin"/>
            </w:r>
            <w:r>
              <w:rPr>
                <w:b/>
                <w:bCs/>
              </w:rPr>
              <w:instrText>PAGE</w:instrText>
            </w:r>
            <w:r>
              <w:rPr>
                <w:b/>
                <w:bCs/>
              </w:rPr>
              <w:fldChar w:fldCharType="separate"/>
            </w:r>
            <w:r w:rsidR="0021702A">
              <w:rPr>
                <w:b/>
                <w:bCs/>
                <w:noProof/>
              </w:rPr>
              <w:t>8</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21702A">
              <w:rPr>
                <w:b/>
                <w:bCs/>
                <w:noProof/>
              </w:rPr>
              <w:t>8</w:t>
            </w:r>
            <w:r>
              <w:rPr>
                <w:b/>
                <w:bCs/>
              </w:rPr>
              <w:fldChar w:fldCharType="end"/>
            </w:r>
          </w:p>
        </w:sdtContent>
      </w:sdt>
    </w:sdtContent>
  </w:sdt>
  <w:p w14:paraId="53E91BA7" w14:textId="77777777" w:rsidR="00CD1DCA" w:rsidRDefault="00CD1D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3D31" w14:textId="77777777" w:rsidR="002A13B8" w:rsidRDefault="002A13B8">
      <w:r>
        <w:separator/>
      </w:r>
    </w:p>
  </w:footnote>
  <w:footnote w:type="continuationSeparator" w:id="0">
    <w:p w14:paraId="4796CB9C" w14:textId="77777777" w:rsidR="002A13B8" w:rsidRDefault="002A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4EF38007" w:rsidR="00CD1DCA" w:rsidRPr="00871551" w:rsidRDefault="00CD1DCA"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E1D23"/>
    <w:multiLevelType w:val="hybridMultilevel"/>
    <w:tmpl w:val="0610FE3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D50C3"/>
    <w:multiLevelType w:val="multilevel"/>
    <w:tmpl w:val="080C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2522B"/>
    <w:multiLevelType w:val="hybridMultilevel"/>
    <w:tmpl w:val="05C84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0"/>
  </w:num>
  <w:num w:numId="4">
    <w:abstractNumId w:val="26"/>
  </w:num>
  <w:num w:numId="5">
    <w:abstractNumId w:val="33"/>
  </w:num>
  <w:num w:numId="6">
    <w:abstractNumId w:val="29"/>
  </w:num>
  <w:num w:numId="7">
    <w:abstractNumId w:val="30"/>
  </w:num>
  <w:num w:numId="8">
    <w:abstractNumId w:val="20"/>
  </w:num>
  <w:num w:numId="9">
    <w:abstractNumId w:val="1"/>
  </w:num>
  <w:num w:numId="10">
    <w:abstractNumId w:val="2"/>
  </w:num>
  <w:num w:numId="11">
    <w:abstractNumId w:val="40"/>
  </w:num>
  <w:num w:numId="12">
    <w:abstractNumId w:val="32"/>
  </w:num>
  <w:num w:numId="13">
    <w:abstractNumId w:val="17"/>
  </w:num>
  <w:num w:numId="14">
    <w:abstractNumId w:val="13"/>
  </w:num>
  <w:num w:numId="15">
    <w:abstractNumId w:val="11"/>
  </w:num>
  <w:num w:numId="16">
    <w:abstractNumId w:val="14"/>
  </w:num>
  <w:num w:numId="17">
    <w:abstractNumId w:val="18"/>
  </w:num>
  <w:num w:numId="18">
    <w:abstractNumId w:val="27"/>
  </w:num>
  <w:num w:numId="19">
    <w:abstractNumId w:val="34"/>
  </w:num>
  <w:num w:numId="20">
    <w:abstractNumId w:val="39"/>
  </w:num>
  <w:num w:numId="21">
    <w:abstractNumId w:val="42"/>
  </w:num>
  <w:num w:numId="22">
    <w:abstractNumId w:val="9"/>
  </w:num>
  <w:num w:numId="23">
    <w:abstractNumId w:val="28"/>
  </w:num>
  <w:num w:numId="24">
    <w:abstractNumId w:val="22"/>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5"/>
  </w:num>
  <w:num w:numId="28">
    <w:abstractNumId w:val="19"/>
  </w:num>
  <w:num w:numId="29">
    <w:abstractNumId w:val="15"/>
  </w:num>
  <w:num w:numId="30">
    <w:abstractNumId w:val="21"/>
  </w:num>
  <w:num w:numId="31">
    <w:abstractNumId w:val="24"/>
  </w:num>
  <w:num w:numId="32">
    <w:abstractNumId w:val="10"/>
  </w:num>
  <w:num w:numId="33">
    <w:abstractNumId w:val="16"/>
  </w:num>
  <w:num w:numId="34">
    <w:abstractNumId w:val="7"/>
  </w:num>
  <w:num w:numId="35">
    <w:abstractNumId w:val="38"/>
  </w:num>
  <w:num w:numId="36">
    <w:abstractNumId w:val="36"/>
  </w:num>
  <w:num w:numId="37">
    <w:abstractNumId w:val="5"/>
  </w:num>
  <w:num w:numId="38">
    <w:abstractNumId w:val="4"/>
  </w:num>
  <w:num w:numId="39">
    <w:abstractNumId w:val="6"/>
  </w:num>
  <w:num w:numId="40">
    <w:abstractNumId w:val="3"/>
  </w:num>
  <w:num w:numId="41">
    <w:abstractNumId w:val="8"/>
  </w:num>
  <w:num w:numId="42">
    <w:abstractNumId w:val="37"/>
  </w:num>
  <w:num w:numId="43">
    <w:abstractNumId w:val="41"/>
  </w:num>
  <w:num w:numId="4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35B6"/>
    <w:rsid w:val="00003BF9"/>
    <w:rsid w:val="0000412D"/>
    <w:rsid w:val="00005062"/>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7FE"/>
    <w:rsid w:val="00022E6A"/>
    <w:rsid w:val="00023AB3"/>
    <w:rsid w:val="000255C0"/>
    <w:rsid w:val="0002571F"/>
    <w:rsid w:val="000301F1"/>
    <w:rsid w:val="00030902"/>
    <w:rsid w:val="0003119A"/>
    <w:rsid w:val="00032294"/>
    <w:rsid w:val="000322AC"/>
    <w:rsid w:val="00032EF2"/>
    <w:rsid w:val="000339FA"/>
    <w:rsid w:val="00040E20"/>
    <w:rsid w:val="00040FE0"/>
    <w:rsid w:val="0004195D"/>
    <w:rsid w:val="0004307B"/>
    <w:rsid w:val="00043FD9"/>
    <w:rsid w:val="00044D4E"/>
    <w:rsid w:val="00045259"/>
    <w:rsid w:val="0004615A"/>
    <w:rsid w:val="00046194"/>
    <w:rsid w:val="00047779"/>
    <w:rsid w:val="0005136C"/>
    <w:rsid w:val="00052169"/>
    <w:rsid w:val="0005319C"/>
    <w:rsid w:val="00053571"/>
    <w:rsid w:val="000539C3"/>
    <w:rsid w:val="00054567"/>
    <w:rsid w:val="00054658"/>
    <w:rsid w:val="00054A0D"/>
    <w:rsid w:val="00054C77"/>
    <w:rsid w:val="0006134A"/>
    <w:rsid w:val="00071FAD"/>
    <w:rsid w:val="00072DD1"/>
    <w:rsid w:val="00074D0F"/>
    <w:rsid w:val="000751FD"/>
    <w:rsid w:val="00075E47"/>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366"/>
    <w:rsid w:val="000C14FF"/>
    <w:rsid w:val="000C1661"/>
    <w:rsid w:val="000C1E59"/>
    <w:rsid w:val="000C20DC"/>
    <w:rsid w:val="000C4711"/>
    <w:rsid w:val="000C6916"/>
    <w:rsid w:val="000C6D18"/>
    <w:rsid w:val="000C6DA5"/>
    <w:rsid w:val="000C784F"/>
    <w:rsid w:val="000D016A"/>
    <w:rsid w:val="000D03D2"/>
    <w:rsid w:val="000D28D5"/>
    <w:rsid w:val="000D4A68"/>
    <w:rsid w:val="000D53A1"/>
    <w:rsid w:val="000D63E9"/>
    <w:rsid w:val="000D6A2C"/>
    <w:rsid w:val="000D6E56"/>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5C5"/>
    <w:rsid w:val="00131A86"/>
    <w:rsid w:val="00131BF7"/>
    <w:rsid w:val="00133ADC"/>
    <w:rsid w:val="001348FD"/>
    <w:rsid w:val="00135347"/>
    <w:rsid w:val="00135CF8"/>
    <w:rsid w:val="00137106"/>
    <w:rsid w:val="001403C8"/>
    <w:rsid w:val="00145F4E"/>
    <w:rsid w:val="0014635D"/>
    <w:rsid w:val="001474FF"/>
    <w:rsid w:val="00150D50"/>
    <w:rsid w:val="00152B23"/>
    <w:rsid w:val="001552FA"/>
    <w:rsid w:val="0015546D"/>
    <w:rsid w:val="00156A25"/>
    <w:rsid w:val="00156E09"/>
    <w:rsid w:val="00160608"/>
    <w:rsid w:val="00162135"/>
    <w:rsid w:val="001631BF"/>
    <w:rsid w:val="001704B4"/>
    <w:rsid w:val="00170DA9"/>
    <w:rsid w:val="00171F18"/>
    <w:rsid w:val="00172D82"/>
    <w:rsid w:val="00172E9E"/>
    <w:rsid w:val="001736C5"/>
    <w:rsid w:val="00174719"/>
    <w:rsid w:val="00174F3D"/>
    <w:rsid w:val="00174FF2"/>
    <w:rsid w:val="00175AD0"/>
    <w:rsid w:val="00175E7F"/>
    <w:rsid w:val="001768CE"/>
    <w:rsid w:val="00176A52"/>
    <w:rsid w:val="00177AF6"/>
    <w:rsid w:val="00177C3F"/>
    <w:rsid w:val="00177E1D"/>
    <w:rsid w:val="001810D2"/>
    <w:rsid w:val="001841C0"/>
    <w:rsid w:val="001847F5"/>
    <w:rsid w:val="0018539A"/>
    <w:rsid w:val="001860E4"/>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3239"/>
    <w:rsid w:val="001A4F39"/>
    <w:rsid w:val="001A50CE"/>
    <w:rsid w:val="001A52D6"/>
    <w:rsid w:val="001A5A53"/>
    <w:rsid w:val="001A6977"/>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E26"/>
    <w:rsid w:val="001C4051"/>
    <w:rsid w:val="001C4A12"/>
    <w:rsid w:val="001C4E1E"/>
    <w:rsid w:val="001C5624"/>
    <w:rsid w:val="001C5753"/>
    <w:rsid w:val="001C5C71"/>
    <w:rsid w:val="001C6516"/>
    <w:rsid w:val="001C726B"/>
    <w:rsid w:val="001C7739"/>
    <w:rsid w:val="001C7B24"/>
    <w:rsid w:val="001D11B4"/>
    <w:rsid w:val="001D11CD"/>
    <w:rsid w:val="001D1565"/>
    <w:rsid w:val="001D1633"/>
    <w:rsid w:val="001D2A26"/>
    <w:rsid w:val="001D31B8"/>
    <w:rsid w:val="001D3FAE"/>
    <w:rsid w:val="001D45CC"/>
    <w:rsid w:val="001D4EB2"/>
    <w:rsid w:val="001E190F"/>
    <w:rsid w:val="001E1A46"/>
    <w:rsid w:val="001E2485"/>
    <w:rsid w:val="001E27EB"/>
    <w:rsid w:val="001E2881"/>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67CE"/>
    <w:rsid w:val="001F74D2"/>
    <w:rsid w:val="001F7E45"/>
    <w:rsid w:val="0020024C"/>
    <w:rsid w:val="002002D6"/>
    <w:rsid w:val="0020136E"/>
    <w:rsid w:val="002033E2"/>
    <w:rsid w:val="00204E28"/>
    <w:rsid w:val="00205918"/>
    <w:rsid w:val="00205CB9"/>
    <w:rsid w:val="002067C1"/>
    <w:rsid w:val="00206C5D"/>
    <w:rsid w:val="002076E9"/>
    <w:rsid w:val="00210284"/>
    <w:rsid w:val="0021206D"/>
    <w:rsid w:val="002120BE"/>
    <w:rsid w:val="002123A8"/>
    <w:rsid w:val="00213AFF"/>
    <w:rsid w:val="0021404F"/>
    <w:rsid w:val="002159C1"/>
    <w:rsid w:val="00216A83"/>
    <w:rsid w:val="0021702A"/>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466"/>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7015A"/>
    <w:rsid w:val="00270223"/>
    <w:rsid w:val="00270390"/>
    <w:rsid w:val="00271906"/>
    <w:rsid w:val="00272557"/>
    <w:rsid w:val="00275282"/>
    <w:rsid w:val="002761A2"/>
    <w:rsid w:val="0028107F"/>
    <w:rsid w:val="00281270"/>
    <w:rsid w:val="00281549"/>
    <w:rsid w:val="0028194C"/>
    <w:rsid w:val="0028425F"/>
    <w:rsid w:val="00285BC6"/>
    <w:rsid w:val="00285D59"/>
    <w:rsid w:val="002913B2"/>
    <w:rsid w:val="002919B1"/>
    <w:rsid w:val="00292B5C"/>
    <w:rsid w:val="002933A4"/>
    <w:rsid w:val="00293A1E"/>
    <w:rsid w:val="00293EDB"/>
    <w:rsid w:val="00294868"/>
    <w:rsid w:val="00294D2A"/>
    <w:rsid w:val="002953AA"/>
    <w:rsid w:val="0029666D"/>
    <w:rsid w:val="00297693"/>
    <w:rsid w:val="00297C5E"/>
    <w:rsid w:val="002A052A"/>
    <w:rsid w:val="002A13B8"/>
    <w:rsid w:val="002A1886"/>
    <w:rsid w:val="002A1CBB"/>
    <w:rsid w:val="002A4E50"/>
    <w:rsid w:val="002A6BA5"/>
    <w:rsid w:val="002A6C88"/>
    <w:rsid w:val="002A7694"/>
    <w:rsid w:val="002A77E4"/>
    <w:rsid w:val="002B0251"/>
    <w:rsid w:val="002B09C2"/>
    <w:rsid w:val="002B16FD"/>
    <w:rsid w:val="002B1E83"/>
    <w:rsid w:val="002B29F1"/>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C7C0C"/>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732C"/>
    <w:rsid w:val="00320C9A"/>
    <w:rsid w:val="003211AD"/>
    <w:rsid w:val="00322E06"/>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BBE"/>
    <w:rsid w:val="00346DF9"/>
    <w:rsid w:val="003470ED"/>
    <w:rsid w:val="00352CF4"/>
    <w:rsid w:val="00352E9F"/>
    <w:rsid w:val="003552B6"/>
    <w:rsid w:val="003557B5"/>
    <w:rsid w:val="003562E5"/>
    <w:rsid w:val="003565CC"/>
    <w:rsid w:val="003600C5"/>
    <w:rsid w:val="00360907"/>
    <w:rsid w:val="00361D0A"/>
    <w:rsid w:val="003635C0"/>
    <w:rsid w:val="00363D67"/>
    <w:rsid w:val="00364C46"/>
    <w:rsid w:val="00366BCA"/>
    <w:rsid w:val="00366D48"/>
    <w:rsid w:val="00370485"/>
    <w:rsid w:val="00371804"/>
    <w:rsid w:val="00371E12"/>
    <w:rsid w:val="00374B14"/>
    <w:rsid w:val="003755A5"/>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5C9D"/>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C53B7"/>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1A6E"/>
    <w:rsid w:val="00411C66"/>
    <w:rsid w:val="00412316"/>
    <w:rsid w:val="004132B7"/>
    <w:rsid w:val="0041410F"/>
    <w:rsid w:val="0041435A"/>
    <w:rsid w:val="0041491D"/>
    <w:rsid w:val="00415B59"/>
    <w:rsid w:val="004166D7"/>
    <w:rsid w:val="00417D7D"/>
    <w:rsid w:val="004204ED"/>
    <w:rsid w:val="00420F27"/>
    <w:rsid w:val="00421110"/>
    <w:rsid w:val="00422183"/>
    <w:rsid w:val="004224A0"/>
    <w:rsid w:val="00425114"/>
    <w:rsid w:val="00426A0A"/>
    <w:rsid w:val="00426BA4"/>
    <w:rsid w:val="004274A5"/>
    <w:rsid w:val="004278B0"/>
    <w:rsid w:val="00427F37"/>
    <w:rsid w:val="00430C98"/>
    <w:rsid w:val="004311AC"/>
    <w:rsid w:val="0043211D"/>
    <w:rsid w:val="00433478"/>
    <w:rsid w:val="00433920"/>
    <w:rsid w:val="004352DA"/>
    <w:rsid w:val="004356C2"/>
    <w:rsid w:val="00435F6F"/>
    <w:rsid w:val="00436116"/>
    <w:rsid w:val="00436793"/>
    <w:rsid w:val="00436BEC"/>
    <w:rsid w:val="00436F2B"/>
    <w:rsid w:val="004370C6"/>
    <w:rsid w:val="00440399"/>
    <w:rsid w:val="00441A44"/>
    <w:rsid w:val="00442F2D"/>
    <w:rsid w:val="0044307E"/>
    <w:rsid w:val="00443643"/>
    <w:rsid w:val="00443F74"/>
    <w:rsid w:val="004446E7"/>
    <w:rsid w:val="004456A5"/>
    <w:rsid w:val="00446019"/>
    <w:rsid w:val="00446785"/>
    <w:rsid w:val="0045051F"/>
    <w:rsid w:val="00450E35"/>
    <w:rsid w:val="00453823"/>
    <w:rsid w:val="00454094"/>
    <w:rsid w:val="0045518D"/>
    <w:rsid w:val="004558CC"/>
    <w:rsid w:val="00455EF2"/>
    <w:rsid w:val="00455FFB"/>
    <w:rsid w:val="0045710E"/>
    <w:rsid w:val="00460416"/>
    <w:rsid w:val="00460573"/>
    <w:rsid w:val="004617BB"/>
    <w:rsid w:val="00462407"/>
    <w:rsid w:val="00462529"/>
    <w:rsid w:val="00465D71"/>
    <w:rsid w:val="00467A03"/>
    <w:rsid w:val="00470717"/>
    <w:rsid w:val="00471802"/>
    <w:rsid w:val="0047224A"/>
    <w:rsid w:val="0047425E"/>
    <w:rsid w:val="00474B2B"/>
    <w:rsid w:val="004750B6"/>
    <w:rsid w:val="00476256"/>
    <w:rsid w:val="00476625"/>
    <w:rsid w:val="0047716A"/>
    <w:rsid w:val="00477D02"/>
    <w:rsid w:val="004806F1"/>
    <w:rsid w:val="004807D2"/>
    <w:rsid w:val="00481B99"/>
    <w:rsid w:val="00481DED"/>
    <w:rsid w:val="0048289B"/>
    <w:rsid w:val="0048676A"/>
    <w:rsid w:val="00487416"/>
    <w:rsid w:val="00487609"/>
    <w:rsid w:val="00490728"/>
    <w:rsid w:val="00490FB5"/>
    <w:rsid w:val="00492728"/>
    <w:rsid w:val="00492B31"/>
    <w:rsid w:val="00492BD6"/>
    <w:rsid w:val="00493A4E"/>
    <w:rsid w:val="00495B49"/>
    <w:rsid w:val="00495F1E"/>
    <w:rsid w:val="00496408"/>
    <w:rsid w:val="0049652F"/>
    <w:rsid w:val="004979D6"/>
    <w:rsid w:val="00497F8C"/>
    <w:rsid w:val="004A1C23"/>
    <w:rsid w:val="004A2930"/>
    <w:rsid w:val="004A3836"/>
    <w:rsid w:val="004A459B"/>
    <w:rsid w:val="004A489A"/>
    <w:rsid w:val="004A6D1F"/>
    <w:rsid w:val="004B01A0"/>
    <w:rsid w:val="004B0ACE"/>
    <w:rsid w:val="004B1222"/>
    <w:rsid w:val="004B12F9"/>
    <w:rsid w:val="004B22F5"/>
    <w:rsid w:val="004B2814"/>
    <w:rsid w:val="004B3936"/>
    <w:rsid w:val="004B5779"/>
    <w:rsid w:val="004B6118"/>
    <w:rsid w:val="004C0665"/>
    <w:rsid w:val="004C1471"/>
    <w:rsid w:val="004C3063"/>
    <w:rsid w:val="004C4FED"/>
    <w:rsid w:val="004C58FF"/>
    <w:rsid w:val="004C6539"/>
    <w:rsid w:val="004C6B85"/>
    <w:rsid w:val="004C7558"/>
    <w:rsid w:val="004C7975"/>
    <w:rsid w:val="004C7FD9"/>
    <w:rsid w:val="004D07FD"/>
    <w:rsid w:val="004D385A"/>
    <w:rsid w:val="004D3A2A"/>
    <w:rsid w:val="004D53CD"/>
    <w:rsid w:val="004D581B"/>
    <w:rsid w:val="004D5BBC"/>
    <w:rsid w:val="004D5D22"/>
    <w:rsid w:val="004D7CAD"/>
    <w:rsid w:val="004D7DC0"/>
    <w:rsid w:val="004E0E3A"/>
    <w:rsid w:val="004E1550"/>
    <w:rsid w:val="004E1703"/>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4D5"/>
    <w:rsid w:val="00540E23"/>
    <w:rsid w:val="0054102C"/>
    <w:rsid w:val="00541658"/>
    <w:rsid w:val="00541964"/>
    <w:rsid w:val="0054198D"/>
    <w:rsid w:val="005419B2"/>
    <w:rsid w:val="00541CAB"/>
    <w:rsid w:val="00542A88"/>
    <w:rsid w:val="005431BA"/>
    <w:rsid w:val="00543C81"/>
    <w:rsid w:val="00543EDB"/>
    <w:rsid w:val="005455CD"/>
    <w:rsid w:val="0055015F"/>
    <w:rsid w:val="00551C8F"/>
    <w:rsid w:val="005524DA"/>
    <w:rsid w:val="0055278F"/>
    <w:rsid w:val="00552A95"/>
    <w:rsid w:val="00553441"/>
    <w:rsid w:val="00553EAB"/>
    <w:rsid w:val="00554365"/>
    <w:rsid w:val="0055492A"/>
    <w:rsid w:val="00555D2D"/>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370"/>
    <w:rsid w:val="00574AC9"/>
    <w:rsid w:val="0057511B"/>
    <w:rsid w:val="0057539E"/>
    <w:rsid w:val="00575686"/>
    <w:rsid w:val="0057757B"/>
    <w:rsid w:val="005776F6"/>
    <w:rsid w:val="00577DA9"/>
    <w:rsid w:val="005800D8"/>
    <w:rsid w:val="00580EFE"/>
    <w:rsid w:val="00581BB0"/>
    <w:rsid w:val="00581D76"/>
    <w:rsid w:val="00586276"/>
    <w:rsid w:val="00590102"/>
    <w:rsid w:val="005906A3"/>
    <w:rsid w:val="00592151"/>
    <w:rsid w:val="00592F26"/>
    <w:rsid w:val="00593265"/>
    <w:rsid w:val="00594EE6"/>
    <w:rsid w:val="00595729"/>
    <w:rsid w:val="00595A7C"/>
    <w:rsid w:val="005962CE"/>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AF0"/>
    <w:rsid w:val="005F2F63"/>
    <w:rsid w:val="005F317D"/>
    <w:rsid w:val="005F4CE5"/>
    <w:rsid w:val="005F54D5"/>
    <w:rsid w:val="005F5D4E"/>
    <w:rsid w:val="005F682E"/>
    <w:rsid w:val="005F7A85"/>
    <w:rsid w:val="006032DF"/>
    <w:rsid w:val="00605C40"/>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36C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206F"/>
    <w:rsid w:val="006536D1"/>
    <w:rsid w:val="00653767"/>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35D4"/>
    <w:rsid w:val="0068397D"/>
    <w:rsid w:val="0068442A"/>
    <w:rsid w:val="00684B85"/>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5991"/>
    <w:rsid w:val="006A5E76"/>
    <w:rsid w:val="006A651F"/>
    <w:rsid w:val="006A6790"/>
    <w:rsid w:val="006A7B68"/>
    <w:rsid w:val="006A7D0A"/>
    <w:rsid w:val="006B02D7"/>
    <w:rsid w:val="006B1DE9"/>
    <w:rsid w:val="006B2CF9"/>
    <w:rsid w:val="006B3D0A"/>
    <w:rsid w:val="006B3D78"/>
    <w:rsid w:val="006B41CD"/>
    <w:rsid w:val="006B64F0"/>
    <w:rsid w:val="006C01F9"/>
    <w:rsid w:val="006C047A"/>
    <w:rsid w:val="006C3246"/>
    <w:rsid w:val="006C364A"/>
    <w:rsid w:val="006C72C9"/>
    <w:rsid w:val="006C7590"/>
    <w:rsid w:val="006C798E"/>
    <w:rsid w:val="006D05FA"/>
    <w:rsid w:val="006D1E62"/>
    <w:rsid w:val="006D4512"/>
    <w:rsid w:val="006D53C1"/>
    <w:rsid w:val="006D5AC3"/>
    <w:rsid w:val="006D5CE0"/>
    <w:rsid w:val="006D75B3"/>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20318"/>
    <w:rsid w:val="00721D5C"/>
    <w:rsid w:val="007231D3"/>
    <w:rsid w:val="007240B5"/>
    <w:rsid w:val="00724393"/>
    <w:rsid w:val="00725324"/>
    <w:rsid w:val="007267D6"/>
    <w:rsid w:val="007268ED"/>
    <w:rsid w:val="00726D7A"/>
    <w:rsid w:val="00727F7A"/>
    <w:rsid w:val="00731651"/>
    <w:rsid w:val="00731BC7"/>
    <w:rsid w:val="007324E9"/>
    <w:rsid w:val="00732BDB"/>
    <w:rsid w:val="00741D56"/>
    <w:rsid w:val="007450B0"/>
    <w:rsid w:val="00745152"/>
    <w:rsid w:val="007502A5"/>
    <w:rsid w:val="0075069C"/>
    <w:rsid w:val="007517D2"/>
    <w:rsid w:val="00752349"/>
    <w:rsid w:val="00752E88"/>
    <w:rsid w:val="007546AA"/>
    <w:rsid w:val="00754723"/>
    <w:rsid w:val="00756DB2"/>
    <w:rsid w:val="00757401"/>
    <w:rsid w:val="007577B4"/>
    <w:rsid w:val="0076009E"/>
    <w:rsid w:val="007628E1"/>
    <w:rsid w:val="00762E48"/>
    <w:rsid w:val="00764001"/>
    <w:rsid w:val="00764B5E"/>
    <w:rsid w:val="00764C6C"/>
    <w:rsid w:val="007664F7"/>
    <w:rsid w:val="00766CA9"/>
    <w:rsid w:val="00772176"/>
    <w:rsid w:val="007721B9"/>
    <w:rsid w:val="00772625"/>
    <w:rsid w:val="0077384B"/>
    <w:rsid w:val="00774518"/>
    <w:rsid w:val="00780490"/>
    <w:rsid w:val="00781332"/>
    <w:rsid w:val="00784863"/>
    <w:rsid w:val="00784CED"/>
    <w:rsid w:val="00784FE3"/>
    <w:rsid w:val="007851F7"/>
    <w:rsid w:val="00793D64"/>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792"/>
    <w:rsid w:val="007E6AE2"/>
    <w:rsid w:val="007E7757"/>
    <w:rsid w:val="007E7D5A"/>
    <w:rsid w:val="007F0026"/>
    <w:rsid w:val="007F511A"/>
    <w:rsid w:val="007F5E39"/>
    <w:rsid w:val="00800D73"/>
    <w:rsid w:val="008029A8"/>
    <w:rsid w:val="00802EF9"/>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6F8"/>
    <w:rsid w:val="00847A51"/>
    <w:rsid w:val="00847FFA"/>
    <w:rsid w:val="008501AC"/>
    <w:rsid w:val="00851E0A"/>
    <w:rsid w:val="008537AA"/>
    <w:rsid w:val="00853B6C"/>
    <w:rsid w:val="008543EC"/>
    <w:rsid w:val="008571D3"/>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F0B"/>
    <w:rsid w:val="00880611"/>
    <w:rsid w:val="0088087F"/>
    <w:rsid w:val="0088231E"/>
    <w:rsid w:val="00883E29"/>
    <w:rsid w:val="00886091"/>
    <w:rsid w:val="008861E1"/>
    <w:rsid w:val="008867BF"/>
    <w:rsid w:val="008873F1"/>
    <w:rsid w:val="00887B6D"/>
    <w:rsid w:val="00887D46"/>
    <w:rsid w:val="00887F36"/>
    <w:rsid w:val="0089121B"/>
    <w:rsid w:val="00891447"/>
    <w:rsid w:val="0089213D"/>
    <w:rsid w:val="00893678"/>
    <w:rsid w:val="00893C21"/>
    <w:rsid w:val="00893F59"/>
    <w:rsid w:val="00895219"/>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32ED"/>
    <w:rsid w:val="008B396C"/>
    <w:rsid w:val="008B5D56"/>
    <w:rsid w:val="008B7BA0"/>
    <w:rsid w:val="008B7BF5"/>
    <w:rsid w:val="008C00E8"/>
    <w:rsid w:val="008C0842"/>
    <w:rsid w:val="008C0ADB"/>
    <w:rsid w:val="008C0BD5"/>
    <w:rsid w:val="008C105A"/>
    <w:rsid w:val="008C375A"/>
    <w:rsid w:val="008C3768"/>
    <w:rsid w:val="008C3B62"/>
    <w:rsid w:val="008C3DFF"/>
    <w:rsid w:val="008C474D"/>
    <w:rsid w:val="008C6795"/>
    <w:rsid w:val="008C7129"/>
    <w:rsid w:val="008C718B"/>
    <w:rsid w:val="008C7209"/>
    <w:rsid w:val="008D18C7"/>
    <w:rsid w:val="008D1ECA"/>
    <w:rsid w:val="008D3E56"/>
    <w:rsid w:val="008D4CF4"/>
    <w:rsid w:val="008D4F86"/>
    <w:rsid w:val="008D56EB"/>
    <w:rsid w:val="008D6213"/>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3416"/>
    <w:rsid w:val="0091383F"/>
    <w:rsid w:val="00913D71"/>
    <w:rsid w:val="009140E8"/>
    <w:rsid w:val="0091530E"/>
    <w:rsid w:val="00916F70"/>
    <w:rsid w:val="00917E9F"/>
    <w:rsid w:val="00921E77"/>
    <w:rsid w:val="00922EC2"/>
    <w:rsid w:val="009234D4"/>
    <w:rsid w:val="00923AAD"/>
    <w:rsid w:val="00924385"/>
    <w:rsid w:val="00924E72"/>
    <w:rsid w:val="009269C8"/>
    <w:rsid w:val="00930333"/>
    <w:rsid w:val="009311B3"/>
    <w:rsid w:val="00931226"/>
    <w:rsid w:val="00931B32"/>
    <w:rsid w:val="00932307"/>
    <w:rsid w:val="00936A71"/>
    <w:rsid w:val="0093716A"/>
    <w:rsid w:val="0094056B"/>
    <w:rsid w:val="0094072F"/>
    <w:rsid w:val="00940AA0"/>
    <w:rsid w:val="00940C73"/>
    <w:rsid w:val="00941A72"/>
    <w:rsid w:val="00941B57"/>
    <w:rsid w:val="00942B1A"/>
    <w:rsid w:val="00942D37"/>
    <w:rsid w:val="00943D17"/>
    <w:rsid w:val="00945685"/>
    <w:rsid w:val="0094581D"/>
    <w:rsid w:val="0095021D"/>
    <w:rsid w:val="00950F5A"/>
    <w:rsid w:val="00951D4E"/>
    <w:rsid w:val="00953C5F"/>
    <w:rsid w:val="009542CF"/>
    <w:rsid w:val="00955722"/>
    <w:rsid w:val="009562A7"/>
    <w:rsid w:val="00957948"/>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6143"/>
    <w:rsid w:val="0099681D"/>
    <w:rsid w:val="009A09A1"/>
    <w:rsid w:val="009A3B84"/>
    <w:rsid w:val="009A4C41"/>
    <w:rsid w:val="009A5720"/>
    <w:rsid w:val="009A66FC"/>
    <w:rsid w:val="009A6F3C"/>
    <w:rsid w:val="009B023A"/>
    <w:rsid w:val="009B0A25"/>
    <w:rsid w:val="009B2E72"/>
    <w:rsid w:val="009B31FC"/>
    <w:rsid w:val="009B4358"/>
    <w:rsid w:val="009B4A0F"/>
    <w:rsid w:val="009B5DCE"/>
    <w:rsid w:val="009B5E35"/>
    <w:rsid w:val="009B6225"/>
    <w:rsid w:val="009B6753"/>
    <w:rsid w:val="009B6A82"/>
    <w:rsid w:val="009B7A23"/>
    <w:rsid w:val="009C017B"/>
    <w:rsid w:val="009C0CB1"/>
    <w:rsid w:val="009C0CE8"/>
    <w:rsid w:val="009C0D4D"/>
    <w:rsid w:val="009C31B0"/>
    <w:rsid w:val="009C3D5C"/>
    <w:rsid w:val="009C5271"/>
    <w:rsid w:val="009C63DC"/>
    <w:rsid w:val="009C6687"/>
    <w:rsid w:val="009C6AFC"/>
    <w:rsid w:val="009C7816"/>
    <w:rsid w:val="009C7F1F"/>
    <w:rsid w:val="009D009E"/>
    <w:rsid w:val="009D0CEA"/>
    <w:rsid w:val="009D2583"/>
    <w:rsid w:val="009D2CA4"/>
    <w:rsid w:val="009D3E5F"/>
    <w:rsid w:val="009D4140"/>
    <w:rsid w:val="009D554A"/>
    <w:rsid w:val="009E1294"/>
    <w:rsid w:val="009E16CC"/>
    <w:rsid w:val="009E1E29"/>
    <w:rsid w:val="009E30C1"/>
    <w:rsid w:val="009E3923"/>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DB3"/>
    <w:rsid w:val="00A16709"/>
    <w:rsid w:val="00A17E39"/>
    <w:rsid w:val="00A22B55"/>
    <w:rsid w:val="00A246BB"/>
    <w:rsid w:val="00A25273"/>
    <w:rsid w:val="00A266A7"/>
    <w:rsid w:val="00A2742B"/>
    <w:rsid w:val="00A2766C"/>
    <w:rsid w:val="00A27AA9"/>
    <w:rsid w:val="00A305F4"/>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6F1C"/>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4806"/>
    <w:rsid w:val="00AC5BFB"/>
    <w:rsid w:val="00AC61FC"/>
    <w:rsid w:val="00AC7610"/>
    <w:rsid w:val="00AC7B1B"/>
    <w:rsid w:val="00AC7E81"/>
    <w:rsid w:val="00AD0208"/>
    <w:rsid w:val="00AD055A"/>
    <w:rsid w:val="00AD0D62"/>
    <w:rsid w:val="00AD1064"/>
    <w:rsid w:val="00AD2823"/>
    <w:rsid w:val="00AD2998"/>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850"/>
    <w:rsid w:val="00B019C7"/>
    <w:rsid w:val="00B01D20"/>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641"/>
    <w:rsid w:val="00B20C56"/>
    <w:rsid w:val="00B237AE"/>
    <w:rsid w:val="00B24C34"/>
    <w:rsid w:val="00B2620C"/>
    <w:rsid w:val="00B26237"/>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1B6D"/>
    <w:rsid w:val="00B72DCC"/>
    <w:rsid w:val="00B73983"/>
    <w:rsid w:val="00B752C3"/>
    <w:rsid w:val="00B754B1"/>
    <w:rsid w:val="00B75ED8"/>
    <w:rsid w:val="00B76FDB"/>
    <w:rsid w:val="00B81199"/>
    <w:rsid w:val="00B812C0"/>
    <w:rsid w:val="00B8160E"/>
    <w:rsid w:val="00B821C6"/>
    <w:rsid w:val="00B82BB7"/>
    <w:rsid w:val="00B83560"/>
    <w:rsid w:val="00B83A55"/>
    <w:rsid w:val="00B844B9"/>
    <w:rsid w:val="00B85752"/>
    <w:rsid w:val="00B85E50"/>
    <w:rsid w:val="00B872AE"/>
    <w:rsid w:val="00B9154A"/>
    <w:rsid w:val="00B94AC7"/>
    <w:rsid w:val="00B95271"/>
    <w:rsid w:val="00B9731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6EF7"/>
    <w:rsid w:val="00BB7113"/>
    <w:rsid w:val="00BB7913"/>
    <w:rsid w:val="00BC12A5"/>
    <w:rsid w:val="00BC487C"/>
    <w:rsid w:val="00BC4E1C"/>
    <w:rsid w:val="00BC6360"/>
    <w:rsid w:val="00BC73C7"/>
    <w:rsid w:val="00BC74E3"/>
    <w:rsid w:val="00BD0C96"/>
    <w:rsid w:val="00BD2769"/>
    <w:rsid w:val="00BD3444"/>
    <w:rsid w:val="00BD5C01"/>
    <w:rsid w:val="00BD70C2"/>
    <w:rsid w:val="00BD74AC"/>
    <w:rsid w:val="00BD7B7B"/>
    <w:rsid w:val="00BD7E69"/>
    <w:rsid w:val="00BD7EB1"/>
    <w:rsid w:val="00BD7FD8"/>
    <w:rsid w:val="00BE18F9"/>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4180"/>
    <w:rsid w:val="00C15284"/>
    <w:rsid w:val="00C15E46"/>
    <w:rsid w:val="00C22CE4"/>
    <w:rsid w:val="00C259E0"/>
    <w:rsid w:val="00C25A3B"/>
    <w:rsid w:val="00C25E30"/>
    <w:rsid w:val="00C26006"/>
    <w:rsid w:val="00C30D6E"/>
    <w:rsid w:val="00C328A8"/>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4D27"/>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25E0"/>
    <w:rsid w:val="00CA3A7C"/>
    <w:rsid w:val="00CA3A89"/>
    <w:rsid w:val="00CA4C5C"/>
    <w:rsid w:val="00CA5C85"/>
    <w:rsid w:val="00CA7520"/>
    <w:rsid w:val="00CA7BD7"/>
    <w:rsid w:val="00CA7E95"/>
    <w:rsid w:val="00CB221D"/>
    <w:rsid w:val="00CB350A"/>
    <w:rsid w:val="00CB36E8"/>
    <w:rsid w:val="00CB39A6"/>
    <w:rsid w:val="00CB3CB8"/>
    <w:rsid w:val="00CB3E0A"/>
    <w:rsid w:val="00CB3EC0"/>
    <w:rsid w:val="00CB43E9"/>
    <w:rsid w:val="00CB5783"/>
    <w:rsid w:val="00CB6138"/>
    <w:rsid w:val="00CB6B2A"/>
    <w:rsid w:val="00CC027F"/>
    <w:rsid w:val="00CC19F7"/>
    <w:rsid w:val="00CC2326"/>
    <w:rsid w:val="00CC3657"/>
    <w:rsid w:val="00CC3BA9"/>
    <w:rsid w:val="00CC3DF4"/>
    <w:rsid w:val="00CC5B96"/>
    <w:rsid w:val="00CC5BA5"/>
    <w:rsid w:val="00CD07F8"/>
    <w:rsid w:val="00CD1DCA"/>
    <w:rsid w:val="00CD3BBD"/>
    <w:rsid w:val="00CD47E0"/>
    <w:rsid w:val="00CD4CDA"/>
    <w:rsid w:val="00CD4D0E"/>
    <w:rsid w:val="00CD62A9"/>
    <w:rsid w:val="00CD6A6B"/>
    <w:rsid w:val="00CD7482"/>
    <w:rsid w:val="00CE3122"/>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76"/>
    <w:rsid w:val="00D32CED"/>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4550"/>
    <w:rsid w:val="00D5517F"/>
    <w:rsid w:val="00D55D8B"/>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0E71"/>
    <w:rsid w:val="00D8270D"/>
    <w:rsid w:val="00D82C1F"/>
    <w:rsid w:val="00D832D9"/>
    <w:rsid w:val="00D842E6"/>
    <w:rsid w:val="00D845F1"/>
    <w:rsid w:val="00D84D88"/>
    <w:rsid w:val="00D854E6"/>
    <w:rsid w:val="00D857A1"/>
    <w:rsid w:val="00D8596C"/>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E17"/>
    <w:rsid w:val="00D967DF"/>
    <w:rsid w:val="00D97764"/>
    <w:rsid w:val="00DA0012"/>
    <w:rsid w:val="00DA0A8D"/>
    <w:rsid w:val="00DA17F0"/>
    <w:rsid w:val="00DA1AB9"/>
    <w:rsid w:val="00DA1FF3"/>
    <w:rsid w:val="00DA5E9D"/>
    <w:rsid w:val="00DA6054"/>
    <w:rsid w:val="00DA63D8"/>
    <w:rsid w:val="00DA74B6"/>
    <w:rsid w:val="00DA7610"/>
    <w:rsid w:val="00DB0FA0"/>
    <w:rsid w:val="00DB1330"/>
    <w:rsid w:val="00DB1C5D"/>
    <w:rsid w:val="00DB1CE6"/>
    <w:rsid w:val="00DB1F03"/>
    <w:rsid w:val="00DB265A"/>
    <w:rsid w:val="00DB55D7"/>
    <w:rsid w:val="00DB6195"/>
    <w:rsid w:val="00DB62DE"/>
    <w:rsid w:val="00DB75DF"/>
    <w:rsid w:val="00DC2431"/>
    <w:rsid w:val="00DC29DD"/>
    <w:rsid w:val="00DC2F50"/>
    <w:rsid w:val="00DC3641"/>
    <w:rsid w:val="00DC44A5"/>
    <w:rsid w:val="00DC4B4E"/>
    <w:rsid w:val="00DC7AA3"/>
    <w:rsid w:val="00DD063B"/>
    <w:rsid w:val="00DD1AF3"/>
    <w:rsid w:val="00DD20F4"/>
    <w:rsid w:val="00DD2788"/>
    <w:rsid w:val="00DD282B"/>
    <w:rsid w:val="00DD2968"/>
    <w:rsid w:val="00DD2E7E"/>
    <w:rsid w:val="00DD2F85"/>
    <w:rsid w:val="00DD32A8"/>
    <w:rsid w:val="00DD385E"/>
    <w:rsid w:val="00DD3E0F"/>
    <w:rsid w:val="00DD4780"/>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1BC1"/>
    <w:rsid w:val="00E04F66"/>
    <w:rsid w:val="00E06C8A"/>
    <w:rsid w:val="00E06EBD"/>
    <w:rsid w:val="00E10563"/>
    <w:rsid w:val="00E11B90"/>
    <w:rsid w:val="00E12668"/>
    <w:rsid w:val="00E12D5B"/>
    <w:rsid w:val="00E130D5"/>
    <w:rsid w:val="00E1321D"/>
    <w:rsid w:val="00E136EA"/>
    <w:rsid w:val="00E158DF"/>
    <w:rsid w:val="00E159A7"/>
    <w:rsid w:val="00E210A5"/>
    <w:rsid w:val="00E21668"/>
    <w:rsid w:val="00E22234"/>
    <w:rsid w:val="00E2331C"/>
    <w:rsid w:val="00E23770"/>
    <w:rsid w:val="00E23C28"/>
    <w:rsid w:val="00E247AB"/>
    <w:rsid w:val="00E25A11"/>
    <w:rsid w:val="00E25DC9"/>
    <w:rsid w:val="00E2768E"/>
    <w:rsid w:val="00E27912"/>
    <w:rsid w:val="00E31505"/>
    <w:rsid w:val="00E3467B"/>
    <w:rsid w:val="00E34742"/>
    <w:rsid w:val="00E35E7F"/>
    <w:rsid w:val="00E40636"/>
    <w:rsid w:val="00E436FE"/>
    <w:rsid w:val="00E43E52"/>
    <w:rsid w:val="00E44A38"/>
    <w:rsid w:val="00E45BC8"/>
    <w:rsid w:val="00E45DE9"/>
    <w:rsid w:val="00E46AC1"/>
    <w:rsid w:val="00E50400"/>
    <w:rsid w:val="00E521CB"/>
    <w:rsid w:val="00E526CD"/>
    <w:rsid w:val="00E52ABE"/>
    <w:rsid w:val="00E52AE6"/>
    <w:rsid w:val="00E53A3D"/>
    <w:rsid w:val="00E54261"/>
    <w:rsid w:val="00E550CE"/>
    <w:rsid w:val="00E557F3"/>
    <w:rsid w:val="00E56CB4"/>
    <w:rsid w:val="00E5739A"/>
    <w:rsid w:val="00E57746"/>
    <w:rsid w:val="00E57E75"/>
    <w:rsid w:val="00E61613"/>
    <w:rsid w:val="00E62F73"/>
    <w:rsid w:val="00E63CDE"/>
    <w:rsid w:val="00E64C30"/>
    <w:rsid w:val="00E64D08"/>
    <w:rsid w:val="00E6553E"/>
    <w:rsid w:val="00E70AA8"/>
    <w:rsid w:val="00E729B3"/>
    <w:rsid w:val="00E729C5"/>
    <w:rsid w:val="00E72AFE"/>
    <w:rsid w:val="00E74AC5"/>
    <w:rsid w:val="00E76A32"/>
    <w:rsid w:val="00E77290"/>
    <w:rsid w:val="00E806FA"/>
    <w:rsid w:val="00E80868"/>
    <w:rsid w:val="00E80AA4"/>
    <w:rsid w:val="00E814AE"/>
    <w:rsid w:val="00E84320"/>
    <w:rsid w:val="00E847D6"/>
    <w:rsid w:val="00E84D0E"/>
    <w:rsid w:val="00E856F8"/>
    <w:rsid w:val="00E85956"/>
    <w:rsid w:val="00E85B5D"/>
    <w:rsid w:val="00E864A0"/>
    <w:rsid w:val="00E91607"/>
    <w:rsid w:val="00E91B0C"/>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7D8"/>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2EC"/>
    <w:rsid w:val="00EE2720"/>
    <w:rsid w:val="00EE30EE"/>
    <w:rsid w:val="00EE3193"/>
    <w:rsid w:val="00EE33DF"/>
    <w:rsid w:val="00EE38CA"/>
    <w:rsid w:val="00EE4161"/>
    <w:rsid w:val="00EE54AE"/>
    <w:rsid w:val="00EF0565"/>
    <w:rsid w:val="00EF0CC1"/>
    <w:rsid w:val="00EF13E3"/>
    <w:rsid w:val="00EF1D90"/>
    <w:rsid w:val="00EF1F62"/>
    <w:rsid w:val="00EF28DC"/>
    <w:rsid w:val="00EF3545"/>
    <w:rsid w:val="00EF46BF"/>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6A30"/>
    <w:rsid w:val="00F20FE0"/>
    <w:rsid w:val="00F229A4"/>
    <w:rsid w:val="00F22F8F"/>
    <w:rsid w:val="00F255E9"/>
    <w:rsid w:val="00F25A57"/>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53AD8"/>
    <w:rsid w:val="00F6327F"/>
    <w:rsid w:val="00F64921"/>
    <w:rsid w:val="00F65C3D"/>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28D7"/>
    <w:rsid w:val="00FA624B"/>
    <w:rsid w:val="00FA69B2"/>
    <w:rsid w:val="00FA791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C08C7"/>
    <w:rsid w:val="00FC1989"/>
    <w:rsid w:val="00FC389D"/>
    <w:rsid w:val="00FD118F"/>
    <w:rsid w:val="00FD1438"/>
    <w:rsid w:val="00FD2A92"/>
    <w:rsid w:val="00FD2D95"/>
    <w:rsid w:val="00FD489E"/>
    <w:rsid w:val="00FD544F"/>
    <w:rsid w:val="00FD56A1"/>
    <w:rsid w:val="00FD5A87"/>
    <w:rsid w:val="00FD5C93"/>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A2F53D82-3C7B-4F2B-BCA0-8D77444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E9"/>
    <w:rPr>
      <w:sz w:val="24"/>
      <w:szCs w:val="24"/>
      <w:lang w:eastAsia="en-US"/>
    </w:rPr>
  </w:style>
  <w:style w:type="paragraph" w:styleId="Heading1">
    <w:name w:val="heading 1"/>
    <w:basedOn w:val="Normal"/>
    <w:next w:val="Normal"/>
    <w:link w:val="Heading1Char"/>
    <w:uiPriority w:val="99"/>
    <w:qFormat/>
    <w:rsid w:val="000E5227"/>
    <w:pPr>
      <w:keepNext/>
      <w:numPr>
        <w:numId w:val="1"/>
      </w:numPr>
      <w:pBdr>
        <w:bottom w:val="single" w:sz="4" w:space="1" w:color="auto"/>
      </w:pBdr>
      <w:outlineLvl w:val="0"/>
    </w:pPr>
    <w:rPr>
      <w:b/>
      <w:bCs/>
      <w:sz w:val="28"/>
      <w:lang w:val="fr-CH" w:bidi="he-IL"/>
    </w:rPr>
  </w:style>
  <w:style w:type="paragraph" w:styleId="Heading2">
    <w:name w:val="heading 2"/>
    <w:basedOn w:val="Normal"/>
    <w:next w:val="Normal"/>
    <w:link w:val="Heading2Ch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96E3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67A0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7BA0"/>
    <w:pPr>
      <w:keepNext/>
      <w:keepLines/>
      <w:numPr>
        <w:ilvl w:val="4"/>
        <w:numId w:val="1"/>
      </w:numPr>
      <w:spacing w:before="200"/>
      <w:outlineLvl w:val="4"/>
    </w:pPr>
    <w:rPr>
      <w:rFonts w:ascii="Rockwell" w:hAnsi="Rockwell"/>
      <w:color w:val="365338"/>
    </w:rPr>
  </w:style>
  <w:style w:type="paragraph" w:styleId="Heading6">
    <w:name w:val="heading 6"/>
    <w:basedOn w:val="Normal"/>
    <w:next w:val="Normal"/>
    <w:link w:val="Heading6Char"/>
    <w:uiPriority w:val="99"/>
    <w:qFormat/>
    <w:rsid w:val="008B7BA0"/>
    <w:pPr>
      <w:keepNext/>
      <w:keepLines/>
      <w:numPr>
        <w:ilvl w:val="5"/>
        <w:numId w:val="1"/>
      </w:numPr>
      <w:spacing w:before="200"/>
      <w:outlineLvl w:val="5"/>
    </w:pPr>
    <w:rPr>
      <w:rFonts w:ascii="Rockwell" w:hAnsi="Rockwell"/>
      <w:i/>
      <w:iCs/>
      <w:color w:val="365338"/>
    </w:rPr>
  </w:style>
  <w:style w:type="paragraph" w:styleId="Heading7">
    <w:name w:val="heading 7"/>
    <w:basedOn w:val="Normal"/>
    <w:next w:val="Normal"/>
    <w:link w:val="Heading7Char"/>
    <w:uiPriority w:val="99"/>
    <w:qFormat/>
    <w:rsid w:val="008B7BA0"/>
    <w:pPr>
      <w:keepNext/>
      <w:keepLines/>
      <w:numPr>
        <w:ilvl w:val="6"/>
        <w:numId w:val="1"/>
      </w:numPr>
      <w:spacing w:before="200"/>
      <w:outlineLvl w:val="6"/>
    </w:pPr>
    <w:rPr>
      <w:rFonts w:ascii="Rockwell" w:hAnsi="Rockwell"/>
      <w:i/>
      <w:iCs/>
      <w:color w:val="404040"/>
    </w:rPr>
  </w:style>
  <w:style w:type="paragraph" w:styleId="Heading8">
    <w:name w:val="heading 8"/>
    <w:basedOn w:val="Normal"/>
    <w:next w:val="Normal"/>
    <w:link w:val="Heading8Ch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Heading9">
    <w:name w:val="heading 9"/>
    <w:basedOn w:val="Normal"/>
    <w:next w:val="Normal"/>
    <w:link w:val="Heading9Ch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5227"/>
    <w:rPr>
      <w:b/>
      <w:bCs/>
      <w:sz w:val="28"/>
      <w:szCs w:val="24"/>
      <w:lang w:val="fr-CH" w:eastAsia="en-US" w:bidi="he-IL"/>
    </w:rPr>
  </w:style>
  <w:style w:type="character" w:customStyle="1" w:styleId="Heading2Char">
    <w:name w:val="Heading 2 Char"/>
    <w:basedOn w:val="DefaultParagraphFont"/>
    <w:link w:val="Heading2"/>
    <w:uiPriority w:val="99"/>
    <w:rsid w:val="00007427"/>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007427"/>
    <w:rPr>
      <w:rFonts w:ascii="Arial" w:hAnsi="Arial" w:cs="Arial"/>
      <w:b/>
      <w:bCs/>
      <w:sz w:val="26"/>
      <w:szCs w:val="26"/>
      <w:lang w:eastAsia="en-US"/>
    </w:rPr>
  </w:style>
  <w:style w:type="character" w:customStyle="1" w:styleId="Heading4Char">
    <w:name w:val="Heading 4 Char"/>
    <w:basedOn w:val="DefaultParagraphFont"/>
    <w:link w:val="Heading4"/>
    <w:uiPriority w:val="99"/>
    <w:rsid w:val="00007427"/>
    <w:rPr>
      <w:b/>
      <w:bCs/>
      <w:sz w:val="28"/>
      <w:szCs w:val="28"/>
      <w:lang w:eastAsia="en-US"/>
    </w:rPr>
  </w:style>
  <w:style w:type="character" w:customStyle="1" w:styleId="Heading5Char">
    <w:name w:val="Heading 5 Char"/>
    <w:basedOn w:val="DefaultParagraphFont"/>
    <w:link w:val="Heading5"/>
    <w:uiPriority w:val="99"/>
    <w:locked/>
    <w:rsid w:val="008B7BA0"/>
    <w:rPr>
      <w:rFonts w:ascii="Rockwell" w:hAnsi="Rockwell"/>
      <w:color w:val="365338"/>
      <w:sz w:val="24"/>
      <w:szCs w:val="24"/>
      <w:lang w:eastAsia="en-US"/>
    </w:rPr>
  </w:style>
  <w:style w:type="character" w:customStyle="1" w:styleId="Heading6Char">
    <w:name w:val="Heading 6 Char"/>
    <w:basedOn w:val="DefaultParagraphFont"/>
    <w:link w:val="Heading6"/>
    <w:uiPriority w:val="99"/>
    <w:locked/>
    <w:rsid w:val="008B7BA0"/>
    <w:rPr>
      <w:rFonts w:ascii="Rockwell" w:hAnsi="Rockwell"/>
      <w:i/>
      <w:iCs/>
      <w:color w:val="365338"/>
      <w:sz w:val="24"/>
      <w:szCs w:val="24"/>
      <w:lang w:eastAsia="en-US"/>
    </w:rPr>
  </w:style>
  <w:style w:type="character" w:customStyle="1" w:styleId="Heading7Char">
    <w:name w:val="Heading 7 Char"/>
    <w:basedOn w:val="DefaultParagraphFont"/>
    <w:link w:val="Heading7"/>
    <w:uiPriority w:val="99"/>
    <w:locked/>
    <w:rsid w:val="008B7BA0"/>
    <w:rPr>
      <w:rFonts w:ascii="Rockwell" w:hAnsi="Rockwell"/>
      <w:i/>
      <w:iCs/>
      <w:color w:val="404040"/>
      <w:sz w:val="24"/>
      <w:szCs w:val="24"/>
      <w:lang w:eastAsia="en-US"/>
    </w:rPr>
  </w:style>
  <w:style w:type="character" w:customStyle="1" w:styleId="Heading8Char">
    <w:name w:val="Heading 8 Char"/>
    <w:basedOn w:val="DefaultParagraphFont"/>
    <w:link w:val="Heading8"/>
    <w:uiPriority w:val="99"/>
    <w:locked/>
    <w:rsid w:val="008B7BA0"/>
    <w:rPr>
      <w:rFonts w:ascii="Rockwell" w:hAnsi="Rockwell"/>
      <w:color w:val="404040"/>
      <w:lang w:eastAsia="en-US"/>
    </w:rPr>
  </w:style>
  <w:style w:type="character" w:customStyle="1" w:styleId="Heading9Char">
    <w:name w:val="Heading 9 Char"/>
    <w:basedOn w:val="DefaultParagraphFont"/>
    <w:link w:val="Heading9"/>
    <w:uiPriority w:val="99"/>
    <w:locked/>
    <w:rsid w:val="008B7BA0"/>
    <w:rPr>
      <w:rFonts w:ascii="Rockwell" w:hAnsi="Rockwell"/>
      <w:i/>
      <w:iCs/>
      <w:color w:val="404040"/>
      <w:lang w:eastAsia="en-US"/>
    </w:rPr>
  </w:style>
  <w:style w:type="paragraph" w:styleId="FootnoteText">
    <w:name w:val="footnote text"/>
    <w:basedOn w:val="Normal"/>
    <w:link w:val="FootnoteTextChar"/>
    <w:uiPriority w:val="99"/>
    <w:semiHidden/>
    <w:rsid w:val="002A7694"/>
    <w:rPr>
      <w:sz w:val="20"/>
      <w:szCs w:val="20"/>
    </w:rPr>
  </w:style>
  <w:style w:type="character" w:customStyle="1" w:styleId="FootnoteTextChar">
    <w:name w:val="Footnote Text Char"/>
    <w:basedOn w:val="DefaultParagraphFont"/>
    <w:link w:val="FootnoteText"/>
    <w:uiPriority w:val="99"/>
    <w:semiHidden/>
    <w:rsid w:val="00007427"/>
    <w:rPr>
      <w:sz w:val="20"/>
      <w:szCs w:val="20"/>
    </w:rPr>
  </w:style>
  <w:style w:type="character" w:styleId="FootnoteReference">
    <w:name w:val="footnote reference"/>
    <w:basedOn w:val="DefaultParagraphFont"/>
    <w:uiPriority w:val="99"/>
    <w:semiHidden/>
    <w:rsid w:val="002A7694"/>
    <w:rPr>
      <w:rFonts w:cs="Times New Roman"/>
      <w:vertAlign w:val="superscript"/>
    </w:rPr>
  </w:style>
  <w:style w:type="paragraph" w:styleId="Footer">
    <w:name w:val="footer"/>
    <w:basedOn w:val="Normal"/>
    <w:link w:val="FooterChar"/>
    <w:uiPriority w:val="99"/>
    <w:rsid w:val="002A7694"/>
    <w:pPr>
      <w:tabs>
        <w:tab w:val="center" w:pos="4536"/>
        <w:tab w:val="right" w:pos="9072"/>
      </w:tabs>
    </w:pPr>
  </w:style>
  <w:style w:type="character" w:customStyle="1" w:styleId="FooterChar">
    <w:name w:val="Footer Char"/>
    <w:basedOn w:val="DefaultParagraphFont"/>
    <w:link w:val="Footer"/>
    <w:uiPriority w:val="99"/>
    <w:locked/>
    <w:rsid w:val="001114E3"/>
    <w:rPr>
      <w:rFonts w:cs="Times New Roman"/>
      <w:sz w:val="24"/>
      <w:szCs w:val="24"/>
      <w:lang w:val="en-US" w:eastAsia="en-US"/>
    </w:rPr>
  </w:style>
  <w:style w:type="character" w:styleId="PageNumber">
    <w:name w:val="page number"/>
    <w:basedOn w:val="DefaultParagraphFont"/>
    <w:uiPriority w:val="99"/>
    <w:rsid w:val="002A7694"/>
    <w:rPr>
      <w:rFonts w:cs="Times New Roman"/>
    </w:rPr>
  </w:style>
  <w:style w:type="paragraph" w:styleId="Header">
    <w:name w:val="header"/>
    <w:basedOn w:val="Normal"/>
    <w:link w:val="HeaderChar"/>
    <w:uiPriority w:val="99"/>
    <w:rsid w:val="002A7694"/>
    <w:pPr>
      <w:tabs>
        <w:tab w:val="center" w:pos="4536"/>
        <w:tab w:val="right" w:pos="9072"/>
      </w:tabs>
    </w:pPr>
  </w:style>
  <w:style w:type="character" w:customStyle="1" w:styleId="HeaderChar">
    <w:name w:val="Header Char"/>
    <w:basedOn w:val="DefaultParagraphFont"/>
    <w:link w:val="Header"/>
    <w:uiPriority w:val="99"/>
    <w:rsid w:val="00007427"/>
    <w:rPr>
      <w:sz w:val="24"/>
      <w:szCs w:val="24"/>
    </w:rPr>
  </w:style>
  <w:style w:type="table" w:styleId="TableGrid">
    <w:name w:val="Table Grid"/>
    <w:basedOn w:val="Table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31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1FC"/>
    <w:rPr>
      <w:rFonts w:ascii="Tahoma" w:hAnsi="Tahoma" w:cs="Tahoma"/>
      <w:sz w:val="16"/>
      <w:szCs w:val="16"/>
      <w:lang w:val="en-US" w:eastAsia="en-US"/>
    </w:rPr>
  </w:style>
  <w:style w:type="character" w:styleId="Hyperlink">
    <w:name w:val="Hyperlink"/>
    <w:basedOn w:val="DefaultParagraphFont"/>
    <w:uiPriority w:val="99"/>
    <w:rsid w:val="008629E1"/>
    <w:rPr>
      <w:rFonts w:cs="Times New Roman"/>
      <w:color w:val="DB5353"/>
      <w:u w:val="single"/>
    </w:rPr>
  </w:style>
  <w:style w:type="paragraph" w:styleId="ListParagraph">
    <w:name w:val="List Paragraph"/>
    <w:basedOn w:val="Normal"/>
    <w:uiPriority w:val="34"/>
    <w:qFormat/>
    <w:rsid w:val="008B7BA0"/>
    <w:pPr>
      <w:ind w:left="720"/>
      <w:contextualSpacing/>
    </w:pPr>
  </w:style>
  <w:style w:type="paragraph" w:styleId="TOCHeading">
    <w:name w:val="TOC Heading"/>
    <w:basedOn w:val="Heading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OC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CommentReference">
    <w:name w:val="annotation reference"/>
    <w:basedOn w:val="DefaultParagraphFont"/>
    <w:uiPriority w:val="99"/>
    <w:semiHidden/>
    <w:unhideWhenUsed/>
    <w:rsid w:val="00512969"/>
    <w:rPr>
      <w:sz w:val="16"/>
      <w:szCs w:val="16"/>
    </w:rPr>
  </w:style>
  <w:style w:type="paragraph" w:styleId="CommentText">
    <w:name w:val="annotation text"/>
    <w:basedOn w:val="Normal"/>
    <w:link w:val="CommentTextChar"/>
    <w:uiPriority w:val="99"/>
    <w:semiHidden/>
    <w:unhideWhenUsed/>
    <w:rsid w:val="00512969"/>
    <w:rPr>
      <w:sz w:val="20"/>
      <w:szCs w:val="20"/>
    </w:rPr>
  </w:style>
  <w:style w:type="character" w:customStyle="1" w:styleId="CommentTextChar">
    <w:name w:val="Comment Text Char"/>
    <w:basedOn w:val="DefaultParagraphFont"/>
    <w:link w:val="CommentText"/>
    <w:uiPriority w:val="99"/>
    <w:semiHidden/>
    <w:rsid w:val="00512969"/>
    <w:rPr>
      <w:lang w:val="en-US" w:eastAsia="en-US"/>
    </w:rPr>
  </w:style>
  <w:style w:type="paragraph" w:styleId="CommentSubject">
    <w:name w:val="annotation subject"/>
    <w:basedOn w:val="CommentText"/>
    <w:next w:val="CommentText"/>
    <w:link w:val="CommentSubjectChar"/>
    <w:uiPriority w:val="99"/>
    <w:semiHidden/>
    <w:unhideWhenUsed/>
    <w:rsid w:val="00512969"/>
    <w:rPr>
      <w:b/>
      <w:bCs/>
    </w:rPr>
  </w:style>
  <w:style w:type="character" w:customStyle="1" w:styleId="CommentSubjectChar">
    <w:name w:val="Comment Subject Char"/>
    <w:basedOn w:val="CommentTextChar"/>
    <w:link w:val="CommentSubject"/>
    <w:uiPriority w:val="99"/>
    <w:semiHidden/>
    <w:rsid w:val="00512969"/>
    <w:rPr>
      <w:b/>
      <w:bCs/>
      <w:lang w:val="en-US" w:eastAsia="en-US"/>
    </w:rPr>
  </w:style>
  <w:style w:type="paragraph" w:styleId="NoSpacing">
    <w:name w:val="No Spacing"/>
    <w:link w:val="NoSpacingChar"/>
    <w:uiPriority w:val="1"/>
    <w:qFormat/>
    <w:rsid w:val="00072DD1"/>
    <w:rPr>
      <w:rFonts w:ascii="Calibri" w:hAnsi="Calibri"/>
      <w:sz w:val="22"/>
      <w:szCs w:val="22"/>
      <w:lang w:val="fr-FR" w:eastAsia="en-US"/>
    </w:rPr>
  </w:style>
  <w:style w:type="character" w:customStyle="1" w:styleId="NoSpacingChar">
    <w:name w:val="No Spacing Char"/>
    <w:basedOn w:val="DefaultParagraphFont"/>
    <w:link w:val="NoSpacing"/>
    <w:uiPriority w:val="1"/>
    <w:rsid w:val="00072DD1"/>
    <w:rPr>
      <w:rFonts w:ascii="Calibri" w:hAnsi="Calibri"/>
      <w:sz w:val="22"/>
      <w:szCs w:val="22"/>
      <w:lang w:val="fr-FR" w:eastAsia="en-US"/>
    </w:rPr>
  </w:style>
  <w:style w:type="character" w:styleId="Emphasis">
    <w:name w:val="Emphasis"/>
    <w:basedOn w:val="DefaultParagraphFont"/>
    <w:qFormat/>
    <w:locked/>
    <w:rsid w:val="00054A0D"/>
    <w:rPr>
      <w:i/>
      <w:iCs/>
    </w:rPr>
  </w:style>
  <w:style w:type="paragraph" w:styleId="IntenseQuote">
    <w:name w:val="Intense Quote"/>
    <w:basedOn w:val="Normal"/>
    <w:next w:val="Normal"/>
    <w:link w:val="IntenseQuoteCh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IntenseQuoteChar">
    <w:name w:val="Intense Quote Char"/>
    <w:basedOn w:val="DefaultParagraphFont"/>
    <w:link w:val="IntenseQuot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TableGridLight">
    <w:name w:val="Grid Table Light"/>
    <w:basedOn w:val="Table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BEF9-91EA-475E-80A5-CDD85A2C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8</Pages>
  <Words>1980</Words>
  <Characters>11292</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13246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Broll Santelli OTCHIKA</dc:creator>
  <cp:keywords/>
  <dc:description/>
  <cp:lastModifiedBy>Wilde Rosny</cp:lastModifiedBy>
  <cp:revision>205</cp:revision>
  <cp:lastPrinted>2012-11-06T14:41:00Z</cp:lastPrinted>
  <dcterms:created xsi:type="dcterms:W3CDTF">2015-06-03T13:56:00Z</dcterms:created>
  <dcterms:modified xsi:type="dcterms:W3CDTF">2019-01-07T11:12:00Z</dcterms:modified>
</cp:coreProperties>
</file>