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B0607F" w:rsidRDefault="00FE63BD" w:rsidP="00B0607F">
      <w:pPr>
        <w:jc w:val="both"/>
        <w:rPr>
          <w:rStyle w:val="Accentuation"/>
          <w:i w:val="0"/>
        </w:rPr>
      </w:pPr>
      <w:r>
        <w:rPr>
          <w:iCs/>
          <w:noProof/>
          <w:lang w:val="fr-FR" w:eastAsia="fr-FR"/>
        </w:rPr>
        <w:pict>
          <v:rect id="1026" o:spid="_x0000_s1026" style="position:absolute;left:0;text-align:left;margin-left:-1.5pt;margin-top:-74.9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&#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CC204D">
                    <w:trPr>
                      <w:trHeight w:val="1385"/>
                    </w:trPr>
                    <w:tc>
                      <w:tcPr>
                        <w:tcW w:w="1134" w:type="dxa"/>
                        <w:hideMark/>
                      </w:tcPr>
                      <w:p w:rsidR="00CC204D" w:rsidRDefault="006A575E">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C204D" w:rsidRDefault="006A575E">
                        <w:pPr>
                          <w:ind w:left="34"/>
                          <w:rPr>
                            <w:color w:val="525252"/>
                            <w:sz w:val="16"/>
                            <w:lang w:val="fr-FR"/>
                          </w:rPr>
                        </w:pPr>
                        <w:r>
                          <w:rPr>
                            <w:color w:val="525252"/>
                            <w:sz w:val="16"/>
                            <w:lang w:val="fr-FR"/>
                          </w:rPr>
                          <w:t>REPUBLIQUE GABONAISE</w:t>
                        </w:r>
                      </w:p>
                      <w:p w:rsidR="00CC204D" w:rsidRDefault="006A575E">
                        <w:pPr>
                          <w:ind w:left="34"/>
                          <w:rPr>
                            <w:color w:val="525252"/>
                            <w:sz w:val="16"/>
                            <w:lang w:val="fr-FR"/>
                          </w:rPr>
                        </w:pPr>
                        <w:r>
                          <w:rPr>
                            <w:color w:val="525252"/>
                            <w:sz w:val="16"/>
                            <w:lang w:val="fr-FR"/>
                          </w:rPr>
                          <w:t>Ministère des Eaux et Forêts</w:t>
                        </w:r>
                      </w:p>
                      <w:p w:rsidR="00CC204D" w:rsidRDefault="006A575E">
                        <w:pPr>
                          <w:ind w:left="34"/>
                          <w:rPr>
                            <w:noProof/>
                            <w:color w:val="525252"/>
                            <w:sz w:val="18"/>
                          </w:rPr>
                        </w:pPr>
                        <w:r>
                          <w:rPr>
                            <w:color w:val="525252"/>
                            <w:sz w:val="16"/>
                            <w:lang w:val="fr-FR"/>
                          </w:rPr>
                          <w:t>Secrétariat Général</w:t>
                        </w:r>
                      </w:p>
                    </w:tc>
                    <w:tc>
                      <w:tcPr>
                        <w:tcW w:w="1276" w:type="dxa"/>
                      </w:tcPr>
                      <w:p w:rsidR="00CC204D" w:rsidRDefault="006A575E">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C204D" w:rsidRDefault="006A575E">
                        <w:pPr>
                          <w:ind w:left="34"/>
                          <w:rPr>
                            <w:color w:val="525252"/>
                            <w:sz w:val="16"/>
                            <w:lang w:val="fr-FR"/>
                          </w:rPr>
                        </w:pPr>
                        <w:r>
                          <w:rPr>
                            <w:color w:val="525252"/>
                            <w:sz w:val="16"/>
                            <w:lang w:val="fr-FR"/>
                          </w:rPr>
                          <w:t xml:space="preserve">CONSERVATION JUSTICE </w:t>
                        </w:r>
                      </w:p>
                      <w:p w:rsidR="00CC204D" w:rsidRDefault="006A575E">
                        <w:pPr>
                          <w:ind w:left="34"/>
                          <w:rPr>
                            <w:color w:val="525252"/>
                            <w:sz w:val="16"/>
                            <w:lang w:val="fr-FR"/>
                          </w:rPr>
                        </w:pPr>
                        <w:r>
                          <w:rPr>
                            <w:color w:val="525252"/>
                            <w:sz w:val="16"/>
                            <w:lang w:val="fr-FR"/>
                          </w:rPr>
                          <w:t xml:space="preserve"> (+241) 0</w:t>
                        </w:r>
                        <w:r w:rsidR="00AB254D">
                          <w:rPr>
                            <w:color w:val="525252"/>
                            <w:sz w:val="16"/>
                            <w:lang w:val="fr-FR"/>
                          </w:rPr>
                          <w:t>7</w:t>
                        </w:r>
                        <w:r>
                          <w:rPr>
                            <w:color w:val="525252"/>
                            <w:sz w:val="16"/>
                            <w:lang w:val="fr-FR"/>
                          </w:rPr>
                          <w:t xml:space="preserve">4 23 38 65 </w:t>
                        </w:r>
                      </w:p>
                      <w:p w:rsidR="00CC204D" w:rsidRDefault="006A575E">
                        <w:pPr>
                          <w:ind w:left="34"/>
                          <w:rPr>
                            <w:color w:val="525252"/>
                            <w:sz w:val="16"/>
                            <w:lang w:val="fr-FR"/>
                          </w:rPr>
                        </w:pPr>
                        <w:r>
                          <w:rPr>
                            <w:color w:val="525252"/>
                            <w:sz w:val="16"/>
                            <w:lang w:val="fr-FR"/>
                          </w:rPr>
                          <w:t>luc@conservation-justice.org</w:t>
                        </w:r>
                      </w:p>
                      <w:p w:rsidR="00CC204D" w:rsidRDefault="006A575E">
                        <w:pPr>
                          <w:ind w:left="34"/>
                          <w:rPr>
                            <w:color w:val="525252"/>
                            <w:sz w:val="16"/>
                            <w:lang w:val="fr-FR"/>
                          </w:rPr>
                        </w:pPr>
                        <w:r>
                          <w:rPr>
                            <w:color w:val="525252"/>
                            <w:sz w:val="16"/>
                          </w:rPr>
                          <w:t>www.conservation-justice.org</w:t>
                        </w:r>
                      </w:p>
                    </w:tc>
                    <w:tc>
                      <w:tcPr>
                        <w:tcW w:w="1417" w:type="dxa"/>
                        <w:vAlign w:val="center"/>
                      </w:tcPr>
                      <w:p w:rsidR="00CC204D" w:rsidRDefault="006A575E">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C204D" w:rsidRDefault="006A575E">
                        <w:pPr>
                          <w:ind w:left="34"/>
                          <w:rPr>
                            <w:noProof/>
                            <w:color w:val="525252"/>
                            <w:sz w:val="16"/>
                          </w:rPr>
                        </w:pPr>
                        <w:r>
                          <w:rPr>
                            <w:noProof/>
                            <w:color w:val="525252"/>
                            <w:sz w:val="16"/>
                          </w:rPr>
                          <w:t>MUYISSI ENVIRONNEMENT</w:t>
                        </w:r>
                      </w:p>
                      <w:p w:rsidR="00CC204D" w:rsidRDefault="006A575E">
                        <w:pPr>
                          <w:ind w:left="34"/>
                          <w:rPr>
                            <w:noProof/>
                            <w:color w:val="525252"/>
                            <w:sz w:val="16"/>
                          </w:rPr>
                        </w:pPr>
                        <w:r>
                          <w:rPr>
                            <w:noProof/>
                            <w:color w:val="525252"/>
                            <w:sz w:val="16"/>
                          </w:rPr>
                          <w:t>(+241) 07</w:t>
                        </w:r>
                        <w:r w:rsidR="00AB254D">
                          <w:rPr>
                            <w:noProof/>
                            <w:color w:val="525252"/>
                            <w:sz w:val="16"/>
                          </w:rPr>
                          <w:t>7</w:t>
                        </w:r>
                        <w:r>
                          <w:rPr>
                            <w:noProof/>
                            <w:color w:val="525252"/>
                            <w:sz w:val="16"/>
                          </w:rPr>
                          <w:t xml:space="preserve">873785             ladislasdemaison@gmail.com </w:t>
                        </w:r>
                      </w:p>
                      <w:p w:rsidR="00CC204D" w:rsidRDefault="006A575E">
                        <w:pPr>
                          <w:ind w:left="34"/>
                          <w:rPr>
                            <w:noProof/>
                            <w:color w:val="525252"/>
                            <w:sz w:val="18"/>
                          </w:rPr>
                        </w:pPr>
                        <w:r>
                          <w:rPr>
                            <w:noProof/>
                            <w:color w:val="525252"/>
                            <w:sz w:val="16"/>
                          </w:rPr>
                          <w:t>ongmuyissi.org</w:t>
                        </w:r>
                      </w:p>
                    </w:tc>
                  </w:tr>
                </w:tbl>
                <w:p w:rsidR="00CC204D" w:rsidRDefault="006A575E">
                  <w:pPr>
                    <w:pStyle w:val="En-tte"/>
                    <w:tabs>
                      <w:tab w:val="clear" w:pos="9072"/>
                    </w:tabs>
                    <w:ind w:left="426" w:right="2259"/>
                    <w:rPr>
                      <w:b/>
                      <w:color w:val="0D0D0D"/>
                      <w:sz w:val="160"/>
                      <w:lang w:val="fr-FR"/>
                    </w:rPr>
                  </w:pPr>
                  <w:r>
                    <w:rPr>
                      <w:b/>
                      <w:color w:val="0D0D0D"/>
                      <w:sz w:val="72"/>
                      <w:lang w:val="fr-FR"/>
                    </w:rPr>
                    <w:t>Projet ALEFI</w:t>
                  </w:r>
                </w:p>
                <w:p w:rsidR="00CC204D" w:rsidRDefault="006A575E">
                  <w:pPr>
                    <w:ind w:left="426"/>
                    <w:rPr>
                      <w:color w:val="0D0D0D"/>
                      <w:lang w:val="fr-FR"/>
                    </w:rPr>
                  </w:pPr>
                  <w:r>
                    <w:rPr>
                      <w:color w:val="0D0D0D"/>
                      <w:lang w:val="fr-FR"/>
                    </w:rPr>
                    <w:t>Appui à la Lutte contre l’Exploitation Forestière Illégale</w:t>
                  </w:r>
                </w:p>
              </w:txbxContent>
            </v:textbox>
            <w10:wrap anchorx="page"/>
          </v:rect>
        </w:pict>
      </w:r>
      <w:r>
        <w:rPr>
          <w:iCs/>
          <w:noProof/>
          <w:lang w:val="fr-FR" w:eastAsia="fr-FR"/>
        </w:rPr>
        <w:pict>
          <v:rect id="1027" o:spid="_x0000_s1031"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" stroked="f">
            <v:path arrowok="t"/>
          </v:rect>
        </w:pic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A575E" w:rsidP="00B0607F">
      <w:pPr>
        <w:jc w:val="both"/>
        <w:rPr>
          <w:rStyle w:val="Accentuation"/>
          <w:i w:val="0"/>
        </w:rPr>
      </w:pPr>
      <w:bookmarkStart w:id="0" w:name="_Toc492548191"/>
      <w:r w:rsidRPr="00B0607F">
        <w:rPr>
          <w:rStyle w:val="Accentuation"/>
          <w:i w:val="0"/>
        </w:rPr>
        <w:t>RAPPORT D’ACTIVITÉS</w:t>
      </w:r>
      <w:bookmarkEnd w:id="0"/>
      <w:r w:rsidR="00136682" w:rsidRPr="00B0607F">
        <w:rPr>
          <w:rStyle w:val="Accentuation"/>
          <w:i w:val="0"/>
        </w:rPr>
        <w:t xml:space="preserve"> NOVEMBRE</w:t>
      </w:r>
      <w:r w:rsidR="00C037D8">
        <w:rPr>
          <w:rStyle w:val="Accentuation"/>
          <w:i w:val="0"/>
        </w:rPr>
        <w:t xml:space="preserve"> </w:t>
      </w:r>
      <w:r w:rsidRPr="00B0607F">
        <w:rPr>
          <w:rStyle w:val="Accentuation"/>
          <w:i w:val="0"/>
        </w:rPr>
        <w:t>2019</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A575E" w:rsidP="00B0607F">
      <w:pPr>
        <w:jc w:val="both"/>
        <w:rPr>
          <w:rStyle w:val="Accentuation"/>
          <w:i w:val="0"/>
        </w:rPr>
      </w:pPr>
      <w:r w:rsidRPr="00B0607F">
        <w:rPr>
          <w:rStyle w:val="Accentuation"/>
          <w:i w:val="0"/>
        </w:rPr>
        <w:t>SOMMAIRE</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FE63BD"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rsidR="00CC204D" w:rsidRPr="00B0607F" w:rsidRDefault="006A575E" w:rsidP="00B0607F">
      <w:pPr>
        <w:pStyle w:val="TM1"/>
        <w:jc w:val="both"/>
        <w:rPr>
          <w:rFonts w:eastAsia="SimSun"/>
          <w:lang w:eastAsia="fr-FR" w:bidi="ar-SA"/>
        </w:rPr>
      </w:pPr>
      <w:r w:rsidRPr="00B0607F">
        <w:rPr>
          <w:i/>
          <w:iCs/>
        </w:rPr>
        <w:t>Opération</w:t>
      </w:r>
      <w:r w:rsidRPr="00B0607F">
        <w:rPr>
          <w:webHidden/>
        </w:rPr>
        <w:tab/>
        <w:t>2</w:t>
      </w:r>
    </w:p>
    <w:p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FB7EFD">
        <w:rPr>
          <w:webHidden/>
        </w:rPr>
        <w:t>2-</w:t>
      </w:r>
      <w:r w:rsidR="008A4120" w:rsidRPr="00B0607F">
        <w:rPr>
          <w:webHidden/>
        </w:rPr>
        <w:t>3</w:t>
      </w:r>
    </w:p>
    <w:p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C20F3C">
        <w:rPr>
          <w:webHidden/>
        </w:rPr>
        <w:t>3-5</w:t>
      </w:r>
    </w:p>
    <w:p w:rsidR="00CC204D" w:rsidRPr="00B0607F" w:rsidRDefault="006A575E" w:rsidP="00B0607F">
      <w:pPr>
        <w:pStyle w:val="TM1"/>
        <w:jc w:val="both"/>
        <w:rPr>
          <w:webHidden/>
        </w:rPr>
      </w:pPr>
      <w:r w:rsidRPr="00B0607F">
        <w:rPr>
          <w:i/>
          <w:iCs/>
        </w:rPr>
        <w:t>Communication</w:t>
      </w:r>
      <w:r w:rsidR="00BA4E36" w:rsidRPr="00B0607F">
        <w:rPr>
          <w:webHidden/>
        </w:rPr>
        <w:tab/>
      </w:r>
      <w:r w:rsidR="00FB7EFD">
        <w:rPr>
          <w:webHidden/>
        </w:rPr>
        <w:t>6</w:t>
      </w:r>
    </w:p>
    <w:p w:rsidR="00BA4E36" w:rsidRPr="00B0607F" w:rsidRDefault="00BA4E36" w:rsidP="00B0607F">
      <w:pPr>
        <w:pStyle w:val="TM1"/>
        <w:jc w:val="both"/>
      </w:pPr>
      <w:r w:rsidRPr="00B0607F">
        <w:rPr>
          <w:i/>
          <w:iCs/>
        </w:rPr>
        <w:t>Relations extérieures</w:t>
      </w:r>
      <w:r w:rsidR="00FB7EFD">
        <w:rPr>
          <w:webHidden/>
        </w:rPr>
        <w:tab/>
      </w:r>
      <w:r w:rsidR="00C20F3C">
        <w:rPr>
          <w:webHidden/>
        </w:rPr>
        <w:t>6-</w:t>
      </w:r>
      <w:r w:rsidR="00FB7EFD">
        <w:rPr>
          <w:webHidden/>
        </w:rPr>
        <w:t>7</w:t>
      </w:r>
    </w:p>
    <w:p w:rsidR="00CC204D" w:rsidRPr="00B0607F" w:rsidRDefault="00FE63BD" w:rsidP="00B0607F">
      <w:pPr>
        <w:pStyle w:val="TM1"/>
        <w:jc w:val="both"/>
        <w:rPr>
          <w:rFonts w:eastAsia="SimSun"/>
          <w:lang w:eastAsia="fr-FR" w:bidi="ar-SA"/>
        </w:rPr>
      </w:pPr>
      <w:r w:rsidRPr="00FE63BD">
        <w:rPr>
          <w:b/>
          <w:szCs w:val="28"/>
          <w:lang w:val="fr-FR" w:eastAsia="fr-FR" w:bidi="ar-SA"/>
        </w:rPr>
        <w:pict>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" stroked="f">
            <v:path arrowok="t"/>
            <v:textbox>
              <w:txbxContent>
                <w:p w:rsidR="00A0221B" w:rsidRDefault="00A0221B" w:rsidP="00A0221B">
                  <w:pPr>
                    <w:jc w:val="center"/>
                    <w:rPr>
                      <w:b/>
                      <w:szCs w:val="28"/>
                      <w:lang w:val="fr-FR"/>
                    </w:rPr>
                  </w:pPr>
                </w:p>
                <w:p w:rsidR="00A0221B" w:rsidRDefault="00A0221B" w:rsidP="00A0221B">
                  <w:pPr>
                    <w:jc w:val="center"/>
                    <w:rPr>
                      <w:b/>
                      <w:szCs w:val="28"/>
                      <w:lang w:val="fr-FR"/>
                    </w:rPr>
                  </w:pPr>
                  <w:r w:rsidRPr="006A7130">
                    <w:rPr>
                      <w:b/>
                      <w:szCs w:val="28"/>
                      <w:lang w:val="fr-FR"/>
                    </w:rPr>
                    <w:t>R</w:t>
                  </w:r>
                  <w:r>
                    <w:rPr>
                      <w:b/>
                      <w:szCs w:val="28"/>
                      <w:lang w:val="fr-FR"/>
                    </w:rPr>
                    <w:t xml:space="preserve">apport Mensuel </w:t>
                  </w:r>
                  <w:r w:rsidR="00136682">
                    <w:rPr>
                      <w:b/>
                      <w:szCs w:val="28"/>
                      <w:lang w:val="fr-FR"/>
                    </w:rPr>
                    <w:t>Novembre</w:t>
                  </w:r>
                  <w:r>
                    <w:rPr>
                      <w:b/>
                      <w:szCs w:val="28"/>
                      <w:lang w:val="fr-FR"/>
                    </w:rPr>
                    <w:t xml:space="preserve"> 2019</w:t>
                  </w:r>
                </w:p>
                <w:p w:rsidR="002E4CFC" w:rsidRPr="006A7130" w:rsidRDefault="002E4CFC" w:rsidP="00A0221B">
                  <w:pPr>
                    <w:jc w:val="center"/>
                    <w:rPr>
                      <w:b/>
                      <w:szCs w:val="28"/>
                      <w:lang w:val="fr-FR"/>
                    </w:rPr>
                  </w:pPr>
                </w:p>
                <w:p w:rsidR="00A0221B" w:rsidRDefault="00A0221B" w:rsidP="00A0221B">
                  <w:pPr>
                    <w:jc w:val="center"/>
                    <w:rPr>
                      <w:szCs w:val="28"/>
                      <w:lang w:val="fr-FR"/>
                    </w:rPr>
                  </w:pPr>
                  <w:r w:rsidRPr="006A7130">
                    <w:rPr>
                      <w:szCs w:val="28"/>
                      <w:lang w:val="fr-FR"/>
                    </w:rPr>
                    <w:t>Conservation Justice</w:t>
                  </w:r>
                </w:p>
                <w:p w:rsidR="00A0221B" w:rsidRDefault="00A0221B" w:rsidP="00A0221B">
                  <w:pPr>
                    <w:jc w:val="center"/>
                    <w:rPr>
                      <w:szCs w:val="28"/>
                      <w:lang w:val="fr-FR"/>
                    </w:rPr>
                  </w:pPr>
                </w:p>
                <w:p w:rsidR="00A0221B" w:rsidRDefault="00A0221B" w:rsidP="00A0221B">
                  <w:pPr>
                    <w:jc w:val="center"/>
                    <w:rPr>
                      <w:szCs w:val="28"/>
                      <w:lang w:val="fr-FR"/>
                    </w:rPr>
                  </w:pPr>
                </w:p>
                <w:p w:rsidR="00A0221B" w:rsidRPr="006A7130" w:rsidRDefault="00A0221B" w:rsidP="00A0221B">
                  <w:pPr>
                    <w:jc w:val="center"/>
                    <w:rPr>
                      <w:szCs w:val="28"/>
                      <w:lang w:val="fr-FR"/>
                    </w:rPr>
                  </w:pPr>
                </w:p>
              </w:txbxContent>
            </v:textbox>
          </v:rect>
        </w:pict>
      </w:r>
      <w:r w:rsidR="006A575E" w:rsidRPr="00B0607F">
        <w:rPr>
          <w:i/>
          <w:iCs/>
        </w:rPr>
        <w:t>Conclusion</w:t>
      </w:r>
      <w:r w:rsidR="008A4120" w:rsidRPr="00B0607F">
        <w:rPr>
          <w:webHidden/>
        </w:rPr>
        <w:tab/>
      </w:r>
      <w:r w:rsidR="00C20F3C">
        <w:rPr>
          <w:webHidden/>
        </w:rPr>
        <w:t>7</w:t>
      </w:r>
    </w:p>
    <w:p w:rsidR="00CC204D" w:rsidRPr="00B0607F" w:rsidRDefault="00FE63BD" w:rsidP="00B0607F">
      <w:pPr>
        <w:jc w:val="both"/>
        <w:rPr>
          <w:rStyle w:val="Accentuation"/>
          <w:i w:val="0"/>
        </w:rPr>
      </w:pPr>
      <w:r w:rsidRPr="00B0607F">
        <w:rPr>
          <w:rStyle w:val="Accentuation"/>
          <w:i w:val="0"/>
        </w:rPr>
        <w:fldChar w:fldCharType="end"/>
      </w:r>
    </w:p>
    <w:p w:rsidR="00A0221B" w:rsidRPr="00B0607F" w:rsidRDefault="00A0221B" w:rsidP="00B0607F">
      <w:pPr>
        <w:jc w:val="both"/>
        <w:rPr>
          <w:b/>
          <w:szCs w:val="28"/>
          <w:lang w:val="fr-FR"/>
        </w:rPr>
      </w:pPr>
      <w:r w:rsidRPr="00B0607F">
        <w:rPr>
          <w:b/>
          <w:szCs w:val="28"/>
          <w:lang w:val="fr-FR"/>
        </w:rPr>
        <w:t>Rapport Mensuel septembre 2019</w:t>
      </w:r>
    </w:p>
    <w:p w:rsidR="00A0221B" w:rsidRPr="00B0607F" w:rsidRDefault="00A0221B" w:rsidP="00B0607F">
      <w:pPr>
        <w:jc w:val="both"/>
        <w:rPr>
          <w:szCs w:val="28"/>
          <w:lang w:val="fr-FR"/>
        </w:rPr>
      </w:pPr>
      <w:r w:rsidRPr="00B0607F">
        <w:rPr>
          <w:szCs w:val="28"/>
          <w:lang w:val="fr-FR"/>
        </w:rPr>
        <w:t>Conservation Justice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sz w:val="22"/>
        </w:rPr>
      </w:pPr>
    </w:p>
    <w:p w:rsidR="00A0221B" w:rsidRPr="00B0607F" w:rsidRDefault="002E4CFC" w:rsidP="003E623A">
      <w:pPr>
        <w:tabs>
          <w:tab w:val="right" w:leader="dot" w:pos="9062"/>
        </w:tabs>
        <w:jc w:val="center"/>
        <w:rPr>
          <w:rStyle w:val="Accentuation"/>
          <w:sz w:val="22"/>
        </w:rPr>
      </w:pPr>
      <w:r w:rsidRPr="00B0607F">
        <w:rPr>
          <w:iCs/>
          <w:noProof/>
          <w:lang w:val="fr-FR" w:eastAsia="fr-FR"/>
        </w:rPr>
        <w:drawing>
          <wp:inline distT="0" distB="0" distL="0" distR="0">
            <wp:extent cx="1359017" cy="906011"/>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A0221B" w:rsidRPr="00B0607F" w:rsidRDefault="00F80A1C" w:rsidP="003E623A">
      <w:pPr>
        <w:tabs>
          <w:tab w:val="right" w:leader="dot" w:pos="9062"/>
        </w:tabs>
        <w:jc w:val="center"/>
        <w:rPr>
          <w:rStyle w:val="Accentuation"/>
          <w:i w:val="0"/>
          <w:sz w:val="22"/>
        </w:rPr>
      </w:pPr>
      <w:r w:rsidRPr="00B0607F">
        <w:rPr>
          <w:rStyle w:val="Accentuation"/>
          <w:i w:val="0"/>
          <w:sz w:val="22"/>
        </w:rPr>
        <w:t>Union européenne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jc w:val="both"/>
        <w:rPr>
          <w:lang w:eastAsia="fr-FR"/>
        </w:rPr>
      </w:pPr>
      <w:r w:rsidRPr="00B0607F">
        <w:rPr>
          <w:color w:val="000000"/>
          <w:lang w:eastAsia="fr-FR"/>
        </w:rPr>
        <w:t>Cette publication a été produite avec l</w:t>
      </w:r>
      <w:r w:rsidR="008F546A" w:rsidRPr="00B0607F">
        <w:rPr>
          <w:color w:val="000000"/>
          <w:lang w:eastAsia="fr-FR"/>
        </w:rPr>
        <w:t>e soutien financier de l’Union E</w:t>
      </w:r>
      <w:r w:rsidRPr="00B0607F">
        <w:rPr>
          <w:color w:val="000000"/>
          <w:lang w:eastAsia="fr-FR"/>
        </w:rPr>
        <w:t>uropéenne. Son contenu relève de la seule responsabilité de Conservation Justice et ne reflète pas nécessai</w:t>
      </w:r>
      <w:r w:rsidR="008F546A" w:rsidRPr="00B0607F">
        <w:rPr>
          <w:color w:val="000000"/>
          <w:lang w:eastAsia="fr-FR"/>
        </w:rPr>
        <w:t>rement les opinions de l’Union E</w:t>
      </w:r>
      <w:r w:rsidRPr="00B0607F">
        <w:rPr>
          <w:color w:val="000000"/>
          <w:lang w:eastAsia="fr-FR"/>
        </w:rPr>
        <w:t>uropéenne.</w:t>
      </w:r>
    </w:p>
    <w:p w:rsidR="00CC204D" w:rsidRPr="00B0607F" w:rsidRDefault="00FE63BD" w:rsidP="00B0607F">
      <w:pPr>
        <w:jc w:val="both"/>
        <w:rPr>
          <w:rStyle w:val="Accentuation"/>
          <w:i w:val="0"/>
        </w:rPr>
      </w:pPr>
      <w:r>
        <w:rPr>
          <w:iCs/>
          <w:noProof/>
          <w:lang w:val="fr-FR" w:eastAsia="fr-FR"/>
        </w:rPr>
        <w:pict>
          <v:rect id="1028" o:spid="_x0000_s1028" style="position:absolute;left:0;text-align:left;margin-left:-6.75pt;margin-top:133.85pt;width:482.25pt;height:93.7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" stroked="f">
            <v:path arrowok="t"/>
            <v:textbox>
              <w:txbxContent>
                <w:p w:rsidR="00CC204D" w:rsidRDefault="00CC204D"/>
              </w:txbxContent>
            </v:textbox>
          </v:rect>
        </w:pict>
      </w:r>
      <w:r>
        <w:rPr>
          <w:iCs/>
          <w:noProof/>
          <w:lang w:val="fr-FR" w:eastAsia="fr-FR"/>
        </w:rPr>
        <w:pict>
          <v:rect id="1029" o:spid="_x0000_s1030" style="position:absolute;left:0;text-align:left;margin-left:365.25pt;margin-top:105.25pt;width:107.25pt;height:39.75pt;z-index: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" stroked="f">
            <v:path arrowok="t"/>
          </v:rect>
        </w:pict>
      </w:r>
      <w:r>
        <w:rPr>
          <w:iCs/>
          <w:noProof/>
          <w:lang w:val="fr-FR" w:eastAsia="fr-FR"/>
        </w:rPr>
        <w:pict>
          <v:rect id="1030" o:spid="_x0000_s1029" style="position:absolute;left:0;text-align:left;margin-left:375pt;margin-top:162pt;width:93.75pt;height:35.25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" stroked="f">
            <v:path arrowok="t"/>
          </v:rect>
        </w:pict>
      </w:r>
      <w:r w:rsidR="006A575E" w:rsidRPr="00B0607F">
        <w:rPr>
          <w:rStyle w:val="Accentuation"/>
          <w:i w:val="0"/>
        </w:rPr>
        <w:br w:type="page"/>
      </w:r>
    </w:p>
    <w:p w:rsidR="00CC204D" w:rsidRPr="00B0607F" w:rsidRDefault="006A575E" w:rsidP="00B0607F">
      <w:pPr>
        <w:pStyle w:val="Titre1"/>
        <w:rPr>
          <w:rStyle w:val="Accentuation"/>
          <w:rFonts w:ascii="Times New Roman" w:hAnsi="Times New Roman" w:cs="Times New Roman"/>
          <w:iCs w:val="0"/>
        </w:rPr>
      </w:pPr>
      <w:r w:rsidRPr="00B0607F">
        <w:rPr>
          <w:rStyle w:val="Accentuation"/>
          <w:rFonts w:ascii="Times New Roman" w:hAnsi="Times New Roman" w:cs="Times New Roman"/>
          <w:iCs w:val="0"/>
        </w:rPr>
        <w:lastRenderedPageBreak/>
        <w:t>1. Points principaux</w:t>
      </w:r>
    </w:p>
    <w:p w:rsidR="00E85E62" w:rsidRPr="00B0607F" w:rsidRDefault="00E85E62" w:rsidP="00B0607F">
      <w:pPr>
        <w:pStyle w:val="Paragraphedeliste"/>
        <w:jc w:val="both"/>
        <w:rPr>
          <w:sz w:val="22"/>
          <w:szCs w:val="22"/>
        </w:rPr>
      </w:pPr>
    </w:p>
    <w:p w:rsidR="006328A9" w:rsidRPr="00B0607F" w:rsidRDefault="006328A9" w:rsidP="00B0607F">
      <w:pPr>
        <w:pStyle w:val="Paragraphedeliste"/>
        <w:jc w:val="both"/>
        <w:rPr>
          <w:sz w:val="22"/>
          <w:szCs w:val="22"/>
        </w:rPr>
      </w:pPr>
    </w:p>
    <w:p w:rsidR="00D9283A" w:rsidRPr="00B0607F" w:rsidRDefault="006328A9" w:rsidP="00B0607F">
      <w:pPr>
        <w:pStyle w:val="Paragraphedeliste"/>
        <w:numPr>
          <w:ilvl w:val="0"/>
          <w:numId w:val="30"/>
        </w:numPr>
        <w:jc w:val="both"/>
        <w:rPr>
          <w:sz w:val="22"/>
          <w:szCs w:val="22"/>
        </w:rPr>
      </w:pPr>
      <w:r w:rsidRPr="00B0607F">
        <w:rPr>
          <w:b/>
          <w:sz w:val="22"/>
          <w:szCs w:val="22"/>
        </w:rPr>
        <w:t>D</w:t>
      </w:r>
      <w:r w:rsidR="00265371" w:rsidRPr="00B0607F">
        <w:rPr>
          <w:b/>
          <w:sz w:val="22"/>
          <w:szCs w:val="22"/>
        </w:rPr>
        <w:t xml:space="preserve">u </w:t>
      </w:r>
      <w:r w:rsidR="00D9283A" w:rsidRPr="00B0607F">
        <w:rPr>
          <w:b/>
          <w:sz w:val="22"/>
          <w:szCs w:val="22"/>
        </w:rPr>
        <w:t>16</w:t>
      </w:r>
      <w:r w:rsidR="00265371" w:rsidRPr="00B0607F">
        <w:rPr>
          <w:b/>
          <w:sz w:val="22"/>
          <w:szCs w:val="22"/>
        </w:rPr>
        <w:t xml:space="preserve">au </w:t>
      </w:r>
      <w:r w:rsidR="00D9283A" w:rsidRPr="00B0607F">
        <w:rPr>
          <w:b/>
          <w:sz w:val="22"/>
          <w:szCs w:val="22"/>
        </w:rPr>
        <w:t>26 novembre</w:t>
      </w:r>
      <w:r w:rsidR="00D9283A" w:rsidRPr="00B0607F">
        <w:rPr>
          <w:b/>
          <w:sz w:val="22"/>
          <w:szCs w:val="22"/>
          <w:lang w:val="fr-FR"/>
        </w:rPr>
        <w:t xml:space="preserve"> dans le Woleu-Ntem, </w:t>
      </w:r>
      <w:r w:rsidR="00D9283A" w:rsidRPr="00B0607F">
        <w:rPr>
          <w:sz w:val="22"/>
          <w:szCs w:val="22"/>
          <w:lang w:val="fr-FR"/>
        </w:rPr>
        <w:t xml:space="preserve">s’est déroulée une mission d’information et de sensibilisation dans les départements de </w:t>
      </w:r>
      <w:r w:rsidR="00D9283A" w:rsidRPr="00B0607F">
        <w:rPr>
          <w:sz w:val="22"/>
          <w:szCs w:val="22"/>
        </w:rPr>
        <w:t xml:space="preserve">l’Okano, du Ntem et Haut Ntem. </w:t>
      </w:r>
    </w:p>
    <w:p w:rsidR="00D9283A" w:rsidRPr="00B0607F" w:rsidRDefault="00D9283A" w:rsidP="00B0607F">
      <w:pPr>
        <w:pStyle w:val="Paragraphedeliste"/>
        <w:jc w:val="both"/>
        <w:rPr>
          <w:b/>
          <w:sz w:val="22"/>
          <w:szCs w:val="22"/>
        </w:rPr>
      </w:pPr>
    </w:p>
    <w:p w:rsidR="006328A9" w:rsidRPr="00B0607F" w:rsidRDefault="00541200" w:rsidP="00B0607F">
      <w:pPr>
        <w:pStyle w:val="Paragraphedeliste"/>
        <w:numPr>
          <w:ilvl w:val="0"/>
          <w:numId w:val="19"/>
        </w:numPr>
        <w:spacing w:before="120" w:after="120" w:line="276" w:lineRule="auto"/>
        <w:contextualSpacing w:val="0"/>
        <w:jc w:val="both"/>
        <w:rPr>
          <w:sz w:val="22"/>
          <w:szCs w:val="22"/>
        </w:rPr>
      </w:pPr>
      <w:r w:rsidRPr="00B0607F">
        <w:rPr>
          <w:b/>
          <w:sz w:val="22"/>
          <w:szCs w:val="22"/>
          <w:lang w:val="fr-FR"/>
        </w:rPr>
        <w:t xml:space="preserve">Du 20 au 29 novembre 2019 </w:t>
      </w:r>
      <w:r w:rsidR="006328A9" w:rsidRPr="00B0607F">
        <w:rPr>
          <w:b/>
          <w:sz w:val="22"/>
          <w:szCs w:val="22"/>
        </w:rPr>
        <w:t>dans la</w:t>
      </w:r>
      <w:r w:rsidR="00170E60" w:rsidRPr="00B0607F">
        <w:rPr>
          <w:b/>
          <w:sz w:val="22"/>
          <w:szCs w:val="22"/>
        </w:rPr>
        <w:t xml:space="preserve"> province de la</w:t>
      </w:r>
      <w:r w:rsidR="00B33E8F" w:rsidRPr="00B0607F">
        <w:rPr>
          <w:b/>
          <w:sz w:val="22"/>
          <w:szCs w:val="22"/>
        </w:rPr>
        <w:t>Ngounié</w:t>
      </w:r>
      <w:r w:rsidR="006328A9" w:rsidRPr="00B0607F">
        <w:rPr>
          <w:sz w:val="22"/>
          <w:szCs w:val="22"/>
        </w:rPr>
        <w:t>,</w:t>
      </w:r>
      <w:r w:rsidR="00586E2B">
        <w:rPr>
          <w:sz w:val="22"/>
          <w:szCs w:val="22"/>
        </w:rPr>
        <w:t xml:space="preserve"> </w:t>
      </w:r>
      <w:r w:rsidR="00170E60" w:rsidRPr="00B0607F">
        <w:rPr>
          <w:sz w:val="22"/>
          <w:szCs w:val="22"/>
          <w:lang w:val="fr-FR"/>
        </w:rPr>
        <w:t xml:space="preserve">s’est déroulée une </w:t>
      </w:r>
      <w:r w:rsidR="006328A9" w:rsidRPr="00B0607F">
        <w:rPr>
          <w:sz w:val="22"/>
          <w:szCs w:val="22"/>
          <w:lang w:val="fr-FR"/>
        </w:rPr>
        <w:t>mission d’information et de sensibilisation dans le</w:t>
      </w:r>
      <w:r w:rsidR="00201A84" w:rsidRPr="00B0607F">
        <w:rPr>
          <w:sz w:val="22"/>
          <w:szCs w:val="22"/>
          <w:lang w:val="fr-FR"/>
        </w:rPr>
        <w:t>s</w:t>
      </w:r>
      <w:r w:rsidR="00C01D82" w:rsidRPr="00B0607F">
        <w:rPr>
          <w:sz w:val="22"/>
          <w:szCs w:val="22"/>
        </w:rPr>
        <w:t xml:space="preserve">départements de </w:t>
      </w:r>
      <w:r w:rsidR="00932B34" w:rsidRPr="00B0607F">
        <w:rPr>
          <w:sz w:val="22"/>
          <w:szCs w:val="22"/>
        </w:rPr>
        <w:t>Ndolou, Tsamba-Magotsi</w:t>
      </w:r>
      <w:r w:rsidR="00B33E8F" w:rsidRPr="00B0607F">
        <w:rPr>
          <w:sz w:val="22"/>
          <w:szCs w:val="22"/>
        </w:rPr>
        <w:t xml:space="preserve"> et </w:t>
      </w:r>
      <w:r w:rsidR="00932B34" w:rsidRPr="00B0607F">
        <w:rPr>
          <w:sz w:val="22"/>
          <w:szCs w:val="22"/>
        </w:rPr>
        <w:t>de la Douya-Onoye</w:t>
      </w:r>
      <w:r w:rsidR="00170E60" w:rsidRPr="00B0607F">
        <w:rPr>
          <w:sz w:val="22"/>
          <w:szCs w:val="22"/>
        </w:rPr>
        <w:t>.</w:t>
      </w:r>
    </w:p>
    <w:p w:rsidR="00CC204D" w:rsidRPr="00B0607F" w:rsidRDefault="006A575E" w:rsidP="00B0607F">
      <w:pPr>
        <w:pStyle w:val="Titre1"/>
        <w:rPr>
          <w:rStyle w:val="Accentuation"/>
          <w:rFonts w:ascii="Times New Roman" w:hAnsi="Times New Roman" w:cs="Times New Roman"/>
          <w:b w:val="0"/>
          <w:i w:val="0"/>
        </w:rPr>
      </w:pPr>
      <w:r w:rsidRPr="00B0607F">
        <w:rPr>
          <w:rStyle w:val="Accentuation"/>
          <w:rFonts w:ascii="Times New Roman" w:hAnsi="Times New Roman" w:cs="Times New Roman"/>
        </w:rPr>
        <w:t>2. Investigations</w:t>
      </w:r>
    </w:p>
    <w:p w:rsidR="00CC204D" w:rsidRPr="00B0607F" w:rsidRDefault="00CC204D" w:rsidP="00B0607F">
      <w:pPr>
        <w:jc w:val="both"/>
        <w:rPr>
          <w:rStyle w:val="Accentuation"/>
          <w:b/>
          <w:i w:val="0"/>
          <w:sz w:val="22"/>
          <w:szCs w:val="22"/>
        </w:rPr>
      </w:pPr>
    </w:p>
    <w:p w:rsidR="00141D67" w:rsidRPr="00B0607F" w:rsidRDefault="00141D67" w:rsidP="00B0607F">
      <w:pPr>
        <w:spacing w:after="240" w:line="276" w:lineRule="auto"/>
        <w:jc w:val="both"/>
        <w:rPr>
          <w:i/>
          <w:sz w:val="22"/>
          <w:szCs w:val="22"/>
          <w:lang w:val="fr-FR"/>
        </w:rPr>
      </w:pPr>
      <w:r w:rsidRPr="00B0607F">
        <w:rPr>
          <w:i/>
          <w:sz w:val="22"/>
          <w:szCs w:val="22"/>
          <w:lang w:val="fr-FR"/>
        </w:rPr>
        <w:t>Indicateur</w:t>
      </w:r>
      <w:r w:rsidR="00170E60" w:rsidRPr="00B0607F">
        <w:rPr>
          <w:i/>
          <w:sz w:val="22"/>
          <w:szCs w:val="22"/>
          <w:lang w:val="fr-FR"/>
        </w:rPr>
        <w:t>s</w:t>
      </w:r>
      <w:r w:rsidRPr="00B0607F">
        <w:rPr>
          <w:i/>
          <w:sz w:val="22"/>
          <w:szCs w:val="22"/>
          <w:lang w:val="fr-FR"/>
        </w:rPr>
        <w:t> :</w:t>
      </w:r>
    </w:p>
    <w:tbl>
      <w:tblPr>
        <w:tblStyle w:val="Grilledetableauclaire2"/>
        <w:tblW w:w="0" w:type="auto"/>
        <w:tblLook w:val="04A0"/>
      </w:tblPr>
      <w:tblGrid>
        <w:gridCol w:w="4531"/>
        <w:gridCol w:w="4531"/>
      </w:tblGrid>
      <w:tr w:rsidR="00141D67" w:rsidRPr="00B0607F" w:rsidTr="00CE612C">
        <w:tc>
          <w:tcPr>
            <w:tcW w:w="4531" w:type="dxa"/>
          </w:tcPr>
          <w:p w:rsidR="00141D67" w:rsidRPr="00B0607F" w:rsidRDefault="00141D67" w:rsidP="00B0607F">
            <w:pPr>
              <w:spacing w:line="276" w:lineRule="auto"/>
              <w:jc w:val="both"/>
              <w:rPr>
                <w:i/>
                <w:sz w:val="22"/>
                <w:szCs w:val="22"/>
                <w:lang w:val="fr-FR"/>
              </w:rPr>
            </w:pPr>
            <w:r w:rsidRPr="00B0607F">
              <w:rPr>
                <w:i/>
                <w:sz w:val="22"/>
                <w:szCs w:val="22"/>
                <w:lang w:val="fr-FR"/>
              </w:rPr>
              <w:t>Nombre d’investigations menées</w:t>
            </w:r>
          </w:p>
        </w:tc>
        <w:tc>
          <w:tcPr>
            <w:tcW w:w="4531" w:type="dxa"/>
          </w:tcPr>
          <w:p w:rsidR="00141D67" w:rsidRPr="00B0607F" w:rsidRDefault="00141D67" w:rsidP="00B0607F">
            <w:pPr>
              <w:spacing w:line="276" w:lineRule="auto"/>
              <w:jc w:val="both"/>
              <w:rPr>
                <w:i/>
                <w:sz w:val="22"/>
                <w:szCs w:val="22"/>
                <w:lang w:val="fr-FR"/>
              </w:rPr>
            </w:pPr>
            <w:r w:rsidRPr="00B0607F">
              <w:rPr>
                <w:i/>
                <w:sz w:val="22"/>
                <w:szCs w:val="22"/>
                <w:lang w:val="fr-FR"/>
              </w:rPr>
              <w:t>0</w:t>
            </w:r>
          </w:p>
        </w:tc>
      </w:tr>
      <w:tr w:rsidR="00141D67" w:rsidRPr="00B0607F" w:rsidTr="00CE612C">
        <w:tc>
          <w:tcPr>
            <w:tcW w:w="4531" w:type="dxa"/>
          </w:tcPr>
          <w:p w:rsidR="00141D67" w:rsidRPr="00B0607F" w:rsidRDefault="00141D67" w:rsidP="00B0607F">
            <w:pPr>
              <w:spacing w:line="276" w:lineRule="auto"/>
              <w:jc w:val="both"/>
              <w:rPr>
                <w:i/>
                <w:sz w:val="22"/>
                <w:szCs w:val="22"/>
                <w:lang w:val="fr-FR"/>
              </w:rPr>
            </w:pPr>
            <w:r w:rsidRPr="00B0607F">
              <w:rPr>
                <w:i/>
                <w:sz w:val="22"/>
                <w:szCs w:val="22"/>
                <w:lang w:val="fr-FR"/>
              </w:rPr>
              <w:t>Investigation ayant menées à une opération</w:t>
            </w:r>
          </w:p>
        </w:tc>
        <w:tc>
          <w:tcPr>
            <w:tcW w:w="4531" w:type="dxa"/>
          </w:tcPr>
          <w:p w:rsidR="00141D67" w:rsidRPr="00B0607F" w:rsidRDefault="00141D67" w:rsidP="00B0607F">
            <w:pPr>
              <w:spacing w:line="276" w:lineRule="auto"/>
              <w:jc w:val="both"/>
              <w:rPr>
                <w:i/>
                <w:sz w:val="22"/>
                <w:szCs w:val="22"/>
                <w:lang w:val="fr-FR"/>
              </w:rPr>
            </w:pPr>
            <w:r w:rsidRPr="00B0607F">
              <w:rPr>
                <w:i/>
                <w:sz w:val="22"/>
                <w:szCs w:val="22"/>
                <w:lang w:val="fr-FR"/>
              </w:rPr>
              <w:t>0</w:t>
            </w:r>
          </w:p>
        </w:tc>
      </w:tr>
      <w:tr w:rsidR="00141D67" w:rsidRPr="00B0607F" w:rsidTr="00CE612C">
        <w:tc>
          <w:tcPr>
            <w:tcW w:w="4531" w:type="dxa"/>
          </w:tcPr>
          <w:p w:rsidR="00141D67" w:rsidRPr="00B0607F" w:rsidRDefault="00141D67" w:rsidP="00B0607F">
            <w:pPr>
              <w:spacing w:line="276" w:lineRule="auto"/>
              <w:jc w:val="both"/>
              <w:rPr>
                <w:i/>
                <w:sz w:val="22"/>
                <w:szCs w:val="22"/>
                <w:lang w:val="fr-FR"/>
              </w:rPr>
            </w:pPr>
            <w:r w:rsidRPr="00B0607F">
              <w:rPr>
                <w:i/>
                <w:sz w:val="22"/>
                <w:szCs w:val="22"/>
                <w:lang w:val="fr-FR"/>
              </w:rPr>
              <w:t>Nombre de trafiquants identifiés</w:t>
            </w:r>
          </w:p>
        </w:tc>
        <w:tc>
          <w:tcPr>
            <w:tcW w:w="4531" w:type="dxa"/>
          </w:tcPr>
          <w:p w:rsidR="00141D67" w:rsidRPr="00B0607F" w:rsidRDefault="00141D67" w:rsidP="00B0607F">
            <w:pPr>
              <w:spacing w:line="276" w:lineRule="auto"/>
              <w:jc w:val="both"/>
              <w:rPr>
                <w:i/>
                <w:sz w:val="22"/>
                <w:szCs w:val="22"/>
                <w:lang w:val="fr-FR"/>
              </w:rPr>
            </w:pPr>
            <w:r w:rsidRPr="00B0607F">
              <w:rPr>
                <w:i/>
                <w:sz w:val="22"/>
                <w:szCs w:val="22"/>
                <w:lang w:val="fr-FR"/>
              </w:rPr>
              <w:t>0</w:t>
            </w:r>
          </w:p>
        </w:tc>
      </w:tr>
    </w:tbl>
    <w:p w:rsidR="00CC204D" w:rsidRPr="00B0607F" w:rsidRDefault="00CC204D" w:rsidP="00B0607F">
      <w:pPr>
        <w:jc w:val="both"/>
        <w:rPr>
          <w:rStyle w:val="Accentuation"/>
          <w:i w:val="0"/>
          <w:sz w:val="22"/>
          <w:szCs w:val="22"/>
        </w:rPr>
      </w:pPr>
    </w:p>
    <w:p w:rsidR="00CC204D" w:rsidRPr="00B0607F" w:rsidRDefault="006A575E" w:rsidP="00B0607F">
      <w:pPr>
        <w:jc w:val="both"/>
        <w:rPr>
          <w:sz w:val="22"/>
          <w:szCs w:val="22"/>
          <w:lang w:val="fr-FR"/>
        </w:rPr>
      </w:pPr>
      <w:r w:rsidRPr="00B0607F">
        <w:rPr>
          <w:rStyle w:val="Accentuation"/>
          <w:i w:val="0"/>
          <w:sz w:val="22"/>
          <w:szCs w:val="22"/>
        </w:rPr>
        <w:t xml:space="preserve">Il n’y a pas eu d’investigations au cours de ce mois si ce n’est les missions </w:t>
      </w:r>
      <w:r w:rsidR="0074651B" w:rsidRPr="00B0607F">
        <w:rPr>
          <w:sz w:val="22"/>
          <w:szCs w:val="22"/>
          <w:lang w:val="fr-FR"/>
        </w:rPr>
        <w:t>d’information et de sensibilisation.</w:t>
      </w:r>
    </w:p>
    <w:p w:rsidR="0074651B" w:rsidRPr="00B0607F" w:rsidRDefault="0074651B" w:rsidP="00B0607F">
      <w:pPr>
        <w:jc w:val="both"/>
        <w:rPr>
          <w:rStyle w:val="Accentuation"/>
          <w:i w:val="0"/>
          <w:sz w:val="22"/>
          <w:szCs w:val="22"/>
        </w:rPr>
      </w:pPr>
    </w:p>
    <w:p w:rsidR="00CC204D" w:rsidRPr="00B0607F" w:rsidRDefault="006A575E" w:rsidP="00B0607F">
      <w:pPr>
        <w:pStyle w:val="Titre1"/>
        <w:rPr>
          <w:rStyle w:val="Accentuation"/>
          <w:rFonts w:ascii="Times New Roman" w:hAnsi="Times New Roman" w:cs="Times New Roman"/>
          <w:iCs w:val="0"/>
        </w:rPr>
      </w:pPr>
      <w:r w:rsidRPr="00B0607F">
        <w:rPr>
          <w:rStyle w:val="Accentuation"/>
          <w:rFonts w:ascii="Times New Roman" w:hAnsi="Times New Roman" w:cs="Times New Roman"/>
          <w:iCs w:val="0"/>
        </w:rPr>
        <w:t>3. Opération</w:t>
      </w:r>
      <w:r w:rsidR="00170E60" w:rsidRPr="00B0607F">
        <w:rPr>
          <w:rStyle w:val="Accentuation"/>
          <w:rFonts w:ascii="Times New Roman" w:hAnsi="Times New Roman" w:cs="Times New Roman"/>
          <w:iCs w:val="0"/>
        </w:rPr>
        <w:t>s</w:t>
      </w:r>
    </w:p>
    <w:p w:rsidR="00CC204D" w:rsidRPr="00B0607F" w:rsidRDefault="00CC204D" w:rsidP="00B0607F">
      <w:pPr>
        <w:jc w:val="both"/>
        <w:rPr>
          <w:rStyle w:val="Accentuation"/>
          <w:i w:val="0"/>
          <w:sz w:val="22"/>
          <w:szCs w:val="22"/>
        </w:rPr>
      </w:pPr>
    </w:p>
    <w:p w:rsidR="00835213" w:rsidRPr="00B0607F" w:rsidRDefault="00835213" w:rsidP="00B0607F">
      <w:pPr>
        <w:spacing w:after="240" w:line="276" w:lineRule="auto"/>
        <w:jc w:val="both"/>
        <w:rPr>
          <w:i/>
          <w:sz w:val="22"/>
          <w:szCs w:val="22"/>
          <w:lang w:val="fr-FR"/>
        </w:rPr>
      </w:pPr>
      <w:r w:rsidRPr="00B0607F">
        <w:rPr>
          <w:i/>
          <w:sz w:val="22"/>
          <w:szCs w:val="22"/>
          <w:lang w:val="fr-FR"/>
        </w:rPr>
        <w:t>Indicateur</w:t>
      </w:r>
      <w:r w:rsidR="00170E60" w:rsidRPr="00B0607F">
        <w:rPr>
          <w:i/>
          <w:sz w:val="22"/>
          <w:szCs w:val="22"/>
          <w:lang w:val="fr-FR"/>
        </w:rPr>
        <w:t>s</w:t>
      </w:r>
      <w:r w:rsidRPr="00B0607F">
        <w:rPr>
          <w:i/>
          <w:sz w:val="22"/>
          <w:szCs w:val="22"/>
          <w:lang w:val="fr-FR"/>
        </w:rPr>
        <w:t xml:space="preserve"> :</w:t>
      </w:r>
    </w:p>
    <w:tbl>
      <w:tblPr>
        <w:tblStyle w:val="Grilledetableauclaire2"/>
        <w:tblW w:w="8931" w:type="dxa"/>
        <w:tblInd w:w="108" w:type="dxa"/>
        <w:tblLook w:val="04A0"/>
      </w:tblPr>
      <w:tblGrid>
        <w:gridCol w:w="4453"/>
        <w:gridCol w:w="4478"/>
      </w:tblGrid>
      <w:tr w:rsidR="00835213" w:rsidRPr="00B0607F" w:rsidTr="00CE612C">
        <w:trPr>
          <w:trHeight w:val="70"/>
        </w:trPr>
        <w:tc>
          <w:tcPr>
            <w:tcW w:w="4453" w:type="dxa"/>
          </w:tcPr>
          <w:p w:rsidR="00835213" w:rsidRPr="00B0607F" w:rsidRDefault="00835213" w:rsidP="00B0607F">
            <w:pPr>
              <w:spacing w:line="276" w:lineRule="auto"/>
              <w:jc w:val="both"/>
              <w:rPr>
                <w:i/>
                <w:sz w:val="22"/>
                <w:szCs w:val="22"/>
                <w:lang w:val="fr-FR"/>
              </w:rPr>
            </w:pPr>
            <w:r w:rsidRPr="00B0607F">
              <w:rPr>
                <w:i/>
                <w:sz w:val="22"/>
                <w:szCs w:val="22"/>
                <w:lang w:val="fr-FR"/>
              </w:rPr>
              <w:t>Nombre d’opérations menées ce mois</w:t>
            </w:r>
          </w:p>
        </w:tc>
        <w:tc>
          <w:tcPr>
            <w:tcW w:w="4478" w:type="dxa"/>
          </w:tcPr>
          <w:p w:rsidR="00835213" w:rsidRPr="00B0607F" w:rsidRDefault="00835213" w:rsidP="00B0607F">
            <w:pPr>
              <w:spacing w:line="276" w:lineRule="auto"/>
              <w:jc w:val="both"/>
              <w:rPr>
                <w:i/>
                <w:sz w:val="22"/>
                <w:szCs w:val="22"/>
                <w:lang w:val="fr-FR"/>
              </w:rPr>
            </w:pPr>
            <w:r w:rsidRPr="00B0607F">
              <w:rPr>
                <w:i/>
                <w:sz w:val="22"/>
                <w:szCs w:val="22"/>
                <w:lang w:val="fr-FR"/>
              </w:rPr>
              <w:t>0</w:t>
            </w:r>
          </w:p>
        </w:tc>
      </w:tr>
      <w:tr w:rsidR="00835213" w:rsidRPr="00B0607F" w:rsidTr="00CE612C">
        <w:trPr>
          <w:trHeight w:val="231"/>
        </w:trPr>
        <w:tc>
          <w:tcPr>
            <w:tcW w:w="4453" w:type="dxa"/>
          </w:tcPr>
          <w:p w:rsidR="00835213" w:rsidRPr="00B0607F" w:rsidRDefault="00835213" w:rsidP="00B0607F">
            <w:pPr>
              <w:spacing w:line="276" w:lineRule="auto"/>
              <w:jc w:val="both"/>
              <w:rPr>
                <w:i/>
                <w:sz w:val="22"/>
                <w:szCs w:val="22"/>
                <w:lang w:val="fr-FR"/>
              </w:rPr>
            </w:pPr>
            <w:r w:rsidRPr="00B0607F">
              <w:rPr>
                <w:i/>
                <w:sz w:val="22"/>
                <w:szCs w:val="22"/>
                <w:lang w:val="fr-FR"/>
              </w:rPr>
              <w:t xml:space="preserve">Nombre de personnes arrêtées </w:t>
            </w:r>
          </w:p>
        </w:tc>
        <w:tc>
          <w:tcPr>
            <w:tcW w:w="4478" w:type="dxa"/>
          </w:tcPr>
          <w:p w:rsidR="00835213" w:rsidRPr="00B0607F" w:rsidRDefault="00835213" w:rsidP="00B0607F">
            <w:pPr>
              <w:spacing w:line="276" w:lineRule="auto"/>
              <w:jc w:val="both"/>
              <w:rPr>
                <w:i/>
                <w:sz w:val="22"/>
                <w:szCs w:val="22"/>
                <w:lang w:val="fr-FR"/>
              </w:rPr>
            </w:pPr>
            <w:r w:rsidRPr="00B0607F">
              <w:rPr>
                <w:i/>
                <w:sz w:val="22"/>
                <w:szCs w:val="22"/>
                <w:lang w:val="fr-FR"/>
              </w:rPr>
              <w:t>0</w:t>
            </w:r>
          </w:p>
        </w:tc>
      </w:tr>
    </w:tbl>
    <w:p w:rsidR="00241328" w:rsidRPr="00B0607F" w:rsidRDefault="00241328" w:rsidP="00B0607F">
      <w:pPr>
        <w:jc w:val="both"/>
        <w:rPr>
          <w:rStyle w:val="Accentuation"/>
          <w:i w:val="0"/>
          <w:sz w:val="22"/>
          <w:szCs w:val="22"/>
        </w:rPr>
      </w:pPr>
    </w:p>
    <w:p w:rsidR="006A4CF8" w:rsidRPr="00B0607F" w:rsidRDefault="00427387" w:rsidP="00B0607F">
      <w:pPr>
        <w:jc w:val="both"/>
        <w:rPr>
          <w:rStyle w:val="Accentuation"/>
          <w:i w:val="0"/>
          <w:sz w:val="22"/>
          <w:szCs w:val="22"/>
        </w:rPr>
      </w:pPr>
      <w:r w:rsidRPr="00427387">
        <w:rPr>
          <w:rStyle w:val="Accentuation"/>
          <w:i w:val="0"/>
          <w:sz w:val="22"/>
          <w:szCs w:val="22"/>
        </w:rPr>
        <w:t>En ce mois de novembre</w:t>
      </w:r>
      <w:r w:rsidR="006E350A" w:rsidRPr="00427387">
        <w:rPr>
          <w:rStyle w:val="Accentuation"/>
          <w:i w:val="0"/>
          <w:sz w:val="22"/>
          <w:szCs w:val="22"/>
        </w:rPr>
        <w:t>,</w:t>
      </w:r>
      <w:r w:rsidR="00241328" w:rsidRPr="00427387">
        <w:rPr>
          <w:rStyle w:val="Accentuation"/>
          <w:i w:val="0"/>
          <w:sz w:val="22"/>
          <w:szCs w:val="22"/>
        </w:rPr>
        <w:t xml:space="preserve"> il n’y a pas eu d’interpellation d’exploitant</w:t>
      </w:r>
      <w:r w:rsidR="006E350A" w:rsidRPr="00427387">
        <w:rPr>
          <w:rStyle w:val="Accentuation"/>
          <w:i w:val="0"/>
          <w:sz w:val="22"/>
          <w:szCs w:val="22"/>
        </w:rPr>
        <w:t>s</w:t>
      </w:r>
      <w:r w:rsidR="00241328" w:rsidRPr="00427387">
        <w:rPr>
          <w:rStyle w:val="Accentuation"/>
          <w:i w:val="0"/>
          <w:sz w:val="22"/>
          <w:szCs w:val="22"/>
        </w:rPr>
        <w:t xml:space="preserve"> forestier</w:t>
      </w:r>
      <w:r w:rsidR="006E350A" w:rsidRPr="00427387">
        <w:rPr>
          <w:rStyle w:val="Accentuation"/>
          <w:i w:val="0"/>
          <w:sz w:val="22"/>
          <w:szCs w:val="22"/>
        </w:rPr>
        <w:t>s</w:t>
      </w:r>
      <w:r w:rsidR="00241328" w:rsidRPr="00427387">
        <w:rPr>
          <w:rStyle w:val="Accentuation"/>
          <w:i w:val="0"/>
          <w:sz w:val="22"/>
          <w:szCs w:val="22"/>
        </w:rPr>
        <w:t xml:space="preserve"> ni </w:t>
      </w:r>
      <w:r w:rsidR="00170E60" w:rsidRPr="00427387">
        <w:rPr>
          <w:rStyle w:val="Accentuation"/>
          <w:i w:val="0"/>
          <w:sz w:val="22"/>
          <w:szCs w:val="22"/>
        </w:rPr>
        <w:t>d’</w:t>
      </w:r>
      <w:r w:rsidR="00241328" w:rsidRPr="00427387">
        <w:rPr>
          <w:rStyle w:val="Accentuation"/>
          <w:i w:val="0"/>
          <w:sz w:val="22"/>
          <w:szCs w:val="22"/>
        </w:rPr>
        <w:t>un professionnel du secteur forêt/bois</w:t>
      </w:r>
      <w:r w:rsidR="006E350A" w:rsidRPr="00427387">
        <w:rPr>
          <w:rStyle w:val="Accentuation"/>
          <w:i w:val="0"/>
          <w:sz w:val="22"/>
          <w:szCs w:val="22"/>
        </w:rPr>
        <w:t xml:space="preserve"> impliquées dans l’exploitation forestière illégale</w:t>
      </w:r>
      <w:r w:rsidR="00241328" w:rsidRPr="00427387">
        <w:rPr>
          <w:rStyle w:val="Accentuation"/>
          <w:i w:val="0"/>
          <w:sz w:val="22"/>
          <w:szCs w:val="22"/>
        </w:rPr>
        <w:t>.</w:t>
      </w:r>
      <w:r w:rsidR="00241328" w:rsidRPr="00497459">
        <w:rPr>
          <w:rStyle w:val="Accentuation"/>
          <w:i w:val="0"/>
          <w:sz w:val="22"/>
          <w:szCs w:val="22"/>
        </w:rPr>
        <w:t xml:space="preserve"> </w:t>
      </w:r>
    </w:p>
    <w:p w:rsidR="00CC204D" w:rsidRPr="00B0607F" w:rsidRDefault="00CC204D" w:rsidP="00B0607F">
      <w:pPr>
        <w:jc w:val="both"/>
        <w:rPr>
          <w:rStyle w:val="Accentuation"/>
          <w:i w:val="0"/>
          <w:sz w:val="22"/>
          <w:szCs w:val="22"/>
        </w:rPr>
      </w:pPr>
    </w:p>
    <w:p w:rsidR="00CC204D" w:rsidRPr="00B0607F" w:rsidRDefault="00170E60" w:rsidP="00B0607F">
      <w:pPr>
        <w:pStyle w:val="Titre1"/>
        <w:rPr>
          <w:rStyle w:val="Accentuation"/>
          <w:rFonts w:ascii="Times New Roman" w:hAnsi="Times New Roman" w:cs="Times New Roman"/>
        </w:rPr>
      </w:pPr>
      <w:r w:rsidRPr="00B0607F">
        <w:rPr>
          <w:rStyle w:val="Accentuation"/>
          <w:rFonts w:ascii="Times New Roman" w:hAnsi="Times New Roman" w:cs="Times New Roman"/>
        </w:rPr>
        <w:t xml:space="preserve">4. </w:t>
      </w:r>
      <w:r w:rsidR="006A575E" w:rsidRPr="00B0607F">
        <w:rPr>
          <w:rStyle w:val="Accentuation"/>
          <w:rFonts w:ascii="Times New Roman" w:hAnsi="Times New Roman" w:cs="Times New Roman"/>
        </w:rPr>
        <w:t>Département juridique</w:t>
      </w:r>
    </w:p>
    <w:p w:rsidR="00CC204D" w:rsidRPr="00497459" w:rsidRDefault="00CC204D" w:rsidP="00B0607F">
      <w:pPr>
        <w:jc w:val="both"/>
        <w:rPr>
          <w:rStyle w:val="Accentuation"/>
          <w:i w:val="0"/>
          <w:sz w:val="22"/>
          <w:szCs w:val="22"/>
        </w:rPr>
      </w:pPr>
    </w:p>
    <w:p w:rsidR="00BF4C75" w:rsidRPr="00427387" w:rsidRDefault="006A575E" w:rsidP="00B0607F">
      <w:pPr>
        <w:jc w:val="both"/>
        <w:rPr>
          <w:rStyle w:val="Accentuation"/>
          <w:i w:val="0"/>
          <w:sz w:val="22"/>
          <w:szCs w:val="22"/>
        </w:rPr>
      </w:pPr>
      <w:r w:rsidRPr="00497459">
        <w:rPr>
          <w:rStyle w:val="Accentuation"/>
          <w:i w:val="0"/>
          <w:sz w:val="22"/>
          <w:szCs w:val="22"/>
        </w:rPr>
        <w:t>Le département juridique d’ALEFI</w:t>
      </w:r>
      <w:r w:rsidR="00CB7C5B">
        <w:rPr>
          <w:rStyle w:val="Accentuation"/>
          <w:i w:val="0"/>
          <w:sz w:val="22"/>
          <w:szCs w:val="22"/>
        </w:rPr>
        <w:t xml:space="preserve"> </w:t>
      </w:r>
      <w:r w:rsidRPr="00497459">
        <w:rPr>
          <w:rStyle w:val="Accentuation"/>
          <w:i w:val="0"/>
          <w:sz w:val="22"/>
          <w:szCs w:val="22"/>
        </w:rPr>
        <w:t xml:space="preserve">n’a déféré aucune procédure en ce mois </w:t>
      </w:r>
      <w:r w:rsidR="00D61365" w:rsidRPr="00497459">
        <w:rPr>
          <w:rStyle w:val="Accentuation"/>
          <w:i w:val="0"/>
          <w:sz w:val="22"/>
          <w:szCs w:val="22"/>
        </w:rPr>
        <w:t>d</w:t>
      </w:r>
      <w:r w:rsidR="003E623A">
        <w:rPr>
          <w:rStyle w:val="Accentuation"/>
          <w:i w:val="0"/>
          <w:sz w:val="22"/>
          <w:szCs w:val="22"/>
        </w:rPr>
        <w:t>e novembre</w:t>
      </w:r>
      <w:r w:rsidRPr="00497459">
        <w:rPr>
          <w:rStyle w:val="Accentuation"/>
          <w:i w:val="0"/>
          <w:sz w:val="22"/>
          <w:szCs w:val="22"/>
        </w:rPr>
        <w:t xml:space="preserve"> 2019</w:t>
      </w:r>
      <w:r w:rsidR="00BF4C75" w:rsidRPr="00497459">
        <w:rPr>
          <w:rStyle w:val="Accentuation"/>
          <w:i w:val="0"/>
          <w:sz w:val="22"/>
          <w:szCs w:val="22"/>
        </w:rPr>
        <w:t xml:space="preserve"> donc aucune</w:t>
      </w:r>
      <w:r w:rsidR="00866E64">
        <w:rPr>
          <w:rStyle w:val="Accentuation"/>
          <w:i w:val="0"/>
          <w:sz w:val="22"/>
          <w:szCs w:val="22"/>
        </w:rPr>
        <w:t xml:space="preserve"> nouvelle</w:t>
      </w:r>
      <w:r w:rsidR="00BF4C75" w:rsidRPr="00497459">
        <w:rPr>
          <w:rStyle w:val="Accentuation"/>
          <w:i w:val="0"/>
          <w:sz w:val="22"/>
          <w:szCs w:val="22"/>
        </w:rPr>
        <w:t xml:space="preserve"> affaire suivie par les Juristes</w:t>
      </w:r>
      <w:r w:rsidRPr="00497459">
        <w:rPr>
          <w:rStyle w:val="Accentuation"/>
          <w:i w:val="0"/>
          <w:sz w:val="22"/>
          <w:szCs w:val="22"/>
        </w:rPr>
        <w:t>.</w:t>
      </w:r>
    </w:p>
    <w:p w:rsidR="00BF4C75" w:rsidRPr="00B0607F" w:rsidRDefault="00BF4C75" w:rsidP="00B0607F">
      <w:pPr>
        <w:jc w:val="both"/>
        <w:rPr>
          <w:rStyle w:val="Accentuation"/>
          <w:i w:val="0"/>
          <w:color w:val="FF0000"/>
          <w:sz w:val="22"/>
          <w:szCs w:val="22"/>
        </w:rPr>
      </w:pPr>
    </w:p>
    <w:p w:rsidR="006A4CF8" w:rsidRPr="00497459" w:rsidRDefault="00AC169A" w:rsidP="00B0607F">
      <w:pPr>
        <w:pStyle w:val="Paragraphedeliste"/>
        <w:numPr>
          <w:ilvl w:val="1"/>
          <w:numId w:val="6"/>
        </w:numPr>
        <w:jc w:val="both"/>
        <w:rPr>
          <w:rStyle w:val="Accentuation"/>
          <w:i w:val="0"/>
          <w:sz w:val="22"/>
          <w:szCs w:val="22"/>
        </w:rPr>
      </w:pPr>
      <w:r w:rsidRPr="00497459">
        <w:rPr>
          <w:rStyle w:val="Accentuation"/>
          <w:b/>
          <w:i w:val="0"/>
          <w:sz w:val="22"/>
          <w:szCs w:val="22"/>
        </w:rPr>
        <w:t>Suivi des affaires</w:t>
      </w:r>
      <w:r w:rsidR="0069271B" w:rsidRPr="00497459">
        <w:rPr>
          <w:rStyle w:val="Accentuation"/>
          <w:i w:val="0"/>
          <w:sz w:val="22"/>
          <w:szCs w:val="22"/>
        </w:rPr>
        <w:tab/>
      </w:r>
    </w:p>
    <w:p w:rsidR="00170E60" w:rsidRPr="00B0607F" w:rsidRDefault="00170E60" w:rsidP="00B0607F">
      <w:pPr>
        <w:jc w:val="both"/>
        <w:rPr>
          <w:rStyle w:val="Accentuation"/>
          <w:b/>
          <w:i w:val="0"/>
          <w:color w:val="FF0000"/>
          <w:sz w:val="22"/>
          <w:szCs w:val="22"/>
        </w:rPr>
      </w:pPr>
    </w:p>
    <w:p w:rsidR="00170E60" w:rsidRPr="00497459" w:rsidRDefault="00170E60" w:rsidP="00B0607F">
      <w:pPr>
        <w:jc w:val="both"/>
        <w:rPr>
          <w:rStyle w:val="Accentuation"/>
          <w:sz w:val="22"/>
          <w:szCs w:val="22"/>
        </w:rPr>
      </w:pPr>
      <w:r w:rsidRPr="00497459">
        <w:rPr>
          <w:rStyle w:val="Accentuation"/>
          <w:sz w:val="22"/>
          <w:szCs w:val="22"/>
        </w:rPr>
        <w:t>Indicateurs :</w:t>
      </w:r>
    </w:p>
    <w:p w:rsidR="00170E60" w:rsidRPr="00497459" w:rsidRDefault="00170E60" w:rsidP="00B0607F">
      <w:pPr>
        <w:jc w:val="both"/>
        <w:rPr>
          <w:rStyle w:val="Accentuation"/>
          <w:sz w:val="22"/>
          <w:szCs w:val="22"/>
        </w:rPr>
      </w:pPr>
    </w:p>
    <w:tbl>
      <w:tblPr>
        <w:tblStyle w:val="Grilledetableauclaire1"/>
        <w:tblW w:w="0" w:type="auto"/>
        <w:jc w:val="center"/>
        <w:tblLook w:val="04A0"/>
      </w:tblPr>
      <w:tblGrid>
        <w:gridCol w:w="4794"/>
        <w:gridCol w:w="4200"/>
      </w:tblGrid>
      <w:tr w:rsidR="00170E60" w:rsidRPr="00497459" w:rsidTr="001B1BB8">
        <w:trPr>
          <w:jc w:val="center"/>
        </w:trPr>
        <w:tc>
          <w:tcPr>
            <w:tcW w:w="4794" w:type="dxa"/>
          </w:tcPr>
          <w:p w:rsidR="00170E60" w:rsidRPr="00497459" w:rsidRDefault="00170E60" w:rsidP="00B0607F">
            <w:pPr>
              <w:jc w:val="both"/>
              <w:rPr>
                <w:rStyle w:val="Accentuation"/>
                <w:sz w:val="22"/>
                <w:szCs w:val="22"/>
              </w:rPr>
            </w:pPr>
            <w:r w:rsidRPr="00497459">
              <w:rPr>
                <w:rStyle w:val="Accentuation"/>
                <w:sz w:val="22"/>
                <w:szCs w:val="22"/>
              </w:rPr>
              <w:t xml:space="preserve">Nombre d’affaires suivies                     </w:t>
            </w:r>
          </w:p>
        </w:tc>
        <w:tc>
          <w:tcPr>
            <w:tcW w:w="4200" w:type="dxa"/>
          </w:tcPr>
          <w:p w:rsidR="00170E60" w:rsidRPr="00497459" w:rsidRDefault="00170E60" w:rsidP="00B0607F">
            <w:pPr>
              <w:jc w:val="both"/>
              <w:rPr>
                <w:rStyle w:val="Accentuation"/>
                <w:sz w:val="22"/>
                <w:szCs w:val="22"/>
              </w:rPr>
            </w:pPr>
            <w:r w:rsidRPr="00497459">
              <w:rPr>
                <w:rStyle w:val="Accentuation"/>
                <w:sz w:val="22"/>
                <w:szCs w:val="22"/>
              </w:rPr>
              <w:t>0</w:t>
            </w:r>
            <w:r w:rsidR="00497459">
              <w:rPr>
                <w:rStyle w:val="Accentuation"/>
                <w:sz w:val="22"/>
                <w:szCs w:val="22"/>
              </w:rPr>
              <w:t>2</w:t>
            </w:r>
          </w:p>
        </w:tc>
      </w:tr>
      <w:tr w:rsidR="00170E60" w:rsidRPr="00497459" w:rsidTr="001B1BB8">
        <w:trPr>
          <w:jc w:val="center"/>
        </w:trPr>
        <w:tc>
          <w:tcPr>
            <w:tcW w:w="4794" w:type="dxa"/>
          </w:tcPr>
          <w:p w:rsidR="00170E60" w:rsidRPr="00497459" w:rsidRDefault="00170E60" w:rsidP="00B0607F">
            <w:pPr>
              <w:jc w:val="both"/>
              <w:rPr>
                <w:rStyle w:val="Accentuation"/>
                <w:sz w:val="22"/>
                <w:szCs w:val="22"/>
              </w:rPr>
            </w:pPr>
            <w:r w:rsidRPr="00497459">
              <w:rPr>
                <w:rStyle w:val="Accentuation"/>
                <w:sz w:val="22"/>
                <w:szCs w:val="22"/>
              </w:rPr>
              <w:t>Nombre de condamnations</w:t>
            </w:r>
          </w:p>
        </w:tc>
        <w:tc>
          <w:tcPr>
            <w:tcW w:w="4200" w:type="dxa"/>
          </w:tcPr>
          <w:p w:rsidR="00170E60" w:rsidRPr="00497459" w:rsidRDefault="00170E60" w:rsidP="00B0607F">
            <w:pPr>
              <w:jc w:val="both"/>
              <w:rPr>
                <w:rStyle w:val="Accentuation"/>
                <w:sz w:val="22"/>
                <w:szCs w:val="22"/>
              </w:rPr>
            </w:pPr>
            <w:r w:rsidRPr="00497459">
              <w:rPr>
                <w:rStyle w:val="Accentuation"/>
                <w:sz w:val="22"/>
                <w:szCs w:val="22"/>
              </w:rPr>
              <w:t>0</w:t>
            </w:r>
          </w:p>
        </w:tc>
      </w:tr>
      <w:tr w:rsidR="00170E60" w:rsidRPr="00497459" w:rsidTr="001B1BB8">
        <w:trPr>
          <w:jc w:val="center"/>
        </w:trPr>
        <w:tc>
          <w:tcPr>
            <w:tcW w:w="4794" w:type="dxa"/>
          </w:tcPr>
          <w:p w:rsidR="00170E60" w:rsidRPr="00497459" w:rsidRDefault="00170E60" w:rsidP="00B0607F">
            <w:pPr>
              <w:jc w:val="both"/>
              <w:rPr>
                <w:rStyle w:val="Accentuation"/>
                <w:sz w:val="22"/>
                <w:szCs w:val="22"/>
              </w:rPr>
            </w:pPr>
            <w:r w:rsidRPr="00497459">
              <w:rPr>
                <w:rStyle w:val="Accentuation"/>
                <w:sz w:val="22"/>
                <w:szCs w:val="22"/>
              </w:rPr>
              <w:t>Affaires enregistrées</w:t>
            </w:r>
          </w:p>
        </w:tc>
        <w:tc>
          <w:tcPr>
            <w:tcW w:w="4200" w:type="dxa"/>
          </w:tcPr>
          <w:p w:rsidR="00170E60" w:rsidRPr="00497459" w:rsidRDefault="00170E60" w:rsidP="00B0607F">
            <w:pPr>
              <w:jc w:val="both"/>
              <w:rPr>
                <w:rStyle w:val="Accentuation"/>
                <w:sz w:val="22"/>
                <w:szCs w:val="22"/>
              </w:rPr>
            </w:pPr>
            <w:r w:rsidRPr="00497459">
              <w:rPr>
                <w:rStyle w:val="Accentuation"/>
                <w:sz w:val="22"/>
                <w:szCs w:val="22"/>
              </w:rPr>
              <w:t>0</w:t>
            </w:r>
          </w:p>
        </w:tc>
      </w:tr>
      <w:tr w:rsidR="00170E60" w:rsidRPr="00497459" w:rsidTr="001B1BB8">
        <w:trPr>
          <w:jc w:val="center"/>
        </w:trPr>
        <w:tc>
          <w:tcPr>
            <w:tcW w:w="4794" w:type="dxa"/>
          </w:tcPr>
          <w:p w:rsidR="00170E60" w:rsidRPr="00497459" w:rsidRDefault="00170E60" w:rsidP="00B0607F">
            <w:pPr>
              <w:jc w:val="both"/>
              <w:rPr>
                <w:rStyle w:val="Accentuation"/>
                <w:sz w:val="22"/>
                <w:szCs w:val="22"/>
              </w:rPr>
            </w:pPr>
            <w:r w:rsidRPr="00497459">
              <w:rPr>
                <w:rStyle w:val="Accentuation"/>
                <w:sz w:val="22"/>
                <w:szCs w:val="22"/>
              </w:rPr>
              <w:t>Nombre de prévenus</w:t>
            </w:r>
          </w:p>
        </w:tc>
        <w:tc>
          <w:tcPr>
            <w:tcW w:w="4200" w:type="dxa"/>
          </w:tcPr>
          <w:p w:rsidR="00170E60" w:rsidRPr="00497459" w:rsidRDefault="00497459" w:rsidP="00B0607F">
            <w:pPr>
              <w:jc w:val="both"/>
              <w:rPr>
                <w:rStyle w:val="Accentuation"/>
                <w:sz w:val="22"/>
                <w:szCs w:val="22"/>
              </w:rPr>
            </w:pPr>
            <w:r>
              <w:rPr>
                <w:rStyle w:val="Accentuation"/>
                <w:sz w:val="22"/>
                <w:szCs w:val="22"/>
              </w:rPr>
              <w:t>02</w:t>
            </w:r>
          </w:p>
        </w:tc>
      </w:tr>
    </w:tbl>
    <w:p w:rsidR="00217806" w:rsidRPr="00497459" w:rsidRDefault="00217806" w:rsidP="00B0607F">
      <w:pPr>
        <w:pStyle w:val="Paragraphedeliste"/>
        <w:ind w:left="735"/>
        <w:jc w:val="both"/>
        <w:rPr>
          <w:rStyle w:val="Accentuation"/>
          <w:i w:val="0"/>
          <w:sz w:val="22"/>
          <w:szCs w:val="22"/>
        </w:rPr>
      </w:pPr>
    </w:p>
    <w:p w:rsidR="0069271B" w:rsidRPr="00497459" w:rsidRDefault="0069271B" w:rsidP="00B0607F">
      <w:pPr>
        <w:pStyle w:val="Paragraphedeliste"/>
        <w:numPr>
          <w:ilvl w:val="0"/>
          <w:numId w:val="20"/>
        </w:numPr>
        <w:jc w:val="both"/>
        <w:rPr>
          <w:rStyle w:val="Accentuation"/>
          <w:i w:val="0"/>
          <w:sz w:val="22"/>
          <w:szCs w:val="22"/>
        </w:rPr>
      </w:pPr>
      <w:r w:rsidRPr="00497459">
        <w:rPr>
          <w:rStyle w:val="Accentuation"/>
          <w:i w:val="0"/>
          <w:sz w:val="22"/>
          <w:szCs w:val="22"/>
        </w:rPr>
        <w:t>En raison d’une abondante activité dans le cadre du projet AALF, les affaires liées au</w:t>
      </w:r>
      <w:r w:rsidR="00170E60" w:rsidRPr="00497459">
        <w:rPr>
          <w:rStyle w:val="Accentuation"/>
          <w:i w:val="0"/>
          <w:sz w:val="22"/>
          <w:szCs w:val="22"/>
        </w:rPr>
        <w:t>x</w:t>
      </w:r>
      <w:r w:rsidRPr="00497459">
        <w:rPr>
          <w:rStyle w:val="Accentuation"/>
          <w:i w:val="0"/>
          <w:sz w:val="22"/>
          <w:szCs w:val="22"/>
        </w:rPr>
        <w:t xml:space="preserve"> contentieux forestier</w:t>
      </w:r>
      <w:r w:rsidR="00170E60" w:rsidRPr="00497459">
        <w:rPr>
          <w:rStyle w:val="Accentuation"/>
          <w:i w:val="0"/>
          <w:sz w:val="22"/>
          <w:szCs w:val="22"/>
        </w:rPr>
        <w:t>s</w:t>
      </w:r>
      <w:r w:rsidRPr="00497459">
        <w:rPr>
          <w:rStyle w:val="Accentuation"/>
          <w:i w:val="0"/>
          <w:sz w:val="22"/>
          <w:szCs w:val="22"/>
        </w:rPr>
        <w:t xml:space="preserve"> n’ont pu être suivies par des Juristes </w:t>
      </w:r>
      <w:r w:rsidR="00BF4C75" w:rsidRPr="00497459">
        <w:rPr>
          <w:rStyle w:val="Accentuation"/>
          <w:i w:val="0"/>
          <w:sz w:val="22"/>
          <w:szCs w:val="22"/>
        </w:rPr>
        <w:t>pour ce mois d</w:t>
      </w:r>
      <w:r w:rsidR="003E623A">
        <w:rPr>
          <w:rStyle w:val="Accentuation"/>
          <w:i w:val="0"/>
          <w:sz w:val="22"/>
          <w:szCs w:val="22"/>
        </w:rPr>
        <w:t>e novembre</w:t>
      </w:r>
      <w:r w:rsidR="00BF4C75" w:rsidRPr="00497459">
        <w:rPr>
          <w:rStyle w:val="Accentuation"/>
          <w:i w:val="0"/>
          <w:sz w:val="22"/>
          <w:szCs w:val="22"/>
        </w:rPr>
        <w:t xml:space="preserve">. Quelques informations </w:t>
      </w:r>
      <w:r w:rsidR="000C3DE7" w:rsidRPr="00497459">
        <w:rPr>
          <w:rStyle w:val="Accentuation"/>
          <w:i w:val="0"/>
          <w:sz w:val="22"/>
          <w:szCs w:val="22"/>
        </w:rPr>
        <w:t>recueillies auprès du</w:t>
      </w:r>
      <w:r w:rsidR="00BF4C75" w:rsidRPr="00497459">
        <w:rPr>
          <w:rStyle w:val="Accentuation"/>
          <w:i w:val="0"/>
          <w:sz w:val="22"/>
          <w:szCs w:val="22"/>
        </w:rPr>
        <w:t xml:space="preserve"> juge d’instruction ont permis de savoir que l</w:t>
      </w:r>
      <w:r w:rsidRPr="00497459">
        <w:rPr>
          <w:rStyle w:val="Accentuation"/>
          <w:i w:val="0"/>
          <w:sz w:val="22"/>
          <w:szCs w:val="22"/>
        </w:rPr>
        <w:t xml:space="preserve">es </w:t>
      </w:r>
      <w:r w:rsidR="00170E60" w:rsidRPr="00497459">
        <w:rPr>
          <w:rStyle w:val="Accentuation"/>
          <w:i w:val="0"/>
          <w:sz w:val="22"/>
          <w:szCs w:val="22"/>
        </w:rPr>
        <w:t>d</w:t>
      </w:r>
      <w:r w:rsidRPr="00497459">
        <w:rPr>
          <w:rStyle w:val="Accentuation"/>
          <w:i w:val="0"/>
          <w:sz w:val="22"/>
          <w:szCs w:val="22"/>
        </w:rPr>
        <w:t>eux affaires, KHLL et SUNRY GABON à Makokou sont toujours en instruction</w:t>
      </w:r>
      <w:r w:rsidR="00BF4C75" w:rsidRPr="00497459">
        <w:rPr>
          <w:rStyle w:val="Accentuation"/>
          <w:i w:val="0"/>
          <w:sz w:val="22"/>
          <w:szCs w:val="22"/>
        </w:rPr>
        <w:t xml:space="preserve"> en attente d’être transmis au tribunal pour leur jugement</w:t>
      </w:r>
      <w:r w:rsidRPr="00497459">
        <w:rPr>
          <w:rStyle w:val="Accentuation"/>
          <w:i w:val="0"/>
          <w:sz w:val="22"/>
          <w:szCs w:val="22"/>
        </w:rPr>
        <w:t xml:space="preserve">. </w:t>
      </w:r>
    </w:p>
    <w:p w:rsidR="0069271B" w:rsidRPr="00497459" w:rsidRDefault="0069271B" w:rsidP="00B0607F">
      <w:pPr>
        <w:pStyle w:val="Paragraphedeliste"/>
        <w:jc w:val="both"/>
        <w:rPr>
          <w:rStyle w:val="Accentuation"/>
          <w:i w:val="0"/>
          <w:sz w:val="22"/>
          <w:szCs w:val="22"/>
        </w:rPr>
      </w:pPr>
    </w:p>
    <w:p w:rsidR="00CC204D" w:rsidRPr="00497459" w:rsidRDefault="0069271B" w:rsidP="00B0607F">
      <w:pPr>
        <w:pStyle w:val="Paragraphedeliste"/>
        <w:numPr>
          <w:ilvl w:val="0"/>
          <w:numId w:val="20"/>
        </w:numPr>
        <w:jc w:val="both"/>
        <w:rPr>
          <w:rStyle w:val="Accentuation"/>
          <w:i w:val="0"/>
          <w:sz w:val="22"/>
          <w:szCs w:val="22"/>
        </w:rPr>
      </w:pPr>
      <w:r w:rsidRPr="00497459">
        <w:rPr>
          <w:rStyle w:val="Accentuation"/>
          <w:i w:val="0"/>
          <w:sz w:val="22"/>
          <w:szCs w:val="22"/>
        </w:rPr>
        <w:lastRenderedPageBreak/>
        <w:t xml:space="preserve">Il en est </w:t>
      </w:r>
      <w:r w:rsidR="00405980" w:rsidRPr="00497459">
        <w:rPr>
          <w:rStyle w:val="Accentuation"/>
          <w:i w:val="0"/>
          <w:sz w:val="22"/>
          <w:szCs w:val="22"/>
        </w:rPr>
        <w:t xml:space="preserve">presque </w:t>
      </w:r>
      <w:r w:rsidRPr="00497459">
        <w:rPr>
          <w:rStyle w:val="Accentuation"/>
          <w:i w:val="0"/>
          <w:sz w:val="22"/>
          <w:szCs w:val="22"/>
        </w:rPr>
        <w:t>de même des cas MOURAMBOU Joël pendant d</w:t>
      </w:r>
      <w:r w:rsidR="00405980" w:rsidRPr="00497459">
        <w:rPr>
          <w:rStyle w:val="Accentuation"/>
          <w:i w:val="0"/>
          <w:sz w:val="22"/>
          <w:szCs w:val="22"/>
        </w:rPr>
        <w:t>evant le tribunal de Lambaréné ainsi que celle de</w:t>
      </w:r>
      <w:r w:rsidRPr="00497459">
        <w:rPr>
          <w:rStyle w:val="Accentuation"/>
          <w:i w:val="0"/>
          <w:sz w:val="22"/>
          <w:szCs w:val="22"/>
        </w:rPr>
        <w:t xml:space="preserve"> PENG XIN, initié</w:t>
      </w:r>
      <w:r w:rsidR="00405980" w:rsidRPr="00497459">
        <w:rPr>
          <w:rStyle w:val="Accentuation"/>
          <w:i w:val="0"/>
          <w:sz w:val="22"/>
          <w:szCs w:val="22"/>
        </w:rPr>
        <w:t>s</w:t>
      </w:r>
      <w:r w:rsidRPr="00497459">
        <w:rPr>
          <w:rStyle w:val="Accentuation"/>
          <w:i w:val="0"/>
          <w:sz w:val="22"/>
          <w:szCs w:val="22"/>
        </w:rPr>
        <w:t xml:space="preserve"> par la Direction Provinciale de</w:t>
      </w:r>
      <w:r w:rsidR="00405980" w:rsidRPr="00497459">
        <w:rPr>
          <w:rStyle w:val="Accentuation"/>
          <w:i w:val="0"/>
          <w:sz w:val="22"/>
          <w:szCs w:val="22"/>
        </w:rPr>
        <w:t>s Eaux et Forêts de la Ngounié</w:t>
      </w:r>
      <w:r w:rsidR="00170E60" w:rsidRPr="00497459">
        <w:rPr>
          <w:rStyle w:val="Accentuation"/>
          <w:i w:val="0"/>
          <w:sz w:val="22"/>
          <w:szCs w:val="22"/>
        </w:rPr>
        <w:t>.</w:t>
      </w:r>
    </w:p>
    <w:p w:rsidR="00C820BD" w:rsidRPr="00497459" w:rsidRDefault="00C820BD" w:rsidP="00B0607F">
      <w:pPr>
        <w:jc w:val="both"/>
        <w:rPr>
          <w:rStyle w:val="Accentuation"/>
          <w:i w:val="0"/>
          <w:sz w:val="22"/>
          <w:szCs w:val="22"/>
        </w:rPr>
      </w:pPr>
    </w:p>
    <w:p w:rsidR="00C820BD" w:rsidRPr="00497459" w:rsidRDefault="00C820BD" w:rsidP="00B0607F">
      <w:pPr>
        <w:jc w:val="both"/>
        <w:rPr>
          <w:rStyle w:val="Accentuation"/>
          <w:b/>
          <w:i w:val="0"/>
          <w:sz w:val="22"/>
          <w:szCs w:val="22"/>
        </w:rPr>
      </w:pPr>
      <w:r w:rsidRPr="00497459">
        <w:rPr>
          <w:rStyle w:val="Accentuation"/>
          <w:b/>
          <w:i w:val="0"/>
          <w:sz w:val="22"/>
          <w:szCs w:val="22"/>
        </w:rPr>
        <w:t>4.2. Visites de prison</w:t>
      </w:r>
    </w:p>
    <w:p w:rsidR="00C820BD" w:rsidRPr="00497459" w:rsidRDefault="00C820BD" w:rsidP="00B0607F">
      <w:pPr>
        <w:jc w:val="both"/>
        <w:rPr>
          <w:rStyle w:val="Accentuation"/>
          <w:i w:val="0"/>
          <w:sz w:val="22"/>
          <w:szCs w:val="22"/>
        </w:rPr>
      </w:pPr>
    </w:p>
    <w:p w:rsidR="00C820BD" w:rsidRPr="00497459" w:rsidRDefault="00C820BD" w:rsidP="00B0607F">
      <w:pPr>
        <w:jc w:val="both"/>
        <w:rPr>
          <w:rStyle w:val="Accentuation"/>
          <w:sz w:val="22"/>
          <w:szCs w:val="22"/>
        </w:rPr>
      </w:pPr>
      <w:r w:rsidRPr="00497459">
        <w:rPr>
          <w:rStyle w:val="Accentuation"/>
          <w:sz w:val="22"/>
          <w:szCs w:val="22"/>
        </w:rPr>
        <w:t>Indicateur</w:t>
      </w:r>
      <w:r w:rsidR="00170E60" w:rsidRPr="00497459">
        <w:rPr>
          <w:rStyle w:val="Accentuation"/>
          <w:sz w:val="22"/>
          <w:szCs w:val="22"/>
        </w:rPr>
        <w:t>s</w:t>
      </w:r>
      <w:r w:rsidRPr="00497459">
        <w:rPr>
          <w:rStyle w:val="Accentuation"/>
          <w:sz w:val="22"/>
          <w:szCs w:val="22"/>
        </w:rPr>
        <w:t xml:space="preserve"> :</w:t>
      </w:r>
    </w:p>
    <w:p w:rsidR="002A1F5B" w:rsidRPr="00497459" w:rsidRDefault="002A1F5B" w:rsidP="00B0607F">
      <w:pPr>
        <w:jc w:val="both"/>
        <w:rPr>
          <w:rStyle w:val="Accentuation"/>
          <w:sz w:val="22"/>
          <w:szCs w:val="22"/>
        </w:rPr>
      </w:pPr>
    </w:p>
    <w:tbl>
      <w:tblPr>
        <w:tblStyle w:val="Grilledetableauclaire1"/>
        <w:tblW w:w="9208" w:type="dxa"/>
        <w:tblLook w:val="04A0"/>
      </w:tblPr>
      <w:tblGrid>
        <w:gridCol w:w="4928"/>
        <w:gridCol w:w="4280"/>
      </w:tblGrid>
      <w:tr w:rsidR="00C820BD" w:rsidRPr="00497459" w:rsidTr="00CE612C">
        <w:trPr>
          <w:trHeight w:val="262"/>
        </w:trPr>
        <w:tc>
          <w:tcPr>
            <w:tcW w:w="4928" w:type="dxa"/>
          </w:tcPr>
          <w:p w:rsidR="00C820BD" w:rsidRPr="00497459" w:rsidRDefault="004877EE" w:rsidP="00B0607F">
            <w:pPr>
              <w:jc w:val="both"/>
              <w:rPr>
                <w:rStyle w:val="Accentuation"/>
                <w:sz w:val="22"/>
                <w:szCs w:val="22"/>
              </w:rPr>
            </w:pPr>
            <w:r w:rsidRPr="00497459">
              <w:rPr>
                <w:rStyle w:val="Accentuation"/>
                <w:sz w:val="22"/>
                <w:szCs w:val="22"/>
              </w:rPr>
              <w:t xml:space="preserve">Nombre de visites effectuées </w:t>
            </w:r>
          </w:p>
        </w:tc>
        <w:tc>
          <w:tcPr>
            <w:tcW w:w="4280" w:type="dxa"/>
          </w:tcPr>
          <w:p w:rsidR="00C820BD" w:rsidRPr="00497459" w:rsidRDefault="004877EE" w:rsidP="00B0607F">
            <w:pPr>
              <w:jc w:val="both"/>
              <w:rPr>
                <w:rStyle w:val="Accentuation"/>
                <w:sz w:val="22"/>
                <w:szCs w:val="22"/>
              </w:rPr>
            </w:pPr>
            <w:r w:rsidRPr="00497459">
              <w:rPr>
                <w:rStyle w:val="Accentuation"/>
                <w:sz w:val="22"/>
                <w:szCs w:val="22"/>
              </w:rPr>
              <w:t>0</w:t>
            </w:r>
          </w:p>
        </w:tc>
      </w:tr>
      <w:tr w:rsidR="00C820BD" w:rsidRPr="00497459" w:rsidTr="00CE612C">
        <w:trPr>
          <w:trHeight w:val="262"/>
        </w:trPr>
        <w:tc>
          <w:tcPr>
            <w:tcW w:w="4928" w:type="dxa"/>
          </w:tcPr>
          <w:p w:rsidR="00C820BD" w:rsidRPr="00497459" w:rsidRDefault="004877EE" w:rsidP="00B0607F">
            <w:pPr>
              <w:jc w:val="both"/>
              <w:rPr>
                <w:rStyle w:val="Accentuation"/>
                <w:sz w:val="22"/>
                <w:szCs w:val="22"/>
              </w:rPr>
            </w:pPr>
            <w:r w:rsidRPr="00497459">
              <w:rPr>
                <w:rStyle w:val="Accentuation"/>
                <w:sz w:val="22"/>
                <w:szCs w:val="22"/>
              </w:rPr>
              <w:t>Nombre de détenus rencontrés</w:t>
            </w:r>
          </w:p>
        </w:tc>
        <w:tc>
          <w:tcPr>
            <w:tcW w:w="4280" w:type="dxa"/>
          </w:tcPr>
          <w:p w:rsidR="00C820BD" w:rsidRPr="00497459" w:rsidRDefault="004877EE" w:rsidP="00B0607F">
            <w:pPr>
              <w:jc w:val="both"/>
              <w:rPr>
                <w:rStyle w:val="Accentuation"/>
                <w:sz w:val="22"/>
                <w:szCs w:val="22"/>
              </w:rPr>
            </w:pPr>
            <w:r w:rsidRPr="00497459">
              <w:rPr>
                <w:rStyle w:val="Accentuation"/>
                <w:sz w:val="22"/>
                <w:szCs w:val="22"/>
              </w:rPr>
              <w:t>0</w:t>
            </w:r>
          </w:p>
        </w:tc>
      </w:tr>
    </w:tbl>
    <w:p w:rsidR="00C820BD" w:rsidRPr="00497459" w:rsidRDefault="00C820BD" w:rsidP="00B0607F">
      <w:pPr>
        <w:jc w:val="both"/>
        <w:rPr>
          <w:rStyle w:val="Accentuation"/>
          <w:i w:val="0"/>
          <w:sz w:val="22"/>
          <w:szCs w:val="22"/>
        </w:rPr>
      </w:pPr>
    </w:p>
    <w:p w:rsidR="00C820BD" w:rsidRPr="00497459" w:rsidRDefault="00C820BD" w:rsidP="00B0607F">
      <w:pPr>
        <w:jc w:val="both"/>
        <w:rPr>
          <w:rStyle w:val="Accentuation"/>
          <w:i w:val="0"/>
          <w:sz w:val="22"/>
          <w:szCs w:val="22"/>
        </w:rPr>
      </w:pPr>
      <w:r w:rsidRPr="00497459">
        <w:rPr>
          <w:rStyle w:val="Accentuation"/>
          <w:i w:val="0"/>
          <w:sz w:val="22"/>
          <w:szCs w:val="22"/>
        </w:rPr>
        <w:t>N’ayant aucun</w:t>
      </w:r>
      <w:r w:rsidR="001803D4" w:rsidRPr="00497459">
        <w:rPr>
          <w:rStyle w:val="Accentuation"/>
          <w:i w:val="0"/>
          <w:sz w:val="22"/>
          <w:szCs w:val="22"/>
        </w:rPr>
        <w:t xml:space="preserve"> suspect ou condamné en détention pour exploitation forestière illégale, aucune visite de prison n’a donc eu</w:t>
      </w:r>
      <w:r w:rsidRPr="00497459">
        <w:rPr>
          <w:rStyle w:val="Accentuation"/>
          <w:i w:val="0"/>
          <w:sz w:val="22"/>
          <w:szCs w:val="22"/>
        </w:rPr>
        <w:t xml:space="preserve"> lieu.</w:t>
      </w:r>
    </w:p>
    <w:p w:rsidR="00CC204D" w:rsidRPr="00497459" w:rsidRDefault="00CC204D" w:rsidP="00B0607F">
      <w:pPr>
        <w:jc w:val="both"/>
        <w:rPr>
          <w:rStyle w:val="Accentuation"/>
          <w:i w:val="0"/>
          <w:sz w:val="22"/>
          <w:szCs w:val="22"/>
        </w:rPr>
      </w:pPr>
    </w:p>
    <w:p w:rsidR="00CC204D" w:rsidRPr="00497459" w:rsidRDefault="006A575E" w:rsidP="00B0607F">
      <w:pPr>
        <w:jc w:val="both"/>
        <w:rPr>
          <w:rStyle w:val="Accentuation"/>
          <w:b/>
          <w:i w:val="0"/>
          <w:sz w:val="22"/>
          <w:szCs w:val="22"/>
        </w:rPr>
      </w:pPr>
      <w:r w:rsidRPr="00497459">
        <w:rPr>
          <w:rStyle w:val="Accentuation"/>
          <w:b/>
          <w:i w:val="0"/>
          <w:sz w:val="22"/>
          <w:szCs w:val="22"/>
        </w:rPr>
        <w:t>4.3 Formations</w:t>
      </w:r>
    </w:p>
    <w:p w:rsidR="00D139A3" w:rsidRPr="00497459" w:rsidRDefault="00D139A3" w:rsidP="00B0607F">
      <w:pPr>
        <w:jc w:val="both"/>
        <w:rPr>
          <w:rStyle w:val="Accentuation"/>
          <w:b/>
          <w:i w:val="0"/>
          <w:sz w:val="22"/>
          <w:szCs w:val="22"/>
        </w:rPr>
      </w:pPr>
    </w:p>
    <w:p w:rsidR="00CC204D" w:rsidRPr="00497459" w:rsidRDefault="00F23721" w:rsidP="00B0607F">
      <w:pPr>
        <w:jc w:val="both"/>
        <w:rPr>
          <w:rStyle w:val="Accentuation"/>
          <w:i w:val="0"/>
          <w:sz w:val="22"/>
          <w:szCs w:val="22"/>
        </w:rPr>
      </w:pPr>
      <w:r w:rsidRPr="00497459">
        <w:rPr>
          <w:rStyle w:val="Accentuation"/>
          <w:i w:val="0"/>
          <w:sz w:val="22"/>
          <w:szCs w:val="22"/>
        </w:rPr>
        <w:t>Il n’y a pas eu de formation liée au projet ALEFI au cours de ce mois d</w:t>
      </w:r>
      <w:r w:rsidR="003E623A">
        <w:rPr>
          <w:rStyle w:val="Accentuation"/>
          <w:i w:val="0"/>
          <w:sz w:val="22"/>
          <w:szCs w:val="22"/>
        </w:rPr>
        <w:t>e novembre</w:t>
      </w:r>
      <w:r w:rsidRPr="00497459">
        <w:rPr>
          <w:rStyle w:val="Accentuation"/>
          <w:i w:val="0"/>
          <w:sz w:val="22"/>
          <w:szCs w:val="22"/>
        </w:rPr>
        <w:t>2019.</w:t>
      </w:r>
    </w:p>
    <w:p w:rsidR="002614D1" w:rsidRPr="00B0607F" w:rsidRDefault="002614D1" w:rsidP="00B0607F">
      <w:pPr>
        <w:jc w:val="both"/>
        <w:rPr>
          <w:b/>
          <w:sz w:val="22"/>
          <w:szCs w:val="22"/>
          <w:u w:val="single"/>
        </w:rPr>
      </w:pPr>
    </w:p>
    <w:p w:rsidR="001420CC" w:rsidRPr="00B0607F" w:rsidRDefault="001420CC" w:rsidP="00B0607F">
      <w:pPr>
        <w:pStyle w:val="Titre1"/>
        <w:rPr>
          <w:rStyle w:val="Accentuation"/>
          <w:rFonts w:ascii="Times New Roman" w:hAnsi="Times New Roman" w:cs="Times New Roman"/>
          <w:iCs w:val="0"/>
        </w:rPr>
      </w:pPr>
      <w:r w:rsidRPr="00B0607F">
        <w:rPr>
          <w:rStyle w:val="Accentuation"/>
          <w:rFonts w:ascii="Times New Roman" w:hAnsi="Times New Roman" w:cs="Times New Roman"/>
          <w:iCs w:val="0"/>
        </w:rPr>
        <w:t>5. Missions</w:t>
      </w:r>
    </w:p>
    <w:p w:rsidR="001420CC" w:rsidRPr="00B0607F" w:rsidRDefault="001420CC" w:rsidP="00B0607F">
      <w:pPr>
        <w:jc w:val="both"/>
        <w:rPr>
          <w:b/>
          <w:sz w:val="22"/>
          <w:szCs w:val="22"/>
          <w:u w:val="single"/>
        </w:rPr>
      </w:pPr>
    </w:p>
    <w:p w:rsidR="001420CC" w:rsidRPr="00B0607F" w:rsidRDefault="001420CC" w:rsidP="00B0607F">
      <w:pPr>
        <w:jc w:val="both"/>
        <w:rPr>
          <w:sz w:val="22"/>
          <w:szCs w:val="22"/>
        </w:rPr>
      </w:pPr>
      <w:r w:rsidRPr="00B0607F">
        <w:rPr>
          <w:sz w:val="22"/>
          <w:szCs w:val="22"/>
        </w:rPr>
        <w:t xml:space="preserve">Pour ce mois </w:t>
      </w:r>
      <w:r w:rsidR="00582BB1" w:rsidRPr="00B0607F">
        <w:rPr>
          <w:sz w:val="22"/>
          <w:szCs w:val="22"/>
        </w:rPr>
        <w:t>de novembre</w:t>
      </w:r>
      <w:r w:rsidRPr="00B0607F">
        <w:rPr>
          <w:sz w:val="22"/>
          <w:szCs w:val="22"/>
        </w:rPr>
        <w:t xml:space="preserve"> 2019, le projet ALEFI a réalisé </w:t>
      </w:r>
      <w:r w:rsidR="00582BB1" w:rsidRPr="00B0607F">
        <w:rPr>
          <w:sz w:val="22"/>
          <w:szCs w:val="22"/>
        </w:rPr>
        <w:t>deux</w:t>
      </w:r>
      <w:r w:rsidRPr="00B0607F">
        <w:rPr>
          <w:sz w:val="22"/>
          <w:szCs w:val="22"/>
        </w:rPr>
        <w:t xml:space="preserve"> missions de terrain.</w:t>
      </w:r>
      <w:r w:rsidR="00582BB1" w:rsidRPr="00B0607F">
        <w:rPr>
          <w:sz w:val="22"/>
          <w:szCs w:val="22"/>
        </w:rPr>
        <w:t xml:space="preserve"> Une mission dans la province du Woleu-Ntem  </w:t>
      </w:r>
      <w:r w:rsidRPr="00B0607F">
        <w:rPr>
          <w:sz w:val="22"/>
          <w:szCs w:val="22"/>
        </w:rPr>
        <w:t xml:space="preserve">et une dernière dans </w:t>
      </w:r>
      <w:r w:rsidR="00582BB1" w:rsidRPr="00B0607F">
        <w:rPr>
          <w:sz w:val="22"/>
          <w:szCs w:val="22"/>
        </w:rPr>
        <w:t>la Ngounié</w:t>
      </w:r>
      <w:r w:rsidR="00265371" w:rsidRPr="00B0607F">
        <w:rPr>
          <w:sz w:val="22"/>
          <w:szCs w:val="22"/>
        </w:rPr>
        <w:t>:</w:t>
      </w:r>
    </w:p>
    <w:p w:rsidR="001420CC" w:rsidRPr="00B0607F" w:rsidRDefault="001420CC" w:rsidP="00B0607F">
      <w:pPr>
        <w:jc w:val="both"/>
        <w:rPr>
          <w:sz w:val="22"/>
          <w:szCs w:val="22"/>
        </w:rPr>
      </w:pPr>
    </w:p>
    <w:p w:rsidR="003856C5" w:rsidRPr="00B0607F" w:rsidRDefault="003856C5" w:rsidP="00B0607F">
      <w:pPr>
        <w:pStyle w:val="Commentaire"/>
        <w:jc w:val="both"/>
        <w:rPr>
          <w:sz w:val="22"/>
          <w:szCs w:val="22"/>
        </w:rPr>
      </w:pPr>
      <w:r w:rsidRPr="00B0607F">
        <w:rPr>
          <w:sz w:val="22"/>
          <w:szCs w:val="22"/>
        </w:rPr>
        <w:t>Dola : Minganga, Ngoussou, Moungali et Tsangui</w:t>
      </w:r>
      <w:r w:rsidR="00415D56" w:rsidRPr="00B0607F">
        <w:rPr>
          <w:sz w:val="22"/>
          <w:szCs w:val="22"/>
        </w:rPr>
        <w:t xml:space="preserve"> ; </w:t>
      </w:r>
      <w:r w:rsidR="0044039E" w:rsidRPr="00B0607F">
        <w:rPr>
          <w:sz w:val="22"/>
          <w:szCs w:val="22"/>
        </w:rPr>
        <w:t>pour le d</w:t>
      </w:r>
      <w:r w:rsidRPr="00B0607F">
        <w:rPr>
          <w:sz w:val="22"/>
          <w:szCs w:val="22"/>
        </w:rPr>
        <w:t>épartement de la LouétsiWano : Memba, Muyamba, Idembe, Kanda, Moukoundou, Nzoundou et Mabanga.</w:t>
      </w:r>
    </w:p>
    <w:p w:rsidR="00415D56" w:rsidRPr="00B0607F" w:rsidRDefault="00415D56" w:rsidP="00B0607F">
      <w:pPr>
        <w:jc w:val="both"/>
        <w:rPr>
          <w:sz w:val="22"/>
          <w:szCs w:val="22"/>
        </w:rPr>
      </w:pPr>
    </w:p>
    <w:p w:rsidR="003C41C4" w:rsidRPr="00B0607F" w:rsidRDefault="003856C5" w:rsidP="00B0607F">
      <w:pPr>
        <w:jc w:val="both"/>
        <w:rPr>
          <w:sz w:val="22"/>
          <w:szCs w:val="22"/>
        </w:rPr>
      </w:pPr>
      <w:r w:rsidRPr="00B0607F">
        <w:rPr>
          <w:sz w:val="22"/>
          <w:szCs w:val="22"/>
        </w:rPr>
        <w:t>La mission avait non seulement pour objectif d’informer les populations des zones rurales</w:t>
      </w:r>
      <w:r w:rsidR="00D139A3" w:rsidRPr="00B0607F">
        <w:rPr>
          <w:sz w:val="22"/>
          <w:szCs w:val="22"/>
        </w:rPr>
        <w:t xml:space="preserve"> sur les dispositions du</w:t>
      </w:r>
      <w:r w:rsidRPr="00B0607F">
        <w:rPr>
          <w:sz w:val="22"/>
          <w:szCs w:val="22"/>
        </w:rPr>
        <w:t xml:space="preserve"> code forestier, mais aussi et surtout </w:t>
      </w:r>
      <w:r w:rsidR="00D139A3" w:rsidRPr="00B0607F">
        <w:rPr>
          <w:sz w:val="22"/>
          <w:szCs w:val="22"/>
        </w:rPr>
        <w:t xml:space="preserve">pour le </w:t>
      </w:r>
      <w:r w:rsidR="0044039E" w:rsidRPr="00B0607F">
        <w:rPr>
          <w:sz w:val="22"/>
          <w:szCs w:val="22"/>
        </w:rPr>
        <w:t>suivre</w:t>
      </w:r>
      <w:r w:rsidR="00D139A3" w:rsidRPr="00B0607F">
        <w:rPr>
          <w:sz w:val="22"/>
          <w:szCs w:val="22"/>
        </w:rPr>
        <w:t xml:space="preserve">de </w:t>
      </w:r>
      <w:r w:rsidRPr="00B0607F">
        <w:rPr>
          <w:sz w:val="22"/>
          <w:szCs w:val="22"/>
        </w:rPr>
        <w:t xml:space="preserve">l’application </w:t>
      </w:r>
      <w:r w:rsidR="00415D56" w:rsidRPr="00B0607F">
        <w:rPr>
          <w:sz w:val="22"/>
          <w:szCs w:val="22"/>
        </w:rPr>
        <w:t>de la procédure de signature du cahier</w:t>
      </w:r>
      <w:r w:rsidR="00386721" w:rsidRPr="00B0607F">
        <w:rPr>
          <w:sz w:val="22"/>
          <w:szCs w:val="22"/>
        </w:rPr>
        <w:t xml:space="preserve"> de charges contractuel</w:t>
      </w:r>
      <w:r w:rsidR="00921A0F" w:rsidRPr="00B0607F">
        <w:rPr>
          <w:sz w:val="22"/>
          <w:szCs w:val="22"/>
        </w:rPr>
        <w:t>le</w:t>
      </w:r>
      <w:r w:rsidRPr="00B0607F">
        <w:rPr>
          <w:sz w:val="22"/>
          <w:szCs w:val="22"/>
        </w:rPr>
        <w:t xml:space="preserve">s </w:t>
      </w:r>
      <w:r w:rsidR="006B76B0" w:rsidRPr="00B0607F">
        <w:rPr>
          <w:sz w:val="22"/>
          <w:szCs w:val="22"/>
        </w:rPr>
        <w:t>(CCC)</w:t>
      </w:r>
      <w:r w:rsidR="00D85EDA" w:rsidRPr="00B0607F">
        <w:rPr>
          <w:sz w:val="22"/>
          <w:szCs w:val="22"/>
        </w:rPr>
        <w:t xml:space="preserve">.Les communautés locales ont été appuyées </w:t>
      </w:r>
      <w:r w:rsidR="00D139A3" w:rsidRPr="00B0607F">
        <w:rPr>
          <w:sz w:val="22"/>
          <w:szCs w:val="22"/>
        </w:rPr>
        <w:t xml:space="preserve">par un juriste et le personnel chargé des aspects sociaux </w:t>
      </w:r>
      <w:r w:rsidR="00D85EDA" w:rsidRPr="00B0607F">
        <w:rPr>
          <w:sz w:val="22"/>
          <w:szCs w:val="22"/>
        </w:rPr>
        <w:t>dans l’optique de l’aboutissement de la procédure de signature et de la mise en œuvre des CCC.</w:t>
      </w:r>
    </w:p>
    <w:p w:rsidR="00415D56" w:rsidRPr="00B0607F" w:rsidRDefault="00415D56" w:rsidP="00B0607F">
      <w:pPr>
        <w:jc w:val="both"/>
        <w:rPr>
          <w:sz w:val="22"/>
          <w:szCs w:val="22"/>
        </w:rPr>
      </w:pPr>
    </w:p>
    <w:p w:rsidR="00BF59D1" w:rsidRPr="00B0607F" w:rsidRDefault="005A2B8A" w:rsidP="00B0607F">
      <w:pPr>
        <w:pStyle w:val="Paragraphedeliste"/>
        <w:numPr>
          <w:ilvl w:val="1"/>
          <w:numId w:val="29"/>
        </w:numPr>
        <w:jc w:val="both"/>
        <w:rPr>
          <w:b/>
          <w:sz w:val="22"/>
          <w:szCs w:val="22"/>
        </w:rPr>
      </w:pPr>
      <w:r w:rsidRPr="00B0607F">
        <w:rPr>
          <w:b/>
          <w:sz w:val="22"/>
          <w:szCs w:val="22"/>
        </w:rPr>
        <w:t>Mission ALEFI nord</w:t>
      </w:r>
      <w:r w:rsidR="00D60DA2" w:rsidRPr="00B0607F">
        <w:rPr>
          <w:b/>
          <w:sz w:val="22"/>
          <w:szCs w:val="22"/>
        </w:rPr>
        <w:t>(du 16 au 26novembre</w:t>
      </w:r>
      <w:r w:rsidR="006A575E" w:rsidRPr="00B0607F">
        <w:rPr>
          <w:b/>
          <w:sz w:val="22"/>
          <w:szCs w:val="22"/>
        </w:rPr>
        <w:t xml:space="preserve"> 2019)</w:t>
      </w:r>
    </w:p>
    <w:p w:rsidR="003856C5" w:rsidRPr="00B0607F" w:rsidRDefault="00D60DA2" w:rsidP="00B0607F">
      <w:pPr>
        <w:spacing w:before="240"/>
        <w:jc w:val="both"/>
        <w:rPr>
          <w:sz w:val="22"/>
          <w:szCs w:val="22"/>
        </w:rPr>
      </w:pPr>
      <w:r w:rsidRPr="00B0607F">
        <w:rPr>
          <w:sz w:val="22"/>
          <w:szCs w:val="22"/>
        </w:rPr>
        <w:t>Dans le cadre du projet ALEFI II, une mission de sensibilisation a été menée pendant le mois de novembre 2019 dans les villages de la province du Woleu-Ntem et auprès des autorités de la ville d’Oyem, de Bitam et Minvoul. De manière générale, la mission consistait dans le suivi de l’application de la procédure de signature des cahiers des charges con</w:t>
      </w:r>
      <w:r w:rsidR="00CB4D48" w:rsidRPr="00B0607F">
        <w:rPr>
          <w:sz w:val="22"/>
          <w:szCs w:val="22"/>
        </w:rPr>
        <w:t>tractuelles. Aussi, la mission avait</w:t>
      </w:r>
      <w:r w:rsidRPr="00B0607F">
        <w:rPr>
          <w:sz w:val="22"/>
          <w:szCs w:val="22"/>
        </w:rPr>
        <w:t xml:space="preserve"> la tâche de collecter des informations dans les villages tout en maintenant le contact avec les populations des zones rurales dans le cadre de la lutte contre l’exploitation forestière illégale. </w:t>
      </w:r>
      <w:r w:rsidR="003856C5" w:rsidRPr="00B0607F">
        <w:rPr>
          <w:sz w:val="22"/>
          <w:szCs w:val="22"/>
        </w:rPr>
        <w:t xml:space="preserve">En dehors des civilités présentées aux autorités locales, la mission a effectué des visites de terrain dans les villages ciblés ce, en </w:t>
      </w:r>
      <w:r w:rsidR="005B612E" w:rsidRPr="00B0607F">
        <w:rPr>
          <w:sz w:val="22"/>
          <w:szCs w:val="22"/>
        </w:rPr>
        <w:t xml:space="preserve">trois </w:t>
      </w:r>
      <w:r w:rsidR="003856C5" w:rsidRPr="00B0607F">
        <w:rPr>
          <w:sz w:val="22"/>
          <w:szCs w:val="22"/>
        </w:rPr>
        <w:t xml:space="preserve">étapes. </w:t>
      </w:r>
    </w:p>
    <w:p w:rsidR="00D60DA2" w:rsidRPr="00B0607F" w:rsidRDefault="00D60DA2" w:rsidP="00B0607F">
      <w:pPr>
        <w:spacing w:before="240"/>
        <w:jc w:val="both"/>
        <w:rPr>
          <w:sz w:val="22"/>
          <w:szCs w:val="22"/>
        </w:rPr>
      </w:pPr>
      <w:r w:rsidRPr="00B0607F">
        <w:rPr>
          <w:b/>
          <w:sz w:val="22"/>
          <w:szCs w:val="22"/>
          <w:u w:val="single"/>
        </w:rPr>
        <w:t xml:space="preserve">Etape du département de l’Okano : </w:t>
      </w:r>
      <w:r w:rsidR="00CB4D48" w:rsidRPr="00B0607F">
        <w:rPr>
          <w:sz w:val="22"/>
          <w:szCs w:val="22"/>
        </w:rPr>
        <w:t>Lors de cette étape l’équipe a eu pour principal objet</w:t>
      </w:r>
      <w:r w:rsidRPr="00B0607F">
        <w:rPr>
          <w:sz w:val="22"/>
          <w:szCs w:val="22"/>
        </w:rPr>
        <w:t xml:space="preserve"> d’appuyer et de finaliser les travaux sur la création de l’association au village Zomoko. A cet effet, le dossier complet a été remis aux villageois pour le faire signer et ensuite le déposer à la préfecture. Au village Elarmilo, il s’agissait de s’enquérir de la situation par rapport aux activ</w:t>
      </w:r>
      <w:r w:rsidR="00CB4D48" w:rsidRPr="00B0607F">
        <w:rPr>
          <w:sz w:val="22"/>
          <w:szCs w:val="22"/>
        </w:rPr>
        <w:t>ités de la FC. A ce niveau, il a été constaté</w:t>
      </w:r>
      <w:r w:rsidRPr="00B0607F">
        <w:rPr>
          <w:sz w:val="22"/>
          <w:szCs w:val="22"/>
        </w:rPr>
        <w:t xml:space="preserve"> que les travaux de construction des maisons du village avancent normalement. Quant au projet d’agriculture financé par le FDL, rien n’a encore été fait. Le président n’a toujours pas présenté le dossier au CGSP. Au village Okala, un ingénieur agronome a été contacté pour appuyer le village sur la réalisation du projet. Le montant du FDL financera ce projet.</w:t>
      </w:r>
    </w:p>
    <w:p w:rsidR="008C63DE" w:rsidRPr="00B0607F" w:rsidRDefault="008C63DE" w:rsidP="00B0607F">
      <w:pPr>
        <w:jc w:val="both"/>
        <w:rPr>
          <w:sz w:val="22"/>
          <w:szCs w:val="22"/>
        </w:rPr>
      </w:pPr>
    </w:p>
    <w:p w:rsidR="008C63DE" w:rsidRPr="00B0607F" w:rsidRDefault="008C63DE" w:rsidP="00B0607F">
      <w:pPr>
        <w:jc w:val="both"/>
        <w:rPr>
          <w:b/>
          <w:sz w:val="22"/>
          <w:szCs w:val="22"/>
        </w:rPr>
      </w:pPr>
      <w:r w:rsidRPr="00B0607F">
        <w:rPr>
          <w:b/>
          <w:sz w:val="22"/>
          <w:szCs w:val="22"/>
          <w:u w:val="single"/>
        </w:rPr>
        <w:t xml:space="preserve">Etape du département du Ntem : </w:t>
      </w:r>
      <w:r w:rsidRPr="00B0607F">
        <w:rPr>
          <w:sz w:val="22"/>
          <w:szCs w:val="22"/>
        </w:rPr>
        <w:t>Cette étape a marqué le début de notre enquête dans les villages Meyo</w:t>
      </w:r>
      <w:r w:rsidR="00DB612D">
        <w:rPr>
          <w:sz w:val="22"/>
          <w:szCs w:val="22"/>
        </w:rPr>
        <w:t xml:space="preserve"> </w:t>
      </w:r>
      <w:r w:rsidRPr="00B0607F">
        <w:rPr>
          <w:sz w:val="22"/>
          <w:szCs w:val="22"/>
        </w:rPr>
        <w:t>Kyé et Alene</w:t>
      </w:r>
      <w:r w:rsidR="00DB612D">
        <w:rPr>
          <w:sz w:val="22"/>
          <w:szCs w:val="22"/>
        </w:rPr>
        <w:t xml:space="preserve"> </w:t>
      </w:r>
      <w:r w:rsidRPr="00B0607F">
        <w:rPr>
          <w:sz w:val="22"/>
          <w:szCs w:val="22"/>
        </w:rPr>
        <w:t>Effoulane, malgré le mauvais temps et le mauv</w:t>
      </w:r>
      <w:r w:rsidR="00CB4D48" w:rsidRPr="00B0607F">
        <w:rPr>
          <w:sz w:val="22"/>
          <w:szCs w:val="22"/>
        </w:rPr>
        <w:t xml:space="preserve">ais état de la route mais la </w:t>
      </w:r>
      <w:r w:rsidR="00CB4D48" w:rsidRPr="00B0607F">
        <w:rPr>
          <w:sz w:val="22"/>
          <w:szCs w:val="22"/>
        </w:rPr>
        <w:lastRenderedPageBreak/>
        <w:t>mission quand même</w:t>
      </w:r>
      <w:r w:rsidRPr="00B0607F">
        <w:rPr>
          <w:sz w:val="22"/>
          <w:szCs w:val="22"/>
        </w:rPr>
        <w:t xml:space="preserve"> pu collecter quelques informations qui montrent que l’exploitation de la FC a bel et bien eu lieu dans </w:t>
      </w:r>
      <w:r w:rsidR="00CB4D48" w:rsidRPr="00B0607F">
        <w:rPr>
          <w:sz w:val="22"/>
          <w:szCs w:val="22"/>
        </w:rPr>
        <w:t xml:space="preserve">cette zone. Les villageois </w:t>
      </w:r>
      <w:r w:rsidRPr="00B0607F">
        <w:rPr>
          <w:sz w:val="22"/>
          <w:szCs w:val="22"/>
        </w:rPr>
        <w:t xml:space="preserve">ont </w:t>
      </w:r>
      <w:r w:rsidR="00CB4D48" w:rsidRPr="00B0607F">
        <w:rPr>
          <w:sz w:val="22"/>
          <w:szCs w:val="22"/>
        </w:rPr>
        <w:t xml:space="preserve">informé l’équipe </w:t>
      </w:r>
      <w:r w:rsidR="00471970">
        <w:rPr>
          <w:sz w:val="22"/>
          <w:szCs w:val="22"/>
        </w:rPr>
        <w:t xml:space="preserve">que le responsable de </w:t>
      </w:r>
      <w:r w:rsidRPr="00B0607F">
        <w:rPr>
          <w:sz w:val="22"/>
          <w:szCs w:val="22"/>
        </w:rPr>
        <w:t xml:space="preserve"> la société forestière Société Gabon Merry Forest</w:t>
      </w:r>
      <w:r w:rsidR="00471970">
        <w:rPr>
          <w:sz w:val="22"/>
          <w:szCs w:val="22"/>
        </w:rPr>
        <w:t xml:space="preserve">, se nommant </w:t>
      </w:r>
      <w:r w:rsidRPr="00B0607F">
        <w:rPr>
          <w:sz w:val="22"/>
          <w:szCs w:val="22"/>
        </w:rPr>
        <w:t>Vial Pierre-Marie</w:t>
      </w:r>
      <w:r w:rsidR="00471970">
        <w:rPr>
          <w:sz w:val="22"/>
          <w:szCs w:val="22"/>
        </w:rPr>
        <w:t xml:space="preserve"> et de nationalité </w:t>
      </w:r>
      <w:r w:rsidR="00DB612D">
        <w:rPr>
          <w:sz w:val="22"/>
          <w:szCs w:val="22"/>
        </w:rPr>
        <w:t xml:space="preserve">française </w:t>
      </w:r>
      <w:r w:rsidRPr="00B0607F">
        <w:rPr>
          <w:sz w:val="22"/>
          <w:szCs w:val="22"/>
        </w:rPr>
        <w:t>aurait exploité de manière irresponsable la FC. Suite à de nombreux dérapages, la communauté villageoise a résilié le contrat de fermage avec ladite société. Actuellement les activités d’exploitation sont arrêtées et le bois est sur parc dans la forêt. La visite au village Akom</w:t>
      </w:r>
      <w:r w:rsidR="00DB612D">
        <w:rPr>
          <w:sz w:val="22"/>
          <w:szCs w:val="22"/>
        </w:rPr>
        <w:t xml:space="preserve"> </w:t>
      </w:r>
      <w:r w:rsidRPr="00B0607F">
        <w:rPr>
          <w:sz w:val="22"/>
          <w:szCs w:val="22"/>
        </w:rPr>
        <w:t>Essatouk consistait à informer les représentants du CGSP de prochaines assises du CGSP. Nous avons informé la communauté que TTIB devrait déjà procéder à la répartition du FDL et à la signature du CCC. Des membres de l’auditoire affirment que de hautes autorités politiques et religieuses sont impliquées dans l’exploitation forestière illégale. N’ayant pas apporté des débuts de preuve à ces allégations l’équipe range ces déclarations au titre des manifestations lié</w:t>
      </w:r>
      <w:r w:rsidR="00471970">
        <w:rPr>
          <w:sz w:val="22"/>
          <w:szCs w:val="22"/>
        </w:rPr>
        <w:t>e</w:t>
      </w:r>
      <w:r w:rsidRPr="00B0607F">
        <w:rPr>
          <w:sz w:val="22"/>
          <w:szCs w:val="22"/>
        </w:rPr>
        <w:t xml:space="preserve">s à l’effet de foule. Les villageois décrient le comportement des Eaux et forêts, selon eux, impliqués dans les illégalités. Pour eux la mission de sensibilisation tombe à point nommé, car l’illégalité en matière de forêt s’accompagne de déchirements au sein des communautés villageoises. A Konoville nous avons échangé avec le responsable de la cellule d’aménagement, ce dernier nous fait savoir que sa hiérarchie estime que TTIB ne devrait plus s’engager dans le domaine social en ce qui concerne les villages impactés par la CPAET. Un courrier a été adressé à cet effet au chargé social CJ. Les notables ont aussi exprimé leur désarroi devant ce qu’ils considèrent comme une injustice de la part de TTIB. En effet, selon les villageois, ladite société a opéré dans leur forêt en 2010, mais n’a jusqu’alors posé aucun acte de nature à promouvoir le développement social. Par exemple, le regroupement ne dispose pas d’une école qui éviterait aux enfants de faire le déplacement de plusieurs kilomètres qu’ils doivent effectuer pour se rendre à l’école. Les notables estiment qu’il faut multiplier les rencontres avec les villageois et que les agents des Eaux et Forêts ne sont d’aucun secours en ce qui concerne l’exploitation illégale du bois. </w:t>
      </w:r>
    </w:p>
    <w:p w:rsidR="005B612E" w:rsidRPr="00B0607F" w:rsidRDefault="005B612E" w:rsidP="00B0607F">
      <w:pPr>
        <w:pStyle w:val="Paragraphedeliste"/>
        <w:ind w:left="0"/>
        <w:jc w:val="both"/>
        <w:rPr>
          <w:sz w:val="22"/>
          <w:szCs w:val="22"/>
        </w:rPr>
      </w:pPr>
    </w:p>
    <w:p w:rsidR="00CB4D48" w:rsidRPr="00B0607F" w:rsidRDefault="005B612E" w:rsidP="00B0607F">
      <w:pPr>
        <w:jc w:val="both"/>
        <w:rPr>
          <w:sz w:val="22"/>
          <w:szCs w:val="22"/>
        </w:rPr>
      </w:pPr>
      <w:r w:rsidRPr="00B0607F">
        <w:rPr>
          <w:b/>
          <w:sz w:val="22"/>
          <w:szCs w:val="22"/>
          <w:u w:val="single"/>
        </w:rPr>
        <w:t>Etape du d</w:t>
      </w:r>
      <w:r w:rsidR="00471970">
        <w:rPr>
          <w:b/>
          <w:sz w:val="22"/>
          <w:szCs w:val="22"/>
          <w:u w:val="single"/>
        </w:rPr>
        <w:t>é</w:t>
      </w:r>
      <w:r w:rsidRPr="00B0607F">
        <w:rPr>
          <w:b/>
          <w:sz w:val="22"/>
          <w:szCs w:val="22"/>
          <w:u w:val="single"/>
        </w:rPr>
        <w:t>partement du Haut-Ntem </w:t>
      </w:r>
      <w:r w:rsidRPr="00B0607F">
        <w:rPr>
          <w:sz w:val="22"/>
          <w:szCs w:val="22"/>
        </w:rPr>
        <w:t>: Dans cette étape au village Bolossoville, il était question de faire le point sur l’identification des villages impactés par la CFAD TTIB. De facto, nous avons informé les villageois de l’arrêté 105. Les villages Bolossoville, Meleme et Momo sont impacté par la CFAD TTIB. Les villages cités doivent se constituer en association pour le CGSP du Haut-Ntem. De nombreuses personnes prennent part à cette réunion. L’équipe apprend que le village a été fortement impliqué dans les coupes illégales. De nombreuses coupe</w:t>
      </w:r>
      <w:r w:rsidR="006D3519">
        <w:rPr>
          <w:sz w:val="22"/>
          <w:szCs w:val="22"/>
        </w:rPr>
        <w:t>s</w:t>
      </w:r>
      <w:r w:rsidRPr="00B0607F">
        <w:rPr>
          <w:sz w:val="22"/>
          <w:szCs w:val="22"/>
        </w:rPr>
        <w:t xml:space="preserve"> n’ayant pas abouti à la vente de l’essence, la forêt est actuellement jonchée de grumes. Les villageois accusent les Eaux et forêts de complicité avec les exploitants illégaux, souvent Chinois. Ils se plaignent de ce que leur forêt aurait été presque totalement livrée aux exploitants et aux sociétés et qu’il ne leur en resterait qu’une mince portion. Ils se disent très intéressés par la possibilité de création d’une forêt communautaire.</w:t>
      </w:r>
    </w:p>
    <w:p w:rsidR="005B612E" w:rsidRPr="00B0607F" w:rsidRDefault="005B612E" w:rsidP="00B0607F">
      <w:pPr>
        <w:jc w:val="both"/>
        <w:rPr>
          <w:sz w:val="22"/>
          <w:szCs w:val="22"/>
        </w:rPr>
      </w:pPr>
    </w:p>
    <w:p w:rsidR="005B612E" w:rsidRPr="00B0607F" w:rsidRDefault="005B612E" w:rsidP="00B0607F">
      <w:pPr>
        <w:jc w:val="both"/>
        <w:rPr>
          <w:sz w:val="22"/>
          <w:szCs w:val="22"/>
        </w:rPr>
      </w:pPr>
      <w:r w:rsidRPr="00B0607F">
        <w:rPr>
          <w:sz w:val="22"/>
          <w:szCs w:val="22"/>
        </w:rPr>
        <w:t>Selon le chef de regroupement : «Ce sont les mêmes qui viennent flatter les populations, qui entravent aussi les lois. L’exploitation forestière illégale ne profite pas aux villageois et à l’Etat</w:t>
      </w:r>
      <w:r w:rsidR="006D3519">
        <w:rPr>
          <w:sz w:val="22"/>
          <w:szCs w:val="22"/>
        </w:rPr>
        <w:t>.</w:t>
      </w:r>
      <w:r w:rsidRPr="00B0607F">
        <w:rPr>
          <w:sz w:val="22"/>
          <w:szCs w:val="22"/>
        </w:rPr>
        <w:t xml:space="preserve"> » </w:t>
      </w:r>
    </w:p>
    <w:p w:rsidR="00752CBD" w:rsidRPr="00B0607F" w:rsidRDefault="00752CBD" w:rsidP="00B0607F">
      <w:pPr>
        <w:jc w:val="both"/>
        <w:rPr>
          <w:sz w:val="22"/>
          <w:szCs w:val="22"/>
        </w:rPr>
      </w:pPr>
    </w:p>
    <w:p w:rsidR="00752CBD" w:rsidRPr="00B0607F" w:rsidRDefault="00752CBD" w:rsidP="00B0607F">
      <w:pPr>
        <w:pStyle w:val="Paragraphedeliste"/>
        <w:numPr>
          <w:ilvl w:val="1"/>
          <w:numId w:val="29"/>
        </w:numPr>
        <w:jc w:val="both"/>
        <w:rPr>
          <w:b/>
          <w:sz w:val="22"/>
          <w:szCs w:val="22"/>
        </w:rPr>
      </w:pPr>
      <w:r w:rsidRPr="00B0607F">
        <w:rPr>
          <w:b/>
          <w:sz w:val="22"/>
          <w:szCs w:val="22"/>
        </w:rPr>
        <w:t xml:space="preserve">Mission ALEFI  sud (du 20 au 29 novembre 2019) </w:t>
      </w:r>
      <w:r w:rsidRPr="00B0607F">
        <w:rPr>
          <w:b/>
          <w:sz w:val="22"/>
          <w:szCs w:val="22"/>
        </w:rPr>
        <w:tab/>
      </w:r>
    </w:p>
    <w:p w:rsidR="00EF7804" w:rsidRPr="00B0607F" w:rsidRDefault="00BF6805" w:rsidP="00B0607F">
      <w:pPr>
        <w:spacing w:before="120" w:after="120" w:line="276" w:lineRule="auto"/>
        <w:jc w:val="both"/>
        <w:rPr>
          <w:sz w:val="22"/>
          <w:szCs w:val="22"/>
        </w:rPr>
      </w:pPr>
      <w:r w:rsidRPr="00B0607F">
        <w:rPr>
          <w:sz w:val="22"/>
          <w:szCs w:val="22"/>
        </w:rPr>
        <w:t>Au mois de novembre, l’équipe sud a effectué une mission de sensibilisation dans les départements de Ndolou, Tsamba-Magotsi et de la Douya-Onoye</w:t>
      </w:r>
      <w:r w:rsidR="00EF7804" w:rsidRPr="00B0607F">
        <w:rPr>
          <w:sz w:val="22"/>
          <w:szCs w:val="22"/>
        </w:rPr>
        <w:t xml:space="preserve"> plus </w:t>
      </w:r>
      <w:r w:rsidR="007A0380" w:rsidRPr="00B0607F">
        <w:rPr>
          <w:sz w:val="22"/>
          <w:szCs w:val="22"/>
        </w:rPr>
        <w:t>spécifiquement à</w:t>
      </w:r>
      <w:r w:rsidR="00DB612D">
        <w:rPr>
          <w:sz w:val="22"/>
          <w:szCs w:val="22"/>
        </w:rPr>
        <w:t xml:space="preserve"> </w:t>
      </w:r>
      <w:r w:rsidR="00EF7804" w:rsidRPr="00B0607F">
        <w:rPr>
          <w:sz w:val="22"/>
          <w:szCs w:val="22"/>
        </w:rPr>
        <w:t>Mandji et Fougamou. A</w:t>
      </w:r>
      <w:r w:rsidRPr="00B0607F">
        <w:rPr>
          <w:sz w:val="22"/>
          <w:szCs w:val="22"/>
        </w:rPr>
        <w:t>pr</w:t>
      </w:r>
      <w:r w:rsidR="0069323D">
        <w:rPr>
          <w:sz w:val="22"/>
          <w:szCs w:val="22"/>
        </w:rPr>
        <w:t>è</w:t>
      </w:r>
      <w:r w:rsidRPr="00B0607F">
        <w:rPr>
          <w:sz w:val="22"/>
          <w:szCs w:val="22"/>
        </w:rPr>
        <w:t xml:space="preserve">s </w:t>
      </w:r>
      <w:r w:rsidR="00770F4A" w:rsidRPr="00B0607F">
        <w:rPr>
          <w:sz w:val="22"/>
          <w:szCs w:val="22"/>
        </w:rPr>
        <w:t>présentation</w:t>
      </w:r>
      <w:r w:rsidR="00EF7804" w:rsidRPr="00B0607F">
        <w:rPr>
          <w:sz w:val="22"/>
          <w:szCs w:val="22"/>
        </w:rPr>
        <w:t xml:space="preserve"> d</w:t>
      </w:r>
      <w:r w:rsidRPr="00B0607F">
        <w:rPr>
          <w:sz w:val="22"/>
          <w:szCs w:val="22"/>
        </w:rPr>
        <w:t xml:space="preserve">es civilités </w:t>
      </w:r>
      <w:r w:rsidR="007A0380" w:rsidRPr="00B0607F">
        <w:rPr>
          <w:sz w:val="22"/>
          <w:szCs w:val="22"/>
        </w:rPr>
        <w:t xml:space="preserve">les autorités locales </w:t>
      </w:r>
      <w:r w:rsidR="00340578" w:rsidRPr="00B0607F">
        <w:rPr>
          <w:sz w:val="22"/>
          <w:szCs w:val="22"/>
        </w:rPr>
        <w:t xml:space="preserve">et sensibilisation </w:t>
      </w:r>
      <w:r w:rsidR="007A0380" w:rsidRPr="00B0607F">
        <w:rPr>
          <w:sz w:val="22"/>
          <w:szCs w:val="22"/>
        </w:rPr>
        <w:t xml:space="preserve">sur les nouvelles lois contenues dans le nouveau code pénal concernant la </w:t>
      </w:r>
      <w:r w:rsidR="00340578" w:rsidRPr="00B0607F">
        <w:rPr>
          <w:sz w:val="22"/>
          <w:szCs w:val="22"/>
        </w:rPr>
        <w:t>criminalité</w:t>
      </w:r>
      <w:r w:rsidR="007A0380" w:rsidRPr="00B0607F">
        <w:rPr>
          <w:sz w:val="22"/>
          <w:szCs w:val="22"/>
        </w:rPr>
        <w:t xml:space="preserve"> forestière et faunique au Gabon</w:t>
      </w:r>
      <w:r w:rsidRPr="00B0607F">
        <w:rPr>
          <w:sz w:val="22"/>
          <w:szCs w:val="22"/>
        </w:rPr>
        <w:t>,  l’</w:t>
      </w:r>
      <w:r w:rsidR="007A0380" w:rsidRPr="00B0607F">
        <w:rPr>
          <w:sz w:val="22"/>
          <w:szCs w:val="22"/>
        </w:rPr>
        <w:t>équipe a par la suite</w:t>
      </w:r>
      <w:r w:rsidR="00EF7804" w:rsidRPr="00B0607F">
        <w:rPr>
          <w:sz w:val="22"/>
          <w:szCs w:val="22"/>
        </w:rPr>
        <w:t xml:space="preserve"> effectué</w:t>
      </w:r>
      <w:r w:rsidR="007A0380" w:rsidRPr="00B0607F">
        <w:rPr>
          <w:sz w:val="22"/>
          <w:szCs w:val="22"/>
        </w:rPr>
        <w:t>e</w:t>
      </w:r>
      <w:r w:rsidR="00EF7804" w:rsidRPr="00B0607F">
        <w:rPr>
          <w:sz w:val="22"/>
          <w:szCs w:val="22"/>
        </w:rPr>
        <w:t xml:space="preserve"> d</w:t>
      </w:r>
      <w:r w:rsidRPr="00B0607F">
        <w:rPr>
          <w:sz w:val="22"/>
          <w:szCs w:val="22"/>
        </w:rPr>
        <w:t xml:space="preserve">es visites </w:t>
      </w:r>
      <w:r w:rsidR="00EF7804" w:rsidRPr="00B0607F">
        <w:rPr>
          <w:sz w:val="22"/>
          <w:szCs w:val="22"/>
        </w:rPr>
        <w:t xml:space="preserve">terrain </w:t>
      </w:r>
      <w:r w:rsidRPr="00B0607F">
        <w:rPr>
          <w:sz w:val="22"/>
          <w:szCs w:val="22"/>
        </w:rPr>
        <w:t xml:space="preserve">dans </w:t>
      </w:r>
      <w:r w:rsidR="00EF7804" w:rsidRPr="00B0607F">
        <w:rPr>
          <w:sz w:val="22"/>
          <w:szCs w:val="22"/>
        </w:rPr>
        <w:t>les villages</w:t>
      </w:r>
      <w:r w:rsidR="00770F4A" w:rsidRPr="00B0607F">
        <w:rPr>
          <w:sz w:val="22"/>
          <w:szCs w:val="22"/>
        </w:rPr>
        <w:t xml:space="preserve"> avec pour objectif informer et sensibiliser les populations sur les différentes infractions, liées à l’exploitation forestière avec un focus sur l’article 251 et son décret d’application l’</w:t>
      </w:r>
      <w:r w:rsidR="0069323D" w:rsidRPr="00B0607F">
        <w:rPr>
          <w:sz w:val="22"/>
          <w:szCs w:val="22"/>
        </w:rPr>
        <w:t>arrêté</w:t>
      </w:r>
      <w:r w:rsidR="00770F4A" w:rsidRPr="00B0607F">
        <w:rPr>
          <w:sz w:val="22"/>
          <w:szCs w:val="22"/>
        </w:rPr>
        <w:t xml:space="preserve"> n°105/MEFPRN/SG-DGF/DDF/SACF du 6 mai 2014 fixant le modèle de cahier des charges. Ainsi, </w:t>
      </w:r>
      <w:r w:rsidR="00EF7804" w:rsidRPr="00B0607F">
        <w:rPr>
          <w:sz w:val="22"/>
          <w:szCs w:val="22"/>
        </w:rPr>
        <w:t xml:space="preserve">le </w:t>
      </w:r>
      <w:r w:rsidR="00770F4A" w:rsidRPr="00B0607F">
        <w:rPr>
          <w:sz w:val="22"/>
          <w:szCs w:val="22"/>
        </w:rPr>
        <w:t xml:space="preserve">déroulementdes activités </w:t>
      </w:r>
      <w:r w:rsidR="00EF7804" w:rsidRPr="00B0607F">
        <w:rPr>
          <w:sz w:val="22"/>
          <w:szCs w:val="22"/>
        </w:rPr>
        <w:t xml:space="preserve">s’est fait en trois étapes : </w:t>
      </w:r>
    </w:p>
    <w:p w:rsidR="00770F4A" w:rsidRPr="00B0607F" w:rsidRDefault="00770F4A" w:rsidP="00B0607F">
      <w:pPr>
        <w:jc w:val="both"/>
        <w:rPr>
          <w:sz w:val="22"/>
          <w:szCs w:val="22"/>
        </w:rPr>
      </w:pPr>
      <w:r w:rsidRPr="00B0607F">
        <w:rPr>
          <w:b/>
          <w:sz w:val="22"/>
          <w:szCs w:val="22"/>
          <w:u w:val="single"/>
        </w:rPr>
        <w:t>Etape du d</w:t>
      </w:r>
      <w:r w:rsidR="0069323D">
        <w:rPr>
          <w:b/>
          <w:sz w:val="22"/>
          <w:szCs w:val="22"/>
          <w:u w:val="single"/>
        </w:rPr>
        <w:t>é</w:t>
      </w:r>
      <w:r w:rsidRPr="00B0607F">
        <w:rPr>
          <w:b/>
          <w:sz w:val="22"/>
          <w:szCs w:val="22"/>
          <w:u w:val="single"/>
        </w:rPr>
        <w:t xml:space="preserve">partement de Ndolou : </w:t>
      </w:r>
      <w:r w:rsidRPr="00B0607F">
        <w:rPr>
          <w:sz w:val="22"/>
          <w:szCs w:val="22"/>
        </w:rPr>
        <w:t>A Mandji</w:t>
      </w:r>
      <w:r w:rsidR="0004009C">
        <w:rPr>
          <w:sz w:val="22"/>
          <w:szCs w:val="22"/>
        </w:rPr>
        <w:t xml:space="preserve"> </w:t>
      </w:r>
      <w:r w:rsidRPr="00B0607F">
        <w:rPr>
          <w:sz w:val="22"/>
          <w:szCs w:val="22"/>
        </w:rPr>
        <w:t xml:space="preserve">Ndolou, </w:t>
      </w:r>
      <w:r w:rsidR="007A0380" w:rsidRPr="00B0607F">
        <w:rPr>
          <w:sz w:val="22"/>
          <w:szCs w:val="22"/>
        </w:rPr>
        <w:t>c</w:t>
      </w:r>
      <w:r w:rsidR="00A331C2" w:rsidRPr="00B0607F">
        <w:rPr>
          <w:sz w:val="22"/>
          <w:szCs w:val="22"/>
        </w:rPr>
        <w:t>ette étape a permis</w:t>
      </w:r>
      <w:r w:rsidRPr="00B0607F">
        <w:rPr>
          <w:sz w:val="22"/>
          <w:szCs w:val="22"/>
        </w:rPr>
        <w:t xml:space="preserve"> d’échanger avec le chef de service départemental des Eaux et For</w:t>
      </w:r>
      <w:r w:rsidR="0069323D">
        <w:rPr>
          <w:sz w:val="22"/>
          <w:szCs w:val="22"/>
        </w:rPr>
        <w:t>ê</w:t>
      </w:r>
      <w:r w:rsidRPr="00B0607F">
        <w:rPr>
          <w:sz w:val="22"/>
          <w:szCs w:val="22"/>
        </w:rPr>
        <w:t xml:space="preserve">ts sur </w:t>
      </w:r>
      <w:r w:rsidR="00360F89" w:rsidRPr="00B0607F">
        <w:rPr>
          <w:sz w:val="22"/>
          <w:szCs w:val="22"/>
        </w:rPr>
        <w:t>la gestion opaque des finances issus de l’exploitation forestière dans la for</w:t>
      </w:r>
      <w:r w:rsidR="0069323D">
        <w:rPr>
          <w:sz w:val="22"/>
          <w:szCs w:val="22"/>
        </w:rPr>
        <w:t>ê</w:t>
      </w:r>
      <w:r w:rsidR="00360F89" w:rsidRPr="00B0607F">
        <w:rPr>
          <w:sz w:val="22"/>
          <w:szCs w:val="22"/>
        </w:rPr>
        <w:t>t communautaire de Bemboudié et du man</w:t>
      </w:r>
      <w:r w:rsidR="00340578" w:rsidRPr="00B0607F">
        <w:rPr>
          <w:sz w:val="22"/>
          <w:szCs w:val="22"/>
        </w:rPr>
        <w:t>que de communication du bureau aussi bien des</w:t>
      </w:r>
      <w:r w:rsidR="00E56328">
        <w:rPr>
          <w:sz w:val="22"/>
          <w:szCs w:val="22"/>
        </w:rPr>
        <w:t xml:space="preserve"> </w:t>
      </w:r>
      <w:r w:rsidR="00340578" w:rsidRPr="00B0607F">
        <w:rPr>
          <w:sz w:val="22"/>
          <w:szCs w:val="22"/>
        </w:rPr>
        <w:t>manquements observé</w:t>
      </w:r>
      <w:r w:rsidR="0069323D">
        <w:rPr>
          <w:sz w:val="22"/>
          <w:szCs w:val="22"/>
        </w:rPr>
        <w:t>s</w:t>
      </w:r>
      <w:r w:rsidR="00340578" w:rsidRPr="00B0607F">
        <w:rPr>
          <w:sz w:val="22"/>
          <w:szCs w:val="22"/>
        </w:rPr>
        <w:t xml:space="preserve"> dans </w:t>
      </w:r>
      <w:r w:rsidR="00360F89" w:rsidRPr="00B0607F">
        <w:rPr>
          <w:sz w:val="22"/>
          <w:szCs w:val="22"/>
        </w:rPr>
        <w:t>contrat de fermage</w:t>
      </w:r>
      <w:r w:rsidR="00340578" w:rsidRPr="00B0607F">
        <w:rPr>
          <w:sz w:val="22"/>
          <w:szCs w:val="22"/>
        </w:rPr>
        <w:t>.</w:t>
      </w:r>
      <w:r w:rsidR="007A0380" w:rsidRPr="00B0607F">
        <w:rPr>
          <w:sz w:val="22"/>
          <w:szCs w:val="22"/>
        </w:rPr>
        <w:t>Pour ce qui est des cahiers</w:t>
      </w:r>
      <w:r w:rsidRPr="00B0607F">
        <w:rPr>
          <w:sz w:val="22"/>
          <w:szCs w:val="22"/>
        </w:rPr>
        <w:t xml:space="preserve"> de charges</w:t>
      </w:r>
      <w:r w:rsidR="007A0380" w:rsidRPr="00B0607F">
        <w:rPr>
          <w:sz w:val="22"/>
          <w:szCs w:val="22"/>
        </w:rPr>
        <w:t xml:space="preserve"> </w:t>
      </w:r>
      <w:r w:rsidR="007A0380" w:rsidRPr="00B0607F">
        <w:rPr>
          <w:sz w:val="22"/>
          <w:szCs w:val="22"/>
        </w:rPr>
        <w:lastRenderedPageBreak/>
        <w:t>contractuelles</w:t>
      </w:r>
      <w:r w:rsidRPr="00B0607F">
        <w:rPr>
          <w:sz w:val="22"/>
          <w:szCs w:val="22"/>
        </w:rPr>
        <w:t>, Gabexfort a avancé 2 400 000fcfa pour la réparation du groupe électrogène de Lambaréné-kili, Cora wood a débloqué 10 000 000fcfa pour la réfection de l’école de Peny, CBG a débloqué 2 000 000fcfa pour la construction des latrine de l’école de Peny, et 10 000 000fcfa pour financ</w:t>
      </w:r>
      <w:r w:rsidR="0069323D">
        <w:rPr>
          <w:sz w:val="22"/>
          <w:szCs w:val="22"/>
        </w:rPr>
        <w:t>er</w:t>
      </w:r>
      <w:r w:rsidRPr="00B0607F">
        <w:rPr>
          <w:sz w:val="22"/>
          <w:szCs w:val="22"/>
        </w:rPr>
        <w:t xml:space="preserve"> le forage pour la pompe du vil</w:t>
      </w:r>
      <w:r w:rsidR="0069323D">
        <w:rPr>
          <w:sz w:val="22"/>
          <w:szCs w:val="22"/>
        </w:rPr>
        <w:t>l</w:t>
      </w:r>
      <w:r w:rsidRPr="00B0607F">
        <w:rPr>
          <w:sz w:val="22"/>
          <w:szCs w:val="22"/>
        </w:rPr>
        <w:t>age Yeno, Talis Bois a avancé 4 000 000fcfa pour la construction de logements des personnes démuni</w:t>
      </w:r>
      <w:r w:rsidR="0069323D">
        <w:rPr>
          <w:sz w:val="22"/>
          <w:szCs w:val="22"/>
        </w:rPr>
        <w:t>e</w:t>
      </w:r>
      <w:r w:rsidRPr="00B0607F">
        <w:rPr>
          <w:sz w:val="22"/>
          <w:szCs w:val="22"/>
        </w:rPr>
        <w:t xml:space="preserve">s au village. BMG est en </w:t>
      </w:r>
      <w:r w:rsidR="007A0380" w:rsidRPr="00B0607F">
        <w:rPr>
          <w:sz w:val="22"/>
          <w:szCs w:val="22"/>
        </w:rPr>
        <w:t>arrêt</w:t>
      </w:r>
      <w:r w:rsidRPr="00B0607F">
        <w:rPr>
          <w:sz w:val="22"/>
          <w:szCs w:val="22"/>
        </w:rPr>
        <w:t xml:space="preserve"> d’activités pour nonpayement intégral de la taxe de superficie qui s’élève à 25 000 000 fcfa, il a do</w:t>
      </w:r>
      <w:r w:rsidR="00CB4D48" w:rsidRPr="00B0607F">
        <w:rPr>
          <w:sz w:val="22"/>
          <w:szCs w:val="22"/>
        </w:rPr>
        <w:t>nné une avance de 10 000 000 francs CFA</w:t>
      </w:r>
      <w:r w:rsidRPr="00B0607F">
        <w:rPr>
          <w:sz w:val="22"/>
          <w:szCs w:val="22"/>
        </w:rPr>
        <w:t xml:space="preserve">. En effet, une sensibilisation a été faite sur </w:t>
      </w:r>
      <w:r w:rsidR="007A0380" w:rsidRPr="00B0607F">
        <w:rPr>
          <w:sz w:val="22"/>
          <w:szCs w:val="22"/>
        </w:rPr>
        <w:t>les améliorations</w:t>
      </w:r>
      <w:r w:rsidRPr="00B0607F">
        <w:rPr>
          <w:sz w:val="22"/>
          <w:szCs w:val="22"/>
        </w:rPr>
        <w:t xml:space="preserve"> intervenues dans le nouveau code pénal sur la criminalité flore-faune ; Sans oublier le conflit homme-faune très fréquent dans le </w:t>
      </w:r>
      <w:r w:rsidR="00030F82" w:rsidRPr="00B0607F">
        <w:rPr>
          <w:sz w:val="22"/>
          <w:szCs w:val="22"/>
        </w:rPr>
        <w:t>département. A F</w:t>
      </w:r>
      <w:r w:rsidR="00BA5799" w:rsidRPr="00B0607F">
        <w:rPr>
          <w:sz w:val="22"/>
          <w:szCs w:val="22"/>
        </w:rPr>
        <w:t xml:space="preserve">anguidaka, </w:t>
      </w:r>
      <w:r w:rsidRPr="00B0607F">
        <w:rPr>
          <w:sz w:val="22"/>
          <w:szCs w:val="22"/>
        </w:rPr>
        <w:t xml:space="preserve">la réalisation des projets identifiés par la communauté </w:t>
      </w:r>
      <w:r w:rsidR="00BA5799" w:rsidRPr="00B0607F">
        <w:rPr>
          <w:sz w:val="22"/>
          <w:szCs w:val="22"/>
        </w:rPr>
        <w:t xml:space="preserve">notamment la construction des logements </w:t>
      </w:r>
      <w:r w:rsidR="00A331C2" w:rsidRPr="00B0607F">
        <w:rPr>
          <w:sz w:val="22"/>
          <w:szCs w:val="22"/>
        </w:rPr>
        <w:t>est sur la bonne voie e</w:t>
      </w:r>
      <w:r w:rsidR="00BA5799" w:rsidRPr="00B0607F">
        <w:rPr>
          <w:sz w:val="22"/>
          <w:szCs w:val="22"/>
        </w:rPr>
        <w:t xml:space="preserve">t c’est malgré </w:t>
      </w:r>
      <w:r w:rsidRPr="00B0607F">
        <w:rPr>
          <w:sz w:val="22"/>
          <w:szCs w:val="22"/>
        </w:rPr>
        <w:t xml:space="preserve">le problème d’entrepreneur. </w:t>
      </w:r>
      <w:r w:rsidR="00BA5799" w:rsidRPr="00B0607F">
        <w:rPr>
          <w:sz w:val="22"/>
          <w:szCs w:val="22"/>
        </w:rPr>
        <w:t xml:space="preserve">Toutefois, </w:t>
      </w:r>
      <w:r w:rsidRPr="00B0607F">
        <w:rPr>
          <w:sz w:val="22"/>
          <w:szCs w:val="22"/>
        </w:rPr>
        <w:t>le</w:t>
      </w:r>
      <w:r w:rsidR="00BA5799" w:rsidRPr="00B0607F">
        <w:rPr>
          <w:sz w:val="22"/>
          <w:szCs w:val="22"/>
        </w:rPr>
        <w:t>s</w:t>
      </w:r>
      <w:r w:rsidR="00586E2B">
        <w:rPr>
          <w:sz w:val="22"/>
          <w:szCs w:val="22"/>
        </w:rPr>
        <w:t xml:space="preserve"> </w:t>
      </w:r>
      <w:r w:rsidR="00BA5799" w:rsidRPr="00B0607F">
        <w:rPr>
          <w:sz w:val="22"/>
          <w:szCs w:val="22"/>
        </w:rPr>
        <w:t>populations</w:t>
      </w:r>
      <w:r w:rsidR="00586E2B">
        <w:rPr>
          <w:sz w:val="22"/>
          <w:szCs w:val="22"/>
        </w:rPr>
        <w:t xml:space="preserve"> </w:t>
      </w:r>
      <w:r w:rsidR="00BA5799" w:rsidRPr="00B0607F">
        <w:rPr>
          <w:sz w:val="22"/>
          <w:szCs w:val="22"/>
        </w:rPr>
        <w:t xml:space="preserve">de ce village se </w:t>
      </w:r>
      <w:r w:rsidR="00030F82" w:rsidRPr="00B0607F">
        <w:rPr>
          <w:sz w:val="22"/>
          <w:szCs w:val="22"/>
        </w:rPr>
        <w:t>plaignent</w:t>
      </w:r>
      <w:r w:rsidR="00BA5799" w:rsidRPr="00B0607F">
        <w:rPr>
          <w:sz w:val="22"/>
          <w:szCs w:val="22"/>
        </w:rPr>
        <w:t xml:space="preserve"> de certaines </w:t>
      </w:r>
      <w:r w:rsidR="00030F82" w:rsidRPr="00B0607F">
        <w:rPr>
          <w:sz w:val="22"/>
          <w:szCs w:val="22"/>
        </w:rPr>
        <w:t>sociétés</w:t>
      </w:r>
      <w:r w:rsidR="00BA5799" w:rsidRPr="00B0607F">
        <w:rPr>
          <w:sz w:val="22"/>
          <w:szCs w:val="22"/>
        </w:rPr>
        <w:t xml:space="preserve"> comme FDG et OBG</w:t>
      </w:r>
      <w:r w:rsidR="001D5779" w:rsidRPr="00B0607F">
        <w:rPr>
          <w:sz w:val="22"/>
          <w:szCs w:val="22"/>
        </w:rPr>
        <w:t>qui peine</w:t>
      </w:r>
      <w:r w:rsidR="0069323D">
        <w:rPr>
          <w:sz w:val="22"/>
          <w:szCs w:val="22"/>
        </w:rPr>
        <w:t>nt</w:t>
      </w:r>
      <w:r w:rsidR="001D5779" w:rsidRPr="00B0607F">
        <w:rPr>
          <w:sz w:val="22"/>
          <w:szCs w:val="22"/>
        </w:rPr>
        <w:t xml:space="preserve"> à mettre en œuvre l</w:t>
      </w:r>
      <w:r w:rsidR="0019220E" w:rsidRPr="00B0607F">
        <w:rPr>
          <w:sz w:val="22"/>
          <w:szCs w:val="22"/>
        </w:rPr>
        <w:t xml:space="preserve">es CCC et </w:t>
      </w:r>
      <w:r w:rsidR="001D5779" w:rsidRPr="00B0607F">
        <w:rPr>
          <w:sz w:val="22"/>
          <w:szCs w:val="22"/>
        </w:rPr>
        <w:t xml:space="preserve">par conséquent, </w:t>
      </w:r>
      <w:r w:rsidR="0019220E" w:rsidRPr="00B0607F">
        <w:rPr>
          <w:sz w:val="22"/>
          <w:szCs w:val="22"/>
        </w:rPr>
        <w:t>elle va porter plainte si elles  ne s’exécutent pas après la prochaine réunion du CGSP</w:t>
      </w:r>
      <w:r w:rsidR="001D5779" w:rsidRPr="00B0607F">
        <w:rPr>
          <w:sz w:val="22"/>
          <w:szCs w:val="22"/>
        </w:rPr>
        <w:t xml:space="preserve"> prévu en décembre 2019. L</w:t>
      </w:r>
      <w:r w:rsidRPr="00B0607F">
        <w:rPr>
          <w:sz w:val="22"/>
          <w:szCs w:val="22"/>
        </w:rPr>
        <w:t>a société Talis Bois a déjà versé 4 000 000fcfa d’avance sur 12 000 000fcfa du FDL pour le compte de l’année 20</w:t>
      </w:r>
      <w:r w:rsidR="00BA5799" w:rsidRPr="00B0607F">
        <w:rPr>
          <w:sz w:val="22"/>
          <w:szCs w:val="22"/>
        </w:rPr>
        <w:t>1</w:t>
      </w:r>
      <w:r w:rsidR="0019220E" w:rsidRPr="00B0607F">
        <w:rPr>
          <w:sz w:val="22"/>
          <w:szCs w:val="22"/>
        </w:rPr>
        <w:t>8.</w:t>
      </w:r>
      <w:r w:rsidR="00586E2B">
        <w:rPr>
          <w:sz w:val="22"/>
          <w:szCs w:val="22"/>
        </w:rPr>
        <w:t xml:space="preserve"> </w:t>
      </w:r>
      <w:r w:rsidR="00030F82" w:rsidRPr="00B0607F">
        <w:rPr>
          <w:rFonts w:eastAsia="Calibri"/>
          <w:sz w:val="22"/>
          <w:szCs w:val="22"/>
        </w:rPr>
        <w:t>A Massana ;</w:t>
      </w:r>
      <w:r w:rsidRPr="00B0607F">
        <w:rPr>
          <w:rFonts w:eastAsia="Calibri"/>
          <w:sz w:val="22"/>
          <w:szCs w:val="22"/>
        </w:rPr>
        <w:t xml:space="preserve"> l’équipe n’a pas pu arriver car un pont situé à 12 km de l’arrivée a été brulé et la déviation faite en saison sèche est très risqué</w:t>
      </w:r>
      <w:r w:rsidR="0069323D">
        <w:rPr>
          <w:rFonts w:eastAsia="Calibri"/>
          <w:sz w:val="22"/>
          <w:szCs w:val="22"/>
        </w:rPr>
        <w:t>e</w:t>
      </w:r>
      <w:r w:rsidRPr="00B0607F">
        <w:rPr>
          <w:rFonts w:eastAsia="Calibri"/>
          <w:sz w:val="22"/>
          <w:szCs w:val="22"/>
        </w:rPr>
        <w:t xml:space="preserve">. </w:t>
      </w:r>
    </w:p>
    <w:p w:rsidR="00030F82" w:rsidRPr="00B0607F" w:rsidRDefault="00030F82" w:rsidP="00B0607F">
      <w:pPr>
        <w:jc w:val="both"/>
        <w:rPr>
          <w:rFonts w:eastAsia="Calibri"/>
          <w:b/>
          <w:sz w:val="22"/>
          <w:szCs w:val="22"/>
          <w:u w:val="single"/>
        </w:rPr>
      </w:pPr>
    </w:p>
    <w:p w:rsidR="00D65008" w:rsidRPr="00B0607F" w:rsidRDefault="00030F82" w:rsidP="00B0607F">
      <w:pPr>
        <w:spacing w:after="200" w:line="276" w:lineRule="auto"/>
        <w:jc w:val="both"/>
        <w:rPr>
          <w:color w:val="FF0000"/>
          <w:sz w:val="22"/>
          <w:szCs w:val="22"/>
        </w:rPr>
      </w:pPr>
      <w:r w:rsidRPr="00B0607F">
        <w:rPr>
          <w:b/>
          <w:sz w:val="22"/>
          <w:szCs w:val="22"/>
          <w:u w:val="single"/>
        </w:rPr>
        <w:t>Etape du d</w:t>
      </w:r>
      <w:r w:rsidR="0069323D">
        <w:rPr>
          <w:b/>
          <w:sz w:val="22"/>
          <w:szCs w:val="22"/>
          <w:u w:val="single"/>
        </w:rPr>
        <w:t>é</w:t>
      </w:r>
      <w:r w:rsidRPr="00B0607F">
        <w:rPr>
          <w:b/>
          <w:sz w:val="22"/>
          <w:szCs w:val="22"/>
          <w:u w:val="single"/>
        </w:rPr>
        <w:t xml:space="preserve">partement de </w:t>
      </w:r>
      <w:r w:rsidR="004F42F6" w:rsidRPr="00B0607F">
        <w:rPr>
          <w:b/>
          <w:sz w:val="22"/>
          <w:szCs w:val="22"/>
          <w:u w:val="single"/>
        </w:rPr>
        <w:t>Ts</w:t>
      </w:r>
      <w:r w:rsidRPr="00B0607F">
        <w:rPr>
          <w:b/>
          <w:sz w:val="22"/>
          <w:szCs w:val="22"/>
          <w:u w:val="single"/>
        </w:rPr>
        <w:t>amba-Magotsi </w:t>
      </w:r>
      <w:r w:rsidRPr="00B0607F">
        <w:rPr>
          <w:sz w:val="22"/>
          <w:szCs w:val="22"/>
        </w:rPr>
        <w:t xml:space="preserve">: </w:t>
      </w:r>
      <w:r w:rsidR="00586E2B">
        <w:rPr>
          <w:sz w:val="22"/>
          <w:szCs w:val="22"/>
        </w:rPr>
        <w:t>A</w:t>
      </w:r>
      <w:r w:rsidR="004F42F6" w:rsidRPr="00B0607F">
        <w:rPr>
          <w:sz w:val="22"/>
          <w:szCs w:val="22"/>
        </w:rPr>
        <w:t xml:space="preserve"> Fougamou, a</w:t>
      </w:r>
      <w:r w:rsidRPr="00B0607F">
        <w:rPr>
          <w:sz w:val="22"/>
          <w:szCs w:val="22"/>
        </w:rPr>
        <w:t>vec le préfet</w:t>
      </w:r>
      <w:r w:rsidR="004F42F6" w:rsidRPr="00B0607F">
        <w:rPr>
          <w:sz w:val="22"/>
          <w:szCs w:val="22"/>
        </w:rPr>
        <w:t xml:space="preserve">, le </w:t>
      </w:r>
      <w:r w:rsidR="00DD2EAE" w:rsidRPr="00B0607F">
        <w:rPr>
          <w:sz w:val="22"/>
          <w:szCs w:val="22"/>
        </w:rPr>
        <w:t>président</w:t>
      </w:r>
      <w:r w:rsidR="004F42F6" w:rsidRPr="00B0607F">
        <w:rPr>
          <w:sz w:val="22"/>
          <w:szCs w:val="22"/>
        </w:rPr>
        <w:t xml:space="preserve"> du conseil départemental et le maire</w:t>
      </w:r>
      <w:r w:rsidR="0069323D">
        <w:rPr>
          <w:sz w:val="22"/>
          <w:szCs w:val="22"/>
        </w:rPr>
        <w:t>,</w:t>
      </w:r>
      <w:r w:rsidRPr="00B0607F">
        <w:rPr>
          <w:sz w:val="22"/>
          <w:szCs w:val="22"/>
        </w:rPr>
        <w:t xml:space="preserve"> l’échange a tourné autour du fonctionnement du CGSP, de la mise en œuvre des </w:t>
      </w:r>
      <w:r w:rsidR="004F42F6" w:rsidRPr="00B0607F">
        <w:rPr>
          <w:sz w:val="22"/>
          <w:szCs w:val="22"/>
        </w:rPr>
        <w:t>différents</w:t>
      </w:r>
      <w:r w:rsidRPr="00B0607F">
        <w:rPr>
          <w:sz w:val="22"/>
          <w:szCs w:val="22"/>
        </w:rPr>
        <w:t xml:space="preserve"> cahiers de charges signés dans la plupart des villages du département et le nouveau code pénal notamment la criminalité flore et faune</w:t>
      </w:r>
      <w:r w:rsidR="00DD2EAE" w:rsidRPr="00B0607F">
        <w:rPr>
          <w:sz w:val="22"/>
          <w:szCs w:val="22"/>
        </w:rPr>
        <w:t xml:space="preserve">. Au village Ngouassa impacté par la société Rain Forest Management, </w:t>
      </w:r>
      <w:r w:rsidRPr="00B0607F">
        <w:rPr>
          <w:sz w:val="22"/>
          <w:szCs w:val="22"/>
        </w:rPr>
        <w:t xml:space="preserve">les populations </w:t>
      </w:r>
      <w:r w:rsidR="00CE783D">
        <w:rPr>
          <w:sz w:val="22"/>
          <w:szCs w:val="22"/>
        </w:rPr>
        <w:t>ont</w:t>
      </w:r>
      <w:r w:rsidRPr="00B0607F">
        <w:rPr>
          <w:sz w:val="22"/>
          <w:szCs w:val="22"/>
        </w:rPr>
        <w:t xml:space="preserve"> demandé sou</w:t>
      </w:r>
      <w:r w:rsidR="00DD2EAE" w:rsidRPr="00B0607F">
        <w:rPr>
          <w:sz w:val="22"/>
          <w:szCs w:val="22"/>
        </w:rPr>
        <w:t>s forme d’appuis ponctuels 4 passerelles</w:t>
      </w:r>
      <w:r w:rsidR="00340578" w:rsidRPr="00B0607F">
        <w:rPr>
          <w:sz w:val="22"/>
          <w:szCs w:val="22"/>
        </w:rPr>
        <w:t xml:space="preserve">. </w:t>
      </w:r>
      <w:r w:rsidR="00CB4D48" w:rsidRPr="00B0607F">
        <w:rPr>
          <w:sz w:val="22"/>
          <w:szCs w:val="22"/>
        </w:rPr>
        <w:t>Un procès-</w:t>
      </w:r>
      <w:r w:rsidRPr="00B0607F">
        <w:rPr>
          <w:sz w:val="22"/>
          <w:szCs w:val="22"/>
        </w:rPr>
        <w:t xml:space="preserve">verbal de cette séance de travail a été </w:t>
      </w:r>
      <w:r w:rsidR="00DD2EAE" w:rsidRPr="00B0607F">
        <w:rPr>
          <w:sz w:val="22"/>
          <w:szCs w:val="22"/>
        </w:rPr>
        <w:t>dressé</w:t>
      </w:r>
      <w:r w:rsidRPr="00B0607F">
        <w:rPr>
          <w:sz w:val="22"/>
          <w:szCs w:val="22"/>
        </w:rPr>
        <w:t xml:space="preserve"> et </w:t>
      </w:r>
      <w:r w:rsidR="00DD2EAE" w:rsidRPr="00B0607F">
        <w:rPr>
          <w:sz w:val="22"/>
          <w:szCs w:val="22"/>
        </w:rPr>
        <w:t>transmis</w:t>
      </w:r>
      <w:r w:rsidRPr="00B0607F">
        <w:rPr>
          <w:sz w:val="22"/>
          <w:szCs w:val="22"/>
        </w:rPr>
        <w:t xml:space="preserve"> au Maire</w:t>
      </w:r>
      <w:r w:rsidR="00DD2EAE" w:rsidRPr="00B0607F">
        <w:rPr>
          <w:sz w:val="22"/>
          <w:szCs w:val="22"/>
        </w:rPr>
        <w:t xml:space="preserve"> et copi</w:t>
      </w:r>
      <w:r w:rsidR="0069323D">
        <w:rPr>
          <w:sz w:val="22"/>
          <w:szCs w:val="22"/>
        </w:rPr>
        <w:t>é</w:t>
      </w:r>
      <w:r w:rsidR="00DD2EAE" w:rsidRPr="00B0607F">
        <w:rPr>
          <w:sz w:val="22"/>
          <w:szCs w:val="22"/>
        </w:rPr>
        <w:t xml:space="preserve"> au cantonnement des eaux et for</w:t>
      </w:r>
      <w:r w:rsidR="0069323D">
        <w:rPr>
          <w:sz w:val="22"/>
          <w:szCs w:val="22"/>
        </w:rPr>
        <w:t>ê</w:t>
      </w:r>
      <w:r w:rsidR="00DD2EAE" w:rsidRPr="00B0607F">
        <w:rPr>
          <w:sz w:val="22"/>
          <w:szCs w:val="22"/>
        </w:rPr>
        <w:t>ts. L</w:t>
      </w:r>
      <w:r w:rsidRPr="00B0607F">
        <w:rPr>
          <w:sz w:val="22"/>
          <w:szCs w:val="22"/>
        </w:rPr>
        <w:t xml:space="preserve">’équipe a </w:t>
      </w:r>
      <w:r w:rsidR="00DD2EAE" w:rsidRPr="00B0607F">
        <w:rPr>
          <w:sz w:val="22"/>
          <w:szCs w:val="22"/>
        </w:rPr>
        <w:t xml:space="preserve">également </w:t>
      </w:r>
      <w:r w:rsidRPr="00B0607F">
        <w:rPr>
          <w:sz w:val="22"/>
          <w:szCs w:val="22"/>
        </w:rPr>
        <w:t>échangé avec la responsable sociale au sujet de</w:t>
      </w:r>
      <w:r w:rsidR="00340578" w:rsidRPr="00B0607F">
        <w:rPr>
          <w:sz w:val="22"/>
          <w:szCs w:val="22"/>
        </w:rPr>
        <w:t xml:space="preserve">s fonds de développement local </w:t>
      </w:r>
      <w:r w:rsidRPr="00B0607F">
        <w:rPr>
          <w:sz w:val="22"/>
          <w:szCs w:val="22"/>
        </w:rPr>
        <w:t xml:space="preserve">et la mise en œuvre des projets. </w:t>
      </w:r>
      <w:r w:rsidR="00D65008" w:rsidRPr="00B0607F">
        <w:rPr>
          <w:sz w:val="22"/>
          <w:szCs w:val="22"/>
        </w:rPr>
        <w:t>A Mandilou, d</w:t>
      </w:r>
      <w:r w:rsidRPr="00B0607F">
        <w:rPr>
          <w:sz w:val="22"/>
          <w:szCs w:val="22"/>
        </w:rPr>
        <w:t>urant cette étape, en entame de l’échange</w:t>
      </w:r>
      <w:r w:rsidR="00CE783D">
        <w:rPr>
          <w:sz w:val="22"/>
          <w:szCs w:val="22"/>
        </w:rPr>
        <w:t>,</w:t>
      </w:r>
      <w:r w:rsidRPr="00B0607F">
        <w:rPr>
          <w:sz w:val="22"/>
          <w:szCs w:val="22"/>
        </w:rPr>
        <w:t xml:space="preserve">le représentant </w:t>
      </w:r>
      <w:r w:rsidR="00D65008" w:rsidRPr="00B0607F">
        <w:rPr>
          <w:sz w:val="22"/>
          <w:szCs w:val="22"/>
        </w:rPr>
        <w:t>du village</w:t>
      </w:r>
      <w:r w:rsidRPr="00B0607F">
        <w:rPr>
          <w:sz w:val="22"/>
          <w:szCs w:val="22"/>
        </w:rPr>
        <w:t xml:space="preserve"> a fait un bilan des appuis </w:t>
      </w:r>
      <w:r w:rsidR="00D65008" w:rsidRPr="00B0607F">
        <w:rPr>
          <w:sz w:val="22"/>
          <w:szCs w:val="22"/>
        </w:rPr>
        <w:t>ponctuels reçus</w:t>
      </w:r>
      <w:r w:rsidRPr="00B0607F">
        <w:rPr>
          <w:sz w:val="22"/>
          <w:szCs w:val="22"/>
        </w:rPr>
        <w:t xml:space="preserve"> de la société Exploitation Forestière Quentin (EFQ) à savoir </w:t>
      </w:r>
      <w:r w:rsidR="00340578" w:rsidRPr="00B0607F">
        <w:rPr>
          <w:sz w:val="22"/>
          <w:szCs w:val="22"/>
        </w:rPr>
        <w:t>: 200</w:t>
      </w:r>
      <w:r w:rsidRPr="00B0607F">
        <w:rPr>
          <w:sz w:val="22"/>
          <w:szCs w:val="22"/>
        </w:rPr>
        <w:t xml:space="preserve"> 000fcfa pour la </w:t>
      </w:r>
      <w:r w:rsidR="00340578" w:rsidRPr="00B0607F">
        <w:rPr>
          <w:sz w:val="22"/>
          <w:szCs w:val="22"/>
        </w:rPr>
        <w:t>fête</w:t>
      </w:r>
      <w:r w:rsidRPr="00B0607F">
        <w:rPr>
          <w:sz w:val="22"/>
          <w:szCs w:val="22"/>
        </w:rPr>
        <w:t xml:space="preserve"> du 17 Aout et le gasoil pour le groupe électrogène. Depuis la signature du cahie</w:t>
      </w:r>
      <w:r w:rsidR="00CB4D48" w:rsidRPr="00B0607F">
        <w:rPr>
          <w:sz w:val="22"/>
          <w:szCs w:val="22"/>
        </w:rPr>
        <w:t>r de charges contractuelles (CCC</w:t>
      </w:r>
      <w:r w:rsidRPr="00B0607F">
        <w:rPr>
          <w:sz w:val="22"/>
          <w:szCs w:val="22"/>
        </w:rPr>
        <w:t xml:space="preserve">), aucune réunion du comité de gestion et suivi des projets, qui d’ailleurs ne fonctionne pas. </w:t>
      </w:r>
      <w:r w:rsidR="00D65008" w:rsidRPr="00B0607F">
        <w:rPr>
          <w:sz w:val="22"/>
          <w:szCs w:val="22"/>
        </w:rPr>
        <w:t>U</w:t>
      </w:r>
      <w:r w:rsidRPr="00B0607F">
        <w:rPr>
          <w:sz w:val="22"/>
          <w:szCs w:val="22"/>
        </w:rPr>
        <w:t xml:space="preserve">ne correspondance aurait été envoyée au DP Ngounié au </w:t>
      </w:r>
      <w:r w:rsidR="00CB4D48" w:rsidRPr="00B0607F">
        <w:rPr>
          <w:sz w:val="22"/>
          <w:szCs w:val="22"/>
        </w:rPr>
        <w:t>sujet de la non exécution du CCC</w:t>
      </w:r>
      <w:r w:rsidRPr="00B0607F">
        <w:rPr>
          <w:sz w:val="22"/>
          <w:szCs w:val="22"/>
        </w:rPr>
        <w:t xml:space="preserve"> par EFQ et un délai d’un mois lui aurait été donné, auquel cas la communauté saisira le tribunal avec une plainte à l’encontre du contrevenant</w:t>
      </w:r>
      <w:r w:rsidR="00D65008" w:rsidRPr="00B0607F">
        <w:rPr>
          <w:sz w:val="22"/>
          <w:szCs w:val="22"/>
        </w:rPr>
        <w:t xml:space="preserve">. A Oyenano, </w:t>
      </w:r>
      <w:r w:rsidRPr="00B0607F">
        <w:rPr>
          <w:sz w:val="22"/>
          <w:szCs w:val="22"/>
        </w:rPr>
        <w:t>il a été question du fonctionnement de la for</w:t>
      </w:r>
      <w:r w:rsidR="00CE783D">
        <w:rPr>
          <w:sz w:val="22"/>
          <w:szCs w:val="22"/>
        </w:rPr>
        <w:t>ê</w:t>
      </w:r>
      <w:r w:rsidRPr="00B0607F">
        <w:rPr>
          <w:sz w:val="22"/>
          <w:szCs w:val="22"/>
        </w:rPr>
        <w:t xml:space="preserve">t communautaire qui peine à démarrer du fait des </w:t>
      </w:r>
      <w:r w:rsidR="00340578" w:rsidRPr="00B0607F">
        <w:rPr>
          <w:sz w:val="22"/>
          <w:szCs w:val="22"/>
        </w:rPr>
        <w:t>stigmates</w:t>
      </w:r>
      <w:r w:rsidRPr="00B0607F">
        <w:rPr>
          <w:sz w:val="22"/>
          <w:szCs w:val="22"/>
        </w:rPr>
        <w:t xml:space="preserve"> des </w:t>
      </w:r>
      <w:r w:rsidR="00340578" w:rsidRPr="00B0607F">
        <w:rPr>
          <w:sz w:val="22"/>
          <w:szCs w:val="22"/>
        </w:rPr>
        <w:t>différents</w:t>
      </w:r>
      <w:r w:rsidRPr="00B0607F">
        <w:rPr>
          <w:sz w:val="22"/>
          <w:szCs w:val="22"/>
        </w:rPr>
        <w:t xml:space="preserve"> fermiers qui avaient causés sa s</w:t>
      </w:r>
      <w:r w:rsidR="00D65008" w:rsidRPr="00B0607F">
        <w:rPr>
          <w:sz w:val="22"/>
          <w:szCs w:val="22"/>
        </w:rPr>
        <w:t>uspension pour</w:t>
      </w:r>
      <w:r w:rsidR="00340578" w:rsidRPr="00B0607F">
        <w:rPr>
          <w:sz w:val="22"/>
          <w:szCs w:val="22"/>
        </w:rPr>
        <w:t xml:space="preserve"> mauvaise gestion. </w:t>
      </w:r>
      <w:r w:rsidR="00007655" w:rsidRPr="00B0607F">
        <w:rPr>
          <w:sz w:val="22"/>
          <w:szCs w:val="22"/>
        </w:rPr>
        <w:t>Cependant, l</w:t>
      </w:r>
      <w:r w:rsidR="00340578" w:rsidRPr="00B0607F">
        <w:rPr>
          <w:sz w:val="22"/>
          <w:szCs w:val="22"/>
        </w:rPr>
        <w:t xml:space="preserve">e fermier </w:t>
      </w:r>
      <w:r w:rsidR="00D65008" w:rsidRPr="00B0607F">
        <w:rPr>
          <w:sz w:val="22"/>
          <w:szCs w:val="22"/>
        </w:rPr>
        <w:t xml:space="preserve">YAP utiliserait </w:t>
      </w:r>
      <w:r w:rsidRPr="00B0607F">
        <w:rPr>
          <w:sz w:val="22"/>
          <w:szCs w:val="22"/>
        </w:rPr>
        <w:t xml:space="preserve">le marteau de la FC pour blanchir du bois et un autre fermier BILAL (société Tonibon) n’avait pas satisfait les </w:t>
      </w:r>
      <w:r w:rsidR="00D65008" w:rsidRPr="00B0607F">
        <w:rPr>
          <w:sz w:val="22"/>
          <w:szCs w:val="22"/>
        </w:rPr>
        <w:t>obligations</w:t>
      </w:r>
      <w:r w:rsidRPr="00B0607F">
        <w:rPr>
          <w:sz w:val="22"/>
          <w:szCs w:val="22"/>
        </w:rPr>
        <w:t xml:space="preserve"> qu’il avait envers la communauté conformément au contrat de fermage. La suspension avait été levée en Ao</w:t>
      </w:r>
      <w:r w:rsidR="00CE783D">
        <w:rPr>
          <w:sz w:val="22"/>
          <w:szCs w:val="22"/>
        </w:rPr>
        <w:t>û</w:t>
      </w:r>
      <w:r w:rsidRPr="00B0607F">
        <w:rPr>
          <w:sz w:val="22"/>
          <w:szCs w:val="22"/>
        </w:rPr>
        <w:t xml:space="preserve">t 2019, ce qui a </w:t>
      </w:r>
      <w:r w:rsidR="00007655" w:rsidRPr="00B0607F">
        <w:rPr>
          <w:sz w:val="22"/>
          <w:szCs w:val="22"/>
        </w:rPr>
        <w:t>permis</w:t>
      </w:r>
      <w:r w:rsidRPr="00B0607F">
        <w:rPr>
          <w:sz w:val="22"/>
          <w:szCs w:val="22"/>
        </w:rPr>
        <w:t xml:space="preserve"> à la communauté d’avoir un nouveau fermier, SETRAB qui va bientôt comme</w:t>
      </w:r>
      <w:r w:rsidR="00D65008" w:rsidRPr="00B0607F">
        <w:rPr>
          <w:sz w:val="22"/>
          <w:szCs w:val="22"/>
        </w:rPr>
        <w:t xml:space="preserve">ncer l’exploitation forestière. A Kouagna, </w:t>
      </w:r>
      <w:r w:rsidRPr="00B0607F">
        <w:rPr>
          <w:sz w:val="22"/>
          <w:szCs w:val="22"/>
        </w:rPr>
        <w:t>l’échange a été axé sur la gestion de la for</w:t>
      </w:r>
      <w:r w:rsidR="00CE783D">
        <w:rPr>
          <w:sz w:val="22"/>
          <w:szCs w:val="22"/>
        </w:rPr>
        <w:t>ê</w:t>
      </w:r>
      <w:r w:rsidRPr="00B0607F">
        <w:rPr>
          <w:sz w:val="22"/>
          <w:szCs w:val="22"/>
        </w:rPr>
        <w:t>t communautaire qui s’améliore lentement. La communauté aurait décidé à la suite d’une assemblée générale de résilier le contrat de fermage avec la société Chine Mali Bois du Gabon qui n’a pas de moyens financier</w:t>
      </w:r>
      <w:r w:rsidR="00CE783D">
        <w:rPr>
          <w:sz w:val="22"/>
          <w:szCs w:val="22"/>
        </w:rPr>
        <w:t>s</w:t>
      </w:r>
      <w:r w:rsidRPr="00B0607F">
        <w:rPr>
          <w:sz w:val="22"/>
          <w:szCs w:val="22"/>
        </w:rPr>
        <w:t xml:space="preserve"> et de matériel adapté. CMBG serait simplement unintermédiaire et une correspondance lui a été adressé</w:t>
      </w:r>
      <w:r w:rsidR="00CB4D48" w:rsidRPr="00B0607F">
        <w:rPr>
          <w:sz w:val="22"/>
          <w:szCs w:val="22"/>
        </w:rPr>
        <w:t>e</w:t>
      </w:r>
      <w:r w:rsidRPr="00B0607F">
        <w:rPr>
          <w:sz w:val="22"/>
          <w:szCs w:val="22"/>
        </w:rPr>
        <w:t xml:space="preserve"> par le bureau de l’associati</w:t>
      </w:r>
      <w:r w:rsidR="00D65008" w:rsidRPr="00B0607F">
        <w:rPr>
          <w:sz w:val="22"/>
          <w:szCs w:val="22"/>
        </w:rPr>
        <w:t xml:space="preserve">on Tokano pour le lui signifier. </w:t>
      </w:r>
      <w:r w:rsidR="002068FC" w:rsidRPr="00B0607F">
        <w:rPr>
          <w:sz w:val="22"/>
          <w:szCs w:val="22"/>
        </w:rPr>
        <w:t>A Kessi,</w:t>
      </w:r>
      <w:r w:rsidR="00586E2B">
        <w:rPr>
          <w:sz w:val="22"/>
          <w:szCs w:val="22"/>
        </w:rPr>
        <w:t xml:space="preserve"> </w:t>
      </w:r>
      <w:r w:rsidR="002068FC" w:rsidRPr="00B0607F">
        <w:rPr>
          <w:sz w:val="22"/>
          <w:szCs w:val="22"/>
        </w:rPr>
        <w:t xml:space="preserve">la mise en œuvre des projets est en cours notamment l’achat des </w:t>
      </w:r>
      <w:r w:rsidR="00CB4D48" w:rsidRPr="00B0607F">
        <w:rPr>
          <w:sz w:val="22"/>
          <w:szCs w:val="22"/>
        </w:rPr>
        <w:t>maillots (2 150 000 francs CFA</w:t>
      </w:r>
      <w:r w:rsidR="002068FC" w:rsidRPr="00B0607F">
        <w:rPr>
          <w:sz w:val="22"/>
          <w:szCs w:val="22"/>
        </w:rPr>
        <w:t>), la construction du pré-primaire.</w:t>
      </w:r>
    </w:p>
    <w:p w:rsidR="00030F82" w:rsidRPr="00B0607F" w:rsidRDefault="002068FC" w:rsidP="00B0607F">
      <w:pPr>
        <w:jc w:val="both"/>
        <w:rPr>
          <w:b/>
          <w:color w:val="FF0000"/>
          <w:sz w:val="22"/>
          <w:szCs w:val="22"/>
          <w:u w:val="single"/>
        </w:rPr>
      </w:pPr>
      <w:r w:rsidRPr="00B0607F">
        <w:rPr>
          <w:b/>
          <w:sz w:val="22"/>
          <w:szCs w:val="22"/>
          <w:u w:val="single"/>
        </w:rPr>
        <w:t>Etape du département de la Douya-Onoye :</w:t>
      </w:r>
      <w:r w:rsidR="00586E2B" w:rsidRPr="00586E2B">
        <w:rPr>
          <w:b/>
          <w:sz w:val="22"/>
          <w:szCs w:val="22"/>
        </w:rPr>
        <w:t xml:space="preserve"> </w:t>
      </w:r>
      <w:r w:rsidR="00A83C49" w:rsidRPr="00B0607F">
        <w:rPr>
          <w:sz w:val="22"/>
          <w:szCs w:val="22"/>
        </w:rPr>
        <w:t>A petit Odavo,</w:t>
      </w:r>
      <w:r w:rsidR="0004009C">
        <w:rPr>
          <w:sz w:val="22"/>
          <w:szCs w:val="22"/>
        </w:rPr>
        <w:t xml:space="preserve"> </w:t>
      </w:r>
      <w:r w:rsidR="00A83C49" w:rsidRPr="00B0607F">
        <w:rPr>
          <w:sz w:val="22"/>
          <w:szCs w:val="22"/>
        </w:rPr>
        <w:t>l</w:t>
      </w:r>
      <w:r w:rsidR="00030F82" w:rsidRPr="00B0607F">
        <w:rPr>
          <w:sz w:val="22"/>
          <w:szCs w:val="22"/>
        </w:rPr>
        <w:t xml:space="preserve">’équipe a eu une prise de contact avec cette communauté qui ne serait pas impacté par une exploitation forestière. D’après la communauté de Petit-Odavo 2, il n’y apas de société dans leur finage, mais depuis quelques semaines, elle s’interroge sur l’arrivée sans </w:t>
      </w:r>
      <w:r w:rsidR="00A83C49" w:rsidRPr="00B0607F">
        <w:rPr>
          <w:sz w:val="22"/>
          <w:szCs w:val="22"/>
        </w:rPr>
        <w:t>être</w:t>
      </w:r>
      <w:r w:rsidR="00030F82" w:rsidRPr="00B0607F">
        <w:rPr>
          <w:sz w:val="22"/>
          <w:szCs w:val="22"/>
        </w:rPr>
        <w:t xml:space="preserve"> informé d’un groupe d’une quinzaine de personnes croisés en </w:t>
      </w:r>
      <w:r w:rsidR="00030F82" w:rsidRPr="00B0607F">
        <w:rPr>
          <w:sz w:val="22"/>
          <w:szCs w:val="22"/>
        </w:rPr>
        <w:lastRenderedPageBreak/>
        <w:t xml:space="preserve">brousse pour faire la délimitation d’un permis de la société Gabonaise Forestière de Transformation (GFT). </w:t>
      </w:r>
    </w:p>
    <w:p w:rsidR="00030F82" w:rsidRPr="00B0607F" w:rsidRDefault="00030F82" w:rsidP="00B0607F">
      <w:pPr>
        <w:pStyle w:val="Paragraphedeliste"/>
        <w:ind w:left="0"/>
        <w:jc w:val="both"/>
        <w:rPr>
          <w:sz w:val="22"/>
          <w:szCs w:val="22"/>
        </w:rPr>
      </w:pPr>
    </w:p>
    <w:p w:rsidR="0075152F" w:rsidRPr="00B0607F" w:rsidRDefault="0075152F" w:rsidP="00B0607F">
      <w:pPr>
        <w:jc w:val="both"/>
        <w:rPr>
          <w:b/>
          <w:sz w:val="22"/>
          <w:szCs w:val="22"/>
        </w:rPr>
      </w:pPr>
      <w:r w:rsidRPr="00B0607F">
        <w:rPr>
          <w:b/>
          <w:sz w:val="22"/>
          <w:szCs w:val="22"/>
        </w:rPr>
        <w:t xml:space="preserve">En somme, deux missions de sensibilisations ont été effectuées au mois </w:t>
      </w:r>
      <w:r w:rsidR="00A83C49" w:rsidRPr="00B0607F">
        <w:rPr>
          <w:b/>
          <w:sz w:val="22"/>
          <w:szCs w:val="22"/>
        </w:rPr>
        <w:t>de novembre</w:t>
      </w:r>
      <w:r w:rsidRPr="00B0607F">
        <w:rPr>
          <w:b/>
          <w:sz w:val="22"/>
          <w:szCs w:val="22"/>
        </w:rPr>
        <w:t xml:space="preserve"> dans la province</w:t>
      </w:r>
      <w:r w:rsidR="00A83C49" w:rsidRPr="00B0607F">
        <w:rPr>
          <w:b/>
          <w:sz w:val="22"/>
          <w:szCs w:val="22"/>
        </w:rPr>
        <w:t xml:space="preserve">du Woleu-Ntem et </w:t>
      </w:r>
      <w:r w:rsidR="00611CC2" w:rsidRPr="00B0607F">
        <w:rPr>
          <w:b/>
          <w:sz w:val="22"/>
          <w:szCs w:val="22"/>
        </w:rPr>
        <w:t>de la Ngounié</w:t>
      </w:r>
      <w:r w:rsidRPr="00B0607F">
        <w:rPr>
          <w:b/>
          <w:sz w:val="22"/>
          <w:szCs w:val="22"/>
        </w:rPr>
        <w:t xml:space="preserve">. </w:t>
      </w:r>
      <w:r w:rsidR="00611CC2" w:rsidRPr="00B0607F">
        <w:rPr>
          <w:b/>
          <w:sz w:val="22"/>
          <w:szCs w:val="22"/>
        </w:rPr>
        <w:t xml:space="preserve">Au total, </w:t>
      </w:r>
      <w:r w:rsidR="00A83C49" w:rsidRPr="00B0607F">
        <w:rPr>
          <w:b/>
          <w:sz w:val="22"/>
          <w:szCs w:val="22"/>
        </w:rPr>
        <w:t>(12) villages ont été visités dans la province du WoleuNtem et dix (10</w:t>
      </w:r>
      <w:r w:rsidRPr="00B0607F">
        <w:rPr>
          <w:b/>
          <w:sz w:val="22"/>
          <w:szCs w:val="22"/>
        </w:rPr>
        <w:t xml:space="preserve">) par l’équipe sud </w:t>
      </w:r>
      <w:r w:rsidR="00A83C49" w:rsidRPr="00B0607F">
        <w:rPr>
          <w:b/>
          <w:sz w:val="22"/>
          <w:szCs w:val="22"/>
        </w:rPr>
        <w:t xml:space="preserve">dans la province de la Ngounié. </w:t>
      </w:r>
      <w:r w:rsidRPr="00B0607F">
        <w:rPr>
          <w:b/>
          <w:sz w:val="22"/>
          <w:szCs w:val="22"/>
        </w:rPr>
        <w:t>Ce qui donne un total de vingt</w:t>
      </w:r>
      <w:r w:rsidR="00CE783D">
        <w:rPr>
          <w:b/>
          <w:sz w:val="22"/>
          <w:szCs w:val="22"/>
        </w:rPr>
        <w:t>-</w:t>
      </w:r>
      <w:r w:rsidRPr="00B0607F">
        <w:rPr>
          <w:b/>
          <w:sz w:val="22"/>
          <w:szCs w:val="22"/>
        </w:rPr>
        <w:t>qu</w:t>
      </w:r>
      <w:r w:rsidR="00A83C49" w:rsidRPr="00B0607F">
        <w:rPr>
          <w:b/>
          <w:sz w:val="22"/>
          <w:szCs w:val="22"/>
        </w:rPr>
        <w:t>atre(2</w:t>
      </w:r>
      <w:r w:rsidR="00B0607F">
        <w:rPr>
          <w:b/>
          <w:sz w:val="22"/>
          <w:szCs w:val="22"/>
        </w:rPr>
        <w:t>4</w:t>
      </w:r>
      <w:r w:rsidRPr="00B0607F">
        <w:rPr>
          <w:b/>
          <w:sz w:val="22"/>
          <w:szCs w:val="22"/>
        </w:rPr>
        <w:t xml:space="preserve">) villages parcourus au mois </w:t>
      </w:r>
      <w:r w:rsidR="007C5E06" w:rsidRPr="00B0607F">
        <w:rPr>
          <w:b/>
          <w:sz w:val="22"/>
          <w:szCs w:val="22"/>
        </w:rPr>
        <w:t>de novembre</w:t>
      </w:r>
      <w:r w:rsidR="00B0607F">
        <w:rPr>
          <w:b/>
          <w:sz w:val="22"/>
          <w:szCs w:val="22"/>
        </w:rPr>
        <w:t xml:space="preserve">2019 </w:t>
      </w:r>
      <w:r w:rsidRPr="00B0607F">
        <w:rPr>
          <w:b/>
          <w:sz w:val="22"/>
          <w:szCs w:val="22"/>
        </w:rPr>
        <w:t xml:space="preserve">par les </w:t>
      </w:r>
      <w:r w:rsidR="00611CC2" w:rsidRPr="00B0607F">
        <w:rPr>
          <w:b/>
          <w:sz w:val="22"/>
          <w:szCs w:val="22"/>
        </w:rPr>
        <w:t>deux</w:t>
      </w:r>
      <w:r w:rsidRPr="00B0607F">
        <w:rPr>
          <w:b/>
          <w:sz w:val="22"/>
          <w:szCs w:val="22"/>
        </w:rPr>
        <w:t xml:space="preserve"> équipes. </w:t>
      </w:r>
    </w:p>
    <w:p w:rsidR="00921A0F" w:rsidRPr="00B0607F" w:rsidRDefault="00921A0F" w:rsidP="00B0607F">
      <w:pPr>
        <w:jc w:val="both"/>
        <w:rPr>
          <w:sz w:val="22"/>
          <w:szCs w:val="22"/>
        </w:rPr>
      </w:pPr>
    </w:p>
    <w:p w:rsidR="00CC204D" w:rsidRPr="00B0607F" w:rsidRDefault="006A575E" w:rsidP="00B0607F">
      <w:pPr>
        <w:pStyle w:val="Titre1"/>
        <w:rPr>
          <w:rStyle w:val="Accentuation"/>
          <w:rFonts w:ascii="Times New Roman" w:hAnsi="Times New Roman" w:cs="Times New Roman"/>
        </w:rPr>
      </w:pPr>
      <w:r w:rsidRPr="00B0607F">
        <w:rPr>
          <w:rStyle w:val="Accentuation"/>
          <w:rFonts w:ascii="Times New Roman" w:hAnsi="Times New Roman" w:cs="Times New Roman"/>
        </w:rPr>
        <w:t>6. Communication</w:t>
      </w:r>
    </w:p>
    <w:p w:rsidR="00CC204D" w:rsidRPr="00B0607F" w:rsidRDefault="00CC204D" w:rsidP="00B0607F">
      <w:pPr>
        <w:jc w:val="both"/>
        <w:rPr>
          <w:rStyle w:val="Accentuation"/>
          <w:i w:val="0"/>
          <w:sz w:val="22"/>
          <w:szCs w:val="22"/>
        </w:rPr>
      </w:pPr>
    </w:p>
    <w:p w:rsidR="00CC204D" w:rsidRPr="00B0607F" w:rsidRDefault="006A575E" w:rsidP="00B0607F">
      <w:pPr>
        <w:jc w:val="both"/>
        <w:rPr>
          <w:rStyle w:val="Accentuation"/>
          <w:sz w:val="22"/>
          <w:szCs w:val="22"/>
        </w:rPr>
      </w:pPr>
      <w:r w:rsidRPr="00B0607F">
        <w:rPr>
          <w:rStyle w:val="Accentuation"/>
          <w:sz w:val="22"/>
          <w:szCs w:val="22"/>
        </w:rPr>
        <w:t>Indicateur</w:t>
      </w:r>
      <w:r w:rsidR="003C41C4" w:rsidRPr="00B0607F">
        <w:rPr>
          <w:rStyle w:val="Accentuation"/>
          <w:sz w:val="22"/>
          <w:szCs w:val="22"/>
        </w:rPr>
        <w:t>s</w:t>
      </w:r>
      <w:r w:rsidRPr="00B0607F">
        <w:rPr>
          <w:rStyle w:val="Accentuation"/>
          <w:sz w:val="22"/>
          <w:szCs w:val="22"/>
        </w:rPr>
        <w:t> :</w:t>
      </w:r>
    </w:p>
    <w:p w:rsidR="00265371" w:rsidRPr="00B0607F" w:rsidRDefault="00265371" w:rsidP="00B0607F">
      <w:pPr>
        <w:jc w:val="both"/>
        <w:rPr>
          <w:rStyle w:val="Accentuation"/>
          <w:sz w:val="22"/>
          <w:szCs w:val="22"/>
        </w:rPr>
      </w:pPr>
    </w:p>
    <w:tbl>
      <w:tblPr>
        <w:tblStyle w:val="Grilledetableauclaire1"/>
        <w:tblW w:w="9031" w:type="dxa"/>
        <w:tblLook w:val="04A0"/>
      </w:tblPr>
      <w:tblGrid>
        <w:gridCol w:w="4675"/>
        <w:gridCol w:w="4356"/>
      </w:tblGrid>
      <w:tr w:rsidR="00CC204D" w:rsidRPr="00B0607F">
        <w:trPr>
          <w:trHeight w:val="81"/>
        </w:trPr>
        <w:tc>
          <w:tcPr>
            <w:tcW w:w="4675" w:type="dxa"/>
          </w:tcPr>
          <w:p w:rsidR="00CC204D" w:rsidRPr="00B0607F" w:rsidRDefault="006A575E" w:rsidP="00B0607F">
            <w:pPr>
              <w:jc w:val="both"/>
              <w:rPr>
                <w:rStyle w:val="Accentuation"/>
                <w:sz w:val="22"/>
                <w:szCs w:val="22"/>
              </w:rPr>
            </w:pPr>
            <w:r w:rsidRPr="00B0607F">
              <w:rPr>
                <w:rStyle w:val="Accentuation"/>
                <w:sz w:val="22"/>
                <w:szCs w:val="22"/>
              </w:rPr>
              <w:t>Nombre de pièces publiées</w:t>
            </w:r>
          </w:p>
        </w:tc>
        <w:tc>
          <w:tcPr>
            <w:tcW w:w="4356" w:type="dxa"/>
          </w:tcPr>
          <w:p w:rsidR="00CC204D" w:rsidRPr="00B0607F" w:rsidRDefault="006A575E" w:rsidP="00B0607F">
            <w:pPr>
              <w:jc w:val="both"/>
              <w:rPr>
                <w:rStyle w:val="Accentuation"/>
                <w:sz w:val="22"/>
                <w:szCs w:val="22"/>
              </w:rPr>
            </w:pPr>
            <w:r w:rsidRPr="00B0607F">
              <w:rPr>
                <w:rStyle w:val="Accentuation"/>
                <w:sz w:val="22"/>
                <w:szCs w:val="22"/>
              </w:rPr>
              <w:t>0</w:t>
            </w:r>
          </w:p>
        </w:tc>
      </w:tr>
      <w:tr w:rsidR="00CC204D" w:rsidRPr="00B0607F">
        <w:trPr>
          <w:trHeight w:val="274"/>
        </w:trPr>
        <w:tc>
          <w:tcPr>
            <w:tcW w:w="4675" w:type="dxa"/>
          </w:tcPr>
          <w:p w:rsidR="00CC204D" w:rsidRPr="00B0607F" w:rsidRDefault="006A575E" w:rsidP="00B0607F">
            <w:pPr>
              <w:jc w:val="both"/>
              <w:rPr>
                <w:rStyle w:val="Accentuation"/>
                <w:sz w:val="22"/>
                <w:szCs w:val="22"/>
              </w:rPr>
            </w:pPr>
            <w:r w:rsidRPr="00B0607F">
              <w:rPr>
                <w:rStyle w:val="Accentuation"/>
                <w:sz w:val="22"/>
                <w:szCs w:val="22"/>
              </w:rPr>
              <w:t>Télévision</w:t>
            </w:r>
          </w:p>
        </w:tc>
        <w:tc>
          <w:tcPr>
            <w:tcW w:w="4356" w:type="dxa"/>
          </w:tcPr>
          <w:p w:rsidR="00CC204D" w:rsidRPr="00B0607F" w:rsidRDefault="006A575E" w:rsidP="00B0607F">
            <w:pPr>
              <w:jc w:val="both"/>
              <w:rPr>
                <w:rStyle w:val="Accentuation"/>
                <w:sz w:val="22"/>
                <w:szCs w:val="22"/>
              </w:rPr>
            </w:pPr>
            <w:r w:rsidRPr="00B0607F">
              <w:rPr>
                <w:rStyle w:val="Accentuation"/>
                <w:sz w:val="22"/>
                <w:szCs w:val="22"/>
              </w:rPr>
              <w:t>0</w:t>
            </w:r>
          </w:p>
        </w:tc>
      </w:tr>
      <w:tr w:rsidR="00CC204D" w:rsidRPr="00B0607F">
        <w:trPr>
          <w:trHeight w:val="274"/>
        </w:trPr>
        <w:tc>
          <w:tcPr>
            <w:tcW w:w="4675" w:type="dxa"/>
          </w:tcPr>
          <w:p w:rsidR="00CC204D" w:rsidRPr="00B0607F" w:rsidRDefault="006A575E" w:rsidP="00B0607F">
            <w:pPr>
              <w:jc w:val="both"/>
              <w:rPr>
                <w:rStyle w:val="Accentuation"/>
                <w:sz w:val="22"/>
                <w:szCs w:val="22"/>
              </w:rPr>
            </w:pPr>
            <w:r w:rsidRPr="00B0607F">
              <w:rPr>
                <w:rStyle w:val="Accentuation"/>
                <w:sz w:val="22"/>
                <w:szCs w:val="22"/>
              </w:rPr>
              <w:t>Internet</w:t>
            </w:r>
          </w:p>
        </w:tc>
        <w:tc>
          <w:tcPr>
            <w:tcW w:w="4356" w:type="dxa"/>
          </w:tcPr>
          <w:p w:rsidR="00CC204D" w:rsidRPr="00B0607F" w:rsidRDefault="00711EF6" w:rsidP="00B0607F">
            <w:pPr>
              <w:jc w:val="both"/>
              <w:rPr>
                <w:rStyle w:val="Accentuation"/>
                <w:sz w:val="22"/>
                <w:szCs w:val="22"/>
              </w:rPr>
            </w:pPr>
            <w:r w:rsidRPr="00B0607F">
              <w:rPr>
                <w:rStyle w:val="Accentuation"/>
                <w:sz w:val="22"/>
                <w:szCs w:val="22"/>
              </w:rPr>
              <w:t>0</w:t>
            </w:r>
          </w:p>
        </w:tc>
      </w:tr>
      <w:tr w:rsidR="00CC204D" w:rsidRPr="00B0607F">
        <w:trPr>
          <w:trHeight w:val="274"/>
        </w:trPr>
        <w:tc>
          <w:tcPr>
            <w:tcW w:w="4675" w:type="dxa"/>
          </w:tcPr>
          <w:p w:rsidR="00CC204D" w:rsidRPr="00B0607F" w:rsidRDefault="006A575E" w:rsidP="00B0607F">
            <w:pPr>
              <w:jc w:val="both"/>
              <w:rPr>
                <w:rStyle w:val="Accentuation"/>
                <w:sz w:val="22"/>
                <w:szCs w:val="22"/>
              </w:rPr>
            </w:pPr>
            <w:r w:rsidRPr="00B0607F">
              <w:rPr>
                <w:rStyle w:val="Accentuation"/>
                <w:sz w:val="22"/>
                <w:szCs w:val="22"/>
              </w:rPr>
              <w:t>Presse écrite</w:t>
            </w:r>
          </w:p>
        </w:tc>
        <w:tc>
          <w:tcPr>
            <w:tcW w:w="4356" w:type="dxa"/>
          </w:tcPr>
          <w:p w:rsidR="00CC204D" w:rsidRPr="00B0607F" w:rsidRDefault="006A575E" w:rsidP="00B0607F">
            <w:pPr>
              <w:jc w:val="both"/>
              <w:rPr>
                <w:rStyle w:val="Accentuation"/>
                <w:sz w:val="22"/>
                <w:szCs w:val="22"/>
              </w:rPr>
            </w:pPr>
            <w:r w:rsidRPr="00B0607F">
              <w:rPr>
                <w:rStyle w:val="Accentuation"/>
                <w:sz w:val="22"/>
                <w:szCs w:val="22"/>
              </w:rPr>
              <w:t>0</w:t>
            </w:r>
          </w:p>
        </w:tc>
      </w:tr>
      <w:tr w:rsidR="00CC204D" w:rsidRPr="00B0607F">
        <w:trPr>
          <w:trHeight w:val="274"/>
        </w:trPr>
        <w:tc>
          <w:tcPr>
            <w:tcW w:w="4675" w:type="dxa"/>
          </w:tcPr>
          <w:p w:rsidR="00CC204D" w:rsidRPr="00B0607F" w:rsidRDefault="006A575E" w:rsidP="00B0607F">
            <w:pPr>
              <w:jc w:val="both"/>
              <w:rPr>
                <w:rStyle w:val="Accentuation"/>
                <w:sz w:val="22"/>
                <w:szCs w:val="22"/>
              </w:rPr>
            </w:pPr>
            <w:r w:rsidRPr="00B0607F">
              <w:rPr>
                <w:rStyle w:val="Accentuation"/>
                <w:sz w:val="22"/>
                <w:szCs w:val="22"/>
              </w:rPr>
              <w:t>Radio</w:t>
            </w:r>
          </w:p>
        </w:tc>
        <w:tc>
          <w:tcPr>
            <w:tcW w:w="4356" w:type="dxa"/>
          </w:tcPr>
          <w:p w:rsidR="00CC204D" w:rsidRPr="00B0607F" w:rsidRDefault="00711EF6" w:rsidP="00B0607F">
            <w:pPr>
              <w:jc w:val="both"/>
              <w:rPr>
                <w:rStyle w:val="Accentuation"/>
                <w:sz w:val="22"/>
                <w:szCs w:val="22"/>
              </w:rPr>
            </w:pPr>
            <w:r w:rsidRPr="00B0607F">
              <w:rPr>
                <w:rStyle w:val="Accentuation"/>
                <w:sz w:val="22"/>
                <w:szCs w:val="22"/>
              </w:rPr>
              <w:t>0</w:t>
            </w:r>
          </w:p>
        </w:tc>
      </w:tr>
    </w:tbl>
    <w:p w:rsidR="00CC204D" w:rsidRPr="00B0607F" w:rsidRDefault="00CC204D" w:rsidP="00B0607F">
      <w:pPr>
        <w:jc w:val="both"/>
        <w:rPr>
          <w:rStyle w:val="Accentuation"/>
          <w:i w:val="0"/>
          <w:sz w:val="22"/>
          <w:szCs w:val="22"/>
        </w:rPr>
      </w:pPr>
    </w:p>
    <w:p w:rsidR="00711EF6" w:rsidRPr="00B0607F" w:rsidRDefault="00711EF6" w:rsidP="00B0607F">
      <w:pPr>
        <w:spacing w:after="240" w:line="276" w:lineRule="auto"/>
        <w:jc w:val="both"/>
        <w:rPr>
          <w:iCs/>
          <w:sz w:val="22"/>
          <w:szCs w:val="22"/>
        </w:rPr>
      </w:pPr>
      <w:r w:rsidRPr="00B0607F">
        <w:rPr>
          <w:iCs/>
          <w:sz w:val="22"/>
          <w:szCs w:val="22"/>
        </w:rPr>
        <w:t xml:space="preserve">Au cours du mois </w:t>
      </w:r>
      <w:r w:rsidR="004D5528" w:rsidRPr="00B0607F">
        <w:rPr>
          <w:iCs/>
          <w:sz w:val="22"/>
          <w:szCs w:val="22"/>
        </w:rPr>
        <w:t>de novembre</w:t>
      </w:r>
      <w:r w:rsidR="0004009C">
        <w:rPr>
          <w:iCs/>
          <w:sz w:val="22"/>
          <w:szCs w:val="22"/>
        </w:rPr>
        <w:t xml:space="preserve"> </w:t>
      </w:r>
      <w:r w:rsidRPr="00B0607F">
        <w:rPr>
          <w:iCs/>
          <w:sz w:val="22"/>
          <w:szCs w:val="22"/>
        </w:rPr>
        <w:t xml:space="preserve">2019, le projet ALEFI n’a produit </w:t>
      </w:r>
      <w:r w:rsidR="009103D8" w:rsidRPr="00B0607F">
        <w:rPr>
          <w:iCs/>
          <w:sz w:val="22"/>
          <w:szCs w:val="22"/>
        </w:rPr>
        <w:t>aucune</w:t>
      </w:r>
      <w:r w:rsidR="00E56328">
        <w:rPr>
          <w:iCs/>
          <w:sz w:val="22"/>
          <w:szCs w:val="22"/>
        </w:rPr>
        <w:t xml:space="preserve"> </w:t>
      </w:r>
      <w:r w:rsidRPr="00B0607F">
        <w:rPr>
          <w:iCs/>
          <w:sz w:val="22"/>
          <w:szCs w:val="22"/>
        </w:rPr>
        <w:t xml:space="preserve">pièce médiatique. </w:t>
      </w:r>
    </w:p>
    <w:p w:rsidR="00711EF6" w:rsidRPr="00B0607F" w:rsidRDefault="00711EF6" w:rsidP="00B0607F">
      <w:pPr>
        <w:spacing w:after="240" w:line="276" w:lineRule="auto"/>
        <w:jc w:val="both"/>
        <w:rPr>
          <w:iCs/>
          <w:sz w:val="22"/>
          <w:szCs w:val="22"/>
        </w:rPr>
      </w:pPr>
      <w:r w:rsidRPr="00B0607F">
        <w:rPr>
          <w:iCs/>
          <w:sz w:val="22"/>
          <w:szCs w:val="22"/>
        </w:rPr>
        <w:t>Les anciens articles sont disponibles sur plusieurs médias, et notamment sur le site Internet, la page Facebook et la chaine YouTube du projet.</w:t>
      </w:r>
    </w:p>
    <w:p w:rsidR="00711EF6" w:rsidRPr="00B0607F" w:rsidRDefault="00711EF6" w:rsidP="00B0607F">
      <w:pPr>
        <w:spacing w:line="276" w:lineRule="auto"/>
        <w:jc w:val="both"/>
        <w:rPr>
          <w:iCs/>
          <w:color w:val="000000" w:themeColor="text1"/>
          <w:sz w:val="22"/>
          <w:szCs w:val="22"/>
          <w:lang w:val="en-US"/>
        </w:rPr>
      </w:pPr>
      <w:r w:rsidRPr="00B0607F">
        <w:rPr>
          <w:iCs/>
          <w:color w:val="000000" w:themeColor="text1"/>
          <w:sz w:val="22"/>
          <w:szCs w:val="22"/>
          <w:lang w:val="en-US"/>
        </w:rPr>
        <w:t xml:space="preserve">Website: </w:t>
      </w:r>
      <w:hyperlink r:id="rId12" w:history="1">
        <w:r w:rsidRPr="00B0607F">
          <w:rPr>
            <w:rStyle w:val="Lienhypertexte"/>
            <w:iCs/>
            <w:sz w:val="22"/>
            <w:szCs w:val="22"/>
            <w:lang w:val="en-US"/>
          </w:rPr>
          <w:t>http://www.conservation-justice.org/CJ/</w:t>
        </w:r>
      </w:hyperlink>
      <w:r w:rsidR="0004009C">
        <w:t xml:space="preserve"> </w:t>
      </w:r>
    </w:p>
    <w:p w:rsidR="00711EF6" w:rsidRPr="00B0607F" w:rsidRDefault="00711EF6" w:rsidP="00B0607F">
      <w:pPr>
        <w:spacing w:line="276" w:lineRule="auto"/>
        <w:jc w:val="both"/>
        <w:rPr>
          <w:iCs/>
          <w:color w:val="000000" w:themeColor="text1"/>
          <w:sz w:val="22"/>
          <w:szCs w:val="22"/>
          <w:lang w:val="en-US"/>
        </w:rPr>
      </w:pPr>
      <w:r w:rsidRPr="00B0607F">
        <w:rPr>
          <w:iCs/>
          <w:color w:val="000000" w:themeColor="text1"/>
          <w:sz w:val="22"/>
          <w:szCs w:val="22"/>
          <w:lang w:val="en-US"/>
        </w:rPr>
        <w:t xml:space="preserve">Facebook: </w:t>
      </w:r>
      <w:hyperlink r:id="rId13" w:history="1">
        <w:r w:rsidRPr="00B0607F">
          <w:rPr>
            <w:rStyle w:val="Lienhypertexte"/>
            <w:iCs/>
            <w:sz w:val="22"/>
            <w:szCs w:val="22"/>
            <w:lang w:val="en-US"/>
          </w:rPr>
          <w:t>https://www.facebook.com/Conservation-Justice-163892326976793/</w:t>
        </w:r>
      </w:hyperlink>
    </w:p>
    <w:p w:rsidR="000C3DE7" w:rsidRPr="00427387" w:rsidRDefault="00711EF6" w:rsidP="00427387">
      <w:pPr>
        <w:spacing w:after="240" w:line="276" w:lineRule="auto"/>
        <w:jc w:val="both"/>
        <w:rPr>
          <w:rStyle w:val="Accentuation"/>
          <w:i w:val="0"/>
          <w:color w:val="000000" w:themeColor="text1"/>
          <w:sz w:val="22"/>
          <w:szCs w:val="22"/>
          <w:lang w:val="en-US"/>
        </w:rPr>
      </w:pPr>
      <w:r w:rsidRPr="00B0607F">
        <w:rPr>
          <w:iCs/>
          <w:color w:val="000000" w:themeColor="text1"/>
          <w:sz w:val="22"/>
          <w:szCs w:val="22"/>
          <w:lang w:val="en-US"/>
        </w:rPr>
        <w:t xml:space="preserve">YouTube: </w:t>
      </w:r>
      <w:hyperlink r:id="rId14" w:history="1">
        <w:r w:rsidRPr="00B0607F">
          <w:rPr>
            <w:rStyle w:val="Lienhypertexte"/>
            <w:iCs/>
            <w:sz w:val="22"/>
            <w:szCs w:val="22"/>
            <w:lang w:val="en-US"/>
          </w:rPr>
          <w:t>https://www.youtube.com/user/ConservationJustice</w:t>
        </w:r>
      </w:hyperlink>
    </w:p>
    <w:p w:rsidR="00DE738E" w:rsidRPr="00B0607F" w:rsidRDefault="00DE738E" w:rsidP="00B0607F">
      <w:pPr>
        <w:jc w:val="both"/>
        <w:rPr>
          <w:rStyle w:val="Accentuation"/>
          <w:b/>
          <w:i w:val="0"/>
          <w:sz w:val="22"/>
          <w:szCs w:val="22"/>
        </w:rPr>
      </w:pPr>
      <w:r w:rsidRPr="00B0607F">
        <w:rPr>
          <w:rStyle w:val="Accentuation"/>
          <w:b/>
          <w:i w:val="0"/>
          <w:sz w:val="22"/>
          <w:szCs w:val="22"/>
        </w:rPr>
        <w:t>Relations extérieures</w:t>
      </w:r>
    </w:p>
    <w:p w:rsidR="00DE738E" w:rsidRPr="000C3DE7" w:rsidRDefault="00DE738E" w:rsidP="00B0607F">
      <w:pPr>
        <w:jc w:val="both"/>
        <w:rPr>
          <w:rStyle w:val="Accentuation"/>
          <w:i w:val="0"/>
          <w:sz w:val="22"/>
          <w:szCs w:val="22"/>
        </w:rPr>
      </w:pPr>
      <w:r w:rsidRPr="000C3DE7">
        <w:rPr>
          <w:rStyle w:val="Accentuation"/>
          <w:i w:val="0"/>
          <w:sz w:val="22"/>
          <w:szCs w:val="22"/>
        </w:rPr>
        <w:t>De</w:t>
      </w:r>
      <w:r w:rsidR="00D544C9" w:rsidRPr="000C3DE7">
        <w:rPr>
          <w:rStyle w:val="Accentuation"/>
          <w:i w:val="0"/>
          <w:sz w:val="22"/>
          <w:szCs w:val="22"/>
        </w:rPr>
        <w:t xml:space="preserve">s </w:t>
      </w:r>
      <w:r w:rsidRPr="000C3DE7">
        <w:rPr>
          <w:rStyle w:val="Accentuation"/>
          <w:i w:val="0"/>
          <w:sz w:val="22"/>
          <w:szCs w:val="22"/>
        </w:rPr>
        <w:t>rencontres ont été organisées comme présenté ci-dessous.</w:t>
      </w:r>
    </w:p>
    <w:p w:rsidR="00DE738E" w:rsidRPr="000C3DE7" w:rsidRDefault="00DE738E" w:rsidP="00B0607F">
      <w:pPr>
        <w:jc w:val="both"/>
        <w:rPr>
          <w:rStyle w:val="Accentuation"/>
          <w:i w:val="0"/>
          <w:sz w:val="22"/>
          <w:szCs w:val="22"/>
        </w:rPr>
      </w:pPr>
    </w:p>
    <w:p w:rsidR="00DE738E" w:rsidRPr="000C3DE7" w:rsidRDefault="00DE738E" w:rsidP="00B0607F">
      <w:pPr>
        <w:jc w:val="both"/>
        <w:rPr>
          <w:rStyle w:val="Accentuation"/>
          <w:sz w:val="22"/>
          <w:szCs w:val="22"/>
        </w:rPr>
      </w:pPr>
      <w:bookmarkStart w:id="1" w:name="_Hlk529332699"/>
      <w:r w:rsidRPr="000C3DE7">
        <w:rPr>
          <w:rStyle w:val="Accentuation"/>
          <w:sz w:val="22"/>
          <w:szCs w:val="22"/>
        </w:rPr>
        <w:t>Indicateur</w:t>
      </w:r>
      <w:r w:rsidR="003C41C4" w:rsidRPr="000C3DE7">
        <w:rPr>
          <w:rStyle w:val="Accentuation"/>
          <w:sz w:val="22"/>
          <w:szCs w:val="22"/>
        </w:rPr>
        <w:t>s</w:t>
      </w:r>
      <w:r w:rsidRPr="000C3DE7">
        <w:rPr>
          <w:rStyle w:val="Accentuation"/>
          <w:sz w:val="22"/>
          <w:szCs w:val="22"/>
        </w:rPr>
        <w:t xml:space="preserve"> :</w:t>
      </w:r>
    </w:p>
    <w:p w:rsidR="005A2B8A" w:rsidRPr="000C3DE7" w:rsidRDefault="005A2B8A" w:rsidP="00B0607F">
      <w:pPr>
        <w:jc w:val="both"/>
        <w:rPr>
          <w:rStyle w:val="Accentuation"/>
          <w:sz w:val="22"/>
          <w:szCs w:val="22"/>
        </w:rPr>
      </w:pPr>
    </w:p>
    <w:tbl>
      <w:tblPr>
        <w:tblStyle w:val="Grilledetableauclaire1"/>
        <w:tblW w:w="0" w:type="auto"/>
        <w:tblLook w:val="04A0"/>
      </w:tblPr>
      <w:tblGrid>
        <w:gridCol w:w="4350"/>
        <w:gridCol w:w="4380"/>
      </w:tblGrid>
      <w:tr w:rsidR="00DE738E" w:rsidRPr="000C3DE7" w:rsidTr="00CE612C">
        <w:trPr>
          <w:trHeight w:val="323"/>
        </w:trPr>
        <w:tc>
          <w:tcPr>
            <w:tcW w:w="4350" w:type="dxa"/>
          </w:tcPr>
          <w:p w:rsidR="00DE738E" w:rsidRPr="000C3DE7" w:rsidRDefault="004877EE" w:rsidP="00B0607F">
            <w:pPr>
              <w:jc w:val="both"/>
              <w:rPr>
                <w:rStyle w:val="Accentuation"/>
                <w:sz w:val="22"/>
                <w:szCs w:val="22"/>
              </w:rPr>
            </w:pPr>
            <w:r w:rsidRPr="000C3DE7">
              <w:rPr>
                <w:rStyle w:val="Accentuation"/>
                <w:sz w:val="22"/>
                <w:szCs w:val="22"/>
              </w:rPr>
              <w:t>Nombre de rencontres</w:t>
            </w:r>
          </w:p>
        </w:tc>
        <w:tc>
          <w:tcPr>
            <w:tcW w:w="4380" w:type="dxa"/>
          </w:tcPr>
          <w:p w:rsidR="00DE738E" w:rsidRPr="000C3DE7" w:rsidRDefault="004877EE" w:rsidP="00B0607F">
            <w:pPr>
              <w:jc w:val="both"/>
              <w:rPr>
                <w:rStyle w:val="Accentuation"/>
                <w:sz w:val="22"/>
                <w:szCs w:val="22"/>
              </w:rPr>
            </w:pPr>
            <w:r w:rsidRPr="000C3DE7">
              <w:rPr>
                <w:rStyle w:val="Accentuation"/>
                <w:sz w:val="22"/>
                <w:szCs w:val="22"/>
              </w:rPr>
              <w:t>1</w:t>
            </w:r>
            <w:r w:rsidR="002248B4" w:rsidRPr="000C3DE7">
              <w:rPr>
                <w:rStyle w:val="Accentuation"/>
                <w:sz w:val="22"/>
                <w:szCs w:val="22"/>
              </w:rPr>
              <w:t>1</w:t>
            </w:r>
          </w:p>
        </w:tc>
      </w:tr>
      <w:tr w:rsidR="00DE738E" w:rsidRPr="000C3DE7" w:rsidTr="00CE612C">
        <w:trPr>
          <w:trHeight w:val="323"/>
        </w:trPr>
        <w:tc>
          <w:tcPr>
            <w:tcW w:w="4350" w:type="dxa"/>
          </w:tcPr>
          <w:p w:rsidR="00DE738E" w:rsidRPr="000C3DE7" w:rsidRDefault="004877EE" w:rsidP="00B0607F">
            <w:pPr>
              <w:jc w:val="both"/>
              <w:rPr>
                <w:rStyle w:val="Accentuation"/>
                <w:sz w:val="22"/>
                <w:szCs w:val="22"/>
              </w:rPr>
            </w:pPr>
            <w:r w:rsidRPr="000C3DE7">
              <w:rPr>
                <w:rStyle w:val="Accentuation"/>
                <w:sz w:val="22"/>
                <w:szCs w:val="22"/>
              </w:rPr>
              <w:t>Suivi de l’accord de collaboration</w:t>
            </w:r>
            <w:r w:rsidRPr="000C3DE7">
              <w:rPr>
                <w:rStyle w:val="Accentuation"/>
                <w:sz w:val="22"/>
                <w:szCs w:val="22"/>
              </w:rPr>
              <w:tab/>
            </w:r>
          </w:p>
        </w:tc>
        <w:tc>
          <w:tcPr>
            <w:tcW w:w="4380" w:type="dxa"/>
          </w:tcPr>
          <w:p w:rsidR="00DE738E" w:rsidRPr="000C3DE7" w:rsidRDefault="004877EE" w:rsidP="00B0607F">
            <w:pPr>
              <w:jc w:val="both"/>
              <w:rPr>
                <w:rStyle w:val="Accentuation"/>
                <w:sz w:val="22"/>
                <w:szCs w:val="22"/>
              </w:rPr>
            </w:pPr>
            <w:r w:rsidRPr="000C3DE7">
              <w:rPr>
                <w:rStyle w:val="Accentuation"/>
                <w:sz w:val="22"/>
                <w:szCs w:val="22"/>
              </w:rPr>
              <w:t>10</w:t>
            </w:r>
          </w:p>
        </w:tc>
      </w:tr>
      <w:tr w:rsidR="00DE738E" w:rsidRPr="000C3DE7" w:rsidTr="00CE612C">
        <w:trPr>
          <w:trHeight w:val="297"/>
        </w:trPr>
        <w:tc>
          <w:tcPr>
            <w:tcW w:w="4350" w:type="dxa"/>
            <w:vAlign w:val="center"/>
          </w:tcPr>
          <w:p w:rsidR="00DE738E" w:rsidRPr="000C3DE7" w:rsidRDefault="004877EE" w:rsidP="00B0607F">
            <w:pPr>
              <w:jc w:val="both"/>
              <w:rPr>
                <w:rStyle w:val="Accentuation"/>
                <w:sz w:val="22"/>
                <w:szCs w:val="22"/>
              </w:rPr>
            </w:pPr>
            <w:r w:rsidRPr="000C3DE7">
              <w:rPr>
                <w:rStyle w:val="Accentuation"/>
                <w:sz w:val="22"/>
                <w:szCs w:val="22"/>
              </w:rPr>
              <w:t>Collaboration sur affaire</w:t>
            </w:r>
          </w:p>
        </w:tc>
        <w:tc>
          <w:tcPr>
            <w:tcW w:w="4380" w:type="dxa"/>
            <w:vAlign w:val="center"/>
          </w:tcPr>
          <w:p w:rsidR="00DE738E" w:rsidRPr="000C3DE7" w:rsidRDefault="004877EE" w:rsidP="00B0607F">
            <w:pPr>
              <w:jc w:val="both"/>
              <w:rPr>
                <w:rStyle w:val="Accentuation"/>
                <w:sz w:val="22"/>
                <w:szCs w:val="22"/>
              </w:rPr>
            </w:pPr>
            <w:r w:rsidRPr="000C3DE7">
              <w:rPr>
                <w:rStyle w:val="Accentuation"/>
                <w:sz w:val="22"/>
                <w:szCs w:val="22"/>
              </w:rPr>
              <w:t>0</w:t>
            </w:r>
          </w:p>
        </w:tc>
      </w:tr>
    </w:tbl>
    <w:p w:rsidR="00DE738E" w:rsidRPr="000C3DE7" w:rsidRDefault="00DE738E" w:rsidP="00B0607F">
      <w:pPr>
        <w:jc w:val="both"/>
        <w:rPr>
          <w:rStyle w:val="Accentuation"/>
          <w:i w:val="0"/>
          <w:sz w:val="22"/>
          <w:szCs w:val="22"/>
        </w:rPr>
      </w:pPr>
    </w:p>
    <w:bookmarkEnd w:id="1"/>
    <w:p w:rsidR="008940FD" w:rsidRPr="000C3DE7" w:rsidRDefault="00EF1F99" w:rsidP="00B0607F">
      <w:pPr>
        <w:jc w:val="both"/>
        <w:rPr>
          <w:rStyle w:val="Accentuation"/>
          <w:i w:val="0"/>
          <w:sz w:val="22"/>
          <w:szCs w:val="22"/>
        </w:rPr>
      </w:pPr>
      <w:r w:rsidRPr="000C3DE7">
        <w:rPr>
          <w:rStyle w:val="Accentuation"/>
          <w:i w:val="0"/>
          <w:sz w:val="22"/>
          <w:szCs w:val="22"/>
        </w:rPr>
        <w:t xml:space="preserve">Au total, </w:t>
      </w:r>
      <w:r w:rsidR="00FA084A" w:rsidRPr="000C3DE7">
        <w:rPr>
          <w:rStyle w:val="Accentuation"/>
          <w:i w:val="0"/>
          <w:sz w:val="22"/>
          <w:szCs w:val="22"/>
        </w:rPr>
        <w:t xml:space="preserve">onze </w:t>
      </w:r>
      <w:r w:rsidRPr="000C3DE7">
        <w:rPr>
          <w:rStyle w:val="Accentuation"/>
          <w:i w:val="0"/>
          <w:sz w:val="22"/>
          <w:szCs w:val="22"/>
        </w:rPr>
        <w:t xml:space="preserve">rencontres ont été tenues. </w:t>
      </w:r>
      <w:r w:rsidR="00D544C9" w:rsidRPr="000C3DE7">
        <w:rPr>
          <w:rStyle w:val="Accentuation"/>
          <w:i w:val="0"/>
          <w:sz w:val="22"/>
          <w:szCs w:val="22"/>
        </w:rPr>
        <w:t>Ce mois, l</w:t>
      </w:r>
      <w:r w:rsidRPr="000C3DE7">
        <w:rPr>
          <w:rStyle w:val="Accentuation"/>
          <w:i w:val="0"/>
          <w:sz w:val="22"/>
          <w:szCs w:val="22"/>
        </w:rPr>
        <w:t xml:space="preserve">a tendance est </w:t>
      </w:r>
      <w:r w:rsidR="00D544C9" w:rsidRPr="000C3DE7">
        <w:rPr>
          <w:rStyle w:val="Accentuation"/>
          <w:i w:val="0"/>
          <w:sz w:val="22"/>
          <w:szCs w:val="22"/>
        </w:rPr>
        <w:t>à la baisse,</w:t>
      </w:r>
      <w:r w:rsidR="00E56328">
        <w:rPr>
          <w:rStyle w:val="Accentuation"/>
          <w:i w:val="0"/>
          <w:sz w:val="22"/>
          <w:szCs w:val="22"/>
        </w:rPr>
        <w:t xml:space="preserve"> </w:t>
      </w:r>
      <w:r w:rsidR="00D544C9" w:rsidRPr="000C3DE7">
        <w:rPr>
          <w:rStyle w:val="Accentuation"/>
          <w:i w:val="0"/>
          <w:sz w:val="22"/>
          <w:szCs w:val="22"/>
        </w:rPr>
        <w:t>du fait des</w:t>
      </w:r>
      <w:r w:rsidR="00E56328">
        <w:rPr>
          <w:rStyle w:val="Accentuation"/>
          <w:i w:val="0"/>
          <w:sz w:val="22"/>
          <w:szCs w:val="22"/>
        </w:rPr>
        <w:t xml:space="preserve"> </w:t>
      </w:r>
      <w:r w:rsidR="00D544C9" w:rsidRPr="000C3DE7">
        <w:rPr>
          <w:rStyle w:val="Accentuation"/>
          <w:i w:val="0"/>
          <w:sz w:val="22"/>
          <w:szCs w:val="22"/>
        </w:rPr>
        <w:t>nombreuses activités du projet AALF qui ont empêché les</w:t>
      </w:r>
      <w:r w:rsidRPr="000C3DE7">
        <w:rPr>
          <w:rStyle w:val="Accentuation"/>
          <w:i w:val="0"/>
          <w:sz w:val="22"/>
          <w:szCs w:val="22"/>
        </w:rPr>
        <w:t xml:space="preserve"> juristes </w:t>
      </w:r>
      <w:r w:rsidR="00D544C9" w:rsidRPr="000C3DE7">
        <w:rPr>
          <w:rStyle w:val="Accentuation"/>
          <w:i w:val="0"/>
          <w:sz w:val="22"/>
          <w:szCs w:val="22"/>
        </w:rPr>
        <w:t xml:space="preserve">d’effectuer des missions ALEFI </w:t>
      </w:r>
      <w:r w:rsidRPr="000C3DE7">
        <w:rPr>
          <w:rStyle w:val="Accentuation"/>
          <w:i w:val="0"/>
          <w:sz w:val="22"/>
          <w:szCs w:val="22"/>
        </w:rPr>
        <w:t>à l’intérieur du pays</w:t>
      </w:r>
      <w:r w:rsidR="00D544C9" w:rsidRPr="000C3DE7">
        <w:rPr>
          <w:rStyle w:val="Accentuation"/>
          <w:i w:val="0"/>
          <w:sz w:val="22"/>
          <w:szCs w:val="22"/>
        </w:rPr>
        <w:t xml:space="preserve">. </w:t>
      </w:r>
    </w:p>
    <w:p w:rsidR="00D544C9" w:rsidRPr="000C3DE7" w:rsidRDefault="00D544C9" w:rsidP="00B0607F">
      <w:pPr>
        <w:jc w:val="both"/>
        <w:rPr>
          <w:rStyle w:val="Accentuation"/>
          <w:i w:val="0"/>
          <w:sz w:val="22"/>
          <w:szCs w:val="22"/>
        </w:rPr>
      </w:pPr>
    </w:p>
    <w:p w:rsidR="00C24136" w:rsidRPr="000C3DE7" w:rsidRDefault="00DE738E" w:rsidP="00B0607F">
      <w:pPr>
        <w:jc w:val="both"/>
        <w:rPr>
          <w:rStyle w:val="Accentuation"/>
          <w:i w:val="0"/>
          <w:sz w:val="22"/>
          <w:szCs w:val="22"/>
        </w:rPr>
      </w:pPr>
      <w:r w:rsidRPr="000C3DE7">
        <w:rPr>
          <w:rStyle w:val="Accentuation"/>
          <w:b/>
          <w:i w:val="0"/>
          <w:sz w:val="22"/>
          <w:szCs w:val="22"/>
        </w:rPr>
        <w:t>Estuaire</w:t>
      </w:r>
      <w:r w:rsidRPr="000C3DE7">
        <w:rPr>
          <w:rStyle w:val="Accentuation"/>
          <w:i w:val="0"/>
          <w:sz w:val="22"/>
          <w:szCs w:val="22"/>
        </w:rPr>
        <w:t>:</w:t>
      </w:r>
    </w:p>
    <w:p w:rsidR="00A136EE" w:rsidRPr="000C3DE7" w:rsidRDefault="006638F4" w:rsidP="00B0607F">
      <w:pPr>
        <w:jc w:val="both"/>
        <w:rPr>
          <w:rStyle w:val="Accentuation"/>
          <w:i w:val="0"/>
          <w:sz w:val="22"/>
          <w:szCs w:val="22"/>
        </w:rPr>
      </w:pPr>
      <w:r>
        <w:rPr>
          <w:sz w:val="22"/>
          <w:szCs w:val="22"/>
        </w:rPr>
        <w:t>P</w:t>
      </w:r>
      <w:r w:rsidRPr="000C3DE7">
        <w:rPr>
          <w:sz w:val="22"/>
          <w:szCs w:val="22"/>
        </w:rPr>
        <w:t xml:space="preserve">our le renforcement de </w:t>
      </w:r>
      <w:r>
        <w:rPr>
          <w:sz w:val="22"/>
          <w:szCs w:val="22"/>
        </w:rPr>
        <w:t xml:space="preserve">la </w:t>
      </w:r>
      <w:r w:rsidRPr="000C3DE7">
        <w:rPr>
          <w:sz w:val="22"/>
          <w:szCs w:val="22"/>
        </w:rPr>
        <w:t>collaboration</w:t>
      </w:r>
      <w:r>
        <w:rPr>
          <w:sz w:val="22"/>
          <w:szCs w:val="22"/>
        </w:rPr>
        <w:t>, l</w:t>
      </w:r>
      <w:r w:rsidR="00A136EE" w:rsidRPr="000C3DE7">
        <w:rPr>
          <w:sz w:val="22"/>
          <w:szCs w:val="22"/>
        </w:rPr>
        <w:t>’équipe juridique a tenu dix (10) rencontres avec les autorités</w:t>
      </w:r>
      <w:r>
        <w:rPr>
          <w:sz w:val="22"/>
          <w:szCs w:val="22"/>
        </w:rPr>
        <w:t xml:space="preserve"> administratives, notamment avec le</w:t>
      </w:r>
      <w:r w:rsidR="0004009C">
        <w:rPr>
          <w:sz w:val="22"/>
          <w:szCs w:val="22"/>
        </w:rPr>
        <w:t xml:space="preserve"> </w:t>
      </w:r>
      <w:r w:rsidR="00A136EE" w:rsidRPr="000C3DE7">
        <w:rPr>
          <w:rStyle w:val="Accentuation"/>
          <w:i w:val="0"/>
          <w:sz w:val="22"/>
          <w:szCs w:val="22"/>
        </w:rPr>
        <w:t>Directeur Général des Forêts</w:t>
      </w:r>
      <w:r w:rsidR="007350B4" w:rsidRPr="000C3DE7">
        <w:rPr>
          <w:rStyle w:val="Accentuation"/>
          <w:i w:val="0"/>
          <w:sz w:val="22"/>
          <w:szCs w:val="22"/>
        </w:rPr>
        <w:t>,</w:t>
      </w:r>
      <w:r w:rsidR="00A136EE" w:rsidRPr="000C3DE7">
        <w:rPr>
          <w:rStyle w:val="Accentuation"/>
          <w:i w:val="0"/>
          <w:sz w:val="22"/>
          <w:szCs w:val="22"/>
        </w:rPr>
        <w:t xml:space="preserve"> le Coordonnateur du projet CAF, le Chef de la Brigade d’Owendo, Monsieur le Procureur de la République de Libreville, magistrats de parquet et siège etc.</w:t>
      </w:r>
    </w:p>
    <w:p w:rsidR="00A136EE" w:rsidRPr="000C3DE7" w:rsidRDefault="00A136EE" w:rsidP="00B0607F">
      <w:pPr>
        <w:jc w:val="both"/>
        <w:rPr>
          <w:rStyle w:val="Accentuation"/>
          <w:i w:val="0"/>
          <w:sz w:val="22"/>
          <w:szCs w:val="22"/>
        </w:rPr>
      </w:pPr>
    </w:p>
    <w:p w:rsidR="00DE738E" w:rsidRPr="000C3DE7" w:rsidRDefault="00DE738E" w:rsidP="00B0607F">
      <w:pPr>
        <w:jc w:val="both"/>
        <w:rPr>
          <w:rStyle w:val="Accentuation"/>
          <w:i w:val="0"/>
          <w:sz w:val="22"/>
          <w:szCs w:val="22"/>
        </w:rPr>
      </w:pPr>
      <w:r w:rsidRPr="000C3DE7">
        <w:rPr>
          <w:rStyle w:val="Accentuation"/>
          <w:b/>
          <w:i w:val="0"/>
          <w:sz w:val="22"/>
          <w:szCs w:val="22"/>
        </w:rPr>
        <w:t>Ogooué-Ivindo</w:t>
      </w:r>
      <w:r w:rsidRPr="000C3DE7">
        <w:rPr>
          <w:rStyle w:val="Accentuation"/>
          <w:i w:val="0"/>
          <w:sz w:val="22"/>
          <w:szCs w:val="22"/>
        </w:rPr>
        <w:t>:</w:t>
      </w:r>
    </w:p>
    <w:p w:rsidR="007350B4" w:rsidRPr="000C3DE7" w:rsidRDefault="00A136EE" w:rsidP="00B0607F">
      <w:pPr>
        <w:jc w:val="both"/>
        <w:rPr>
          <w:rStyle w:val="Accentuation"/>
          <w:i w:val="0"/>
          <w:sz w:val="22"/>
          <w:szCs w:val="22"/>
        </w:rPr>
      </w:pPr>
      <w:r w:rsidRPr="000C3DE7">
        <w:rPr>
          <w:rStyle w:val="Accentuation"/>
          <w:i w:val="0"/>
          <w:sz w:val="22"/>
          <w:szCs w:val="22"/>
        </w:rPr>
        <w:t>Le   juriste qui a effectué la mission à Makokou pour l’interpellation de trafiquants d’ivoire en a profité pour rencontrer certains partenaires</w:t>
      </w:r>
      <w:r w:rsidR="007350B4" w:rsidRPr="000C3DE7">
        <w:rPr>
          <w:rStyle w:val="Accentuation"/>
          <w:i w:val="0"/>
          <w:sz w:val="22"/>
          <w:szCs w:val="22"/>
        </w:rPr>
        <w:t xml:space="preserve"> locaux </w:t>
      </w:r>
      <w:r w:rsidRPr="000C3DE7">
        <w:rPr>
          <w:rStyle w:val="Accentuation"/>
          <w:i w:val="0"/>
          <w:sz w:val="22"/>
          <w:szCs w:val="22"/>
        </w:rPr>
        <w:t>notamment le Directeur Provincial des Eaux et Forêts</w:t>
      </w:r>
      <w:r w:rsidR="007350B4" w:rsidRPr="000C3DE7">
        <w:rPr>
          <w:rStyle w:val="Accentuation"/>
          <w:i w:val="0"/>
          <w:sz w:val="22"/>
          <w:szCs w:val="22"/>
        </w:rPr>
        <w:t xml:space="preserve">,le Procureur, le Chef d’antenne de la Police judiciaire </w:t>
      </w:r>
      <w:r w:rsidRPr="000C3DE7">
        <w:rPr>
          <w:rStyle w:val="Accentuation"/>
          <w:i w:val="0"/>
          <w:sz w:val="22"/>
          <w:szCs w:val="22"/>
        </w:rPr>
        <w:t xml:space="preserve">et du chef d’antenne de la </w:t>
      </w:r>
      <w:r w:rsidR="007350B4" w:rsidRPr="000C3DE7">
        <w:rPr>
          <w:rStyle w:val="Accentuation"/>
          <w:i w:val="0"/>
          <w:sz w:val="22"/>
          <w:szCs w:val="22"/>
        </w:rPr>
        <w:t>Direction Générale de Recherche (</w:t>
      </w:r>
      <w:r w:rsidRPr="000C3DE7">
        <w:rPr>
          <w:rStyle w:val="Accentuation"/>
          <w:i w:val="0"/>
          <w:sz w:val="22"/>
          <w:szCs w:val="22"/>
        </w:rPr>
        <w:t>DGR</w:t>
      </w:r>
      <w:r w:rsidR="007350B4" w:rsidRPr="000C3DE7">
        <w:rPr>
          <w:rStyle w:val="Accentuation"/>
          <w:i w:val="0"/>
          <w:sz w:val="22"/>
          <w:szCs w:val="22"/>
        </w:rPr>
        <w:t>)</w:t>
      </w:r>
      <w:r w:rsidRPr="000C3DE7">
        <w:rPr>
          <w:rStyle w:val="Accentuation"/>
          <w:i w:val="0"/>
          <w:sz w:val="22"/>
          <w:szCs w:val="22"/>
        </w:rPr>
        <w:t xml:space="preserve"> pour le renforcement de la collaboration</w:t>
      </w:r>
      <w:r w:rsidR="007350B4" w:rsidRPr="000C3DE7">
        <w:rPr>
          <w:rStyle w:val="Accentuation"/>
          <w:i w:val="0"/>
          <w:sz w:val="22"/>
          <w:szCs w:val="22"/>
        </w:rPr>
        <w:t xml:space="preserve">. </w:t>
      </w:r>
    </w:p>
    <w:p w:rsidR="007350B4" w:rsidRPr="000C3DE7" w:rsidRDefault="007350B4" w:rsidP="00B0607F">
      <w:pPr>
        <w:jc w:val="both"/>
        <w:rPr>
          <w:rStyle w:val="Accentuation"/>
          <w:i w:val="0"/>
          <w:sz w:val="22"/>
          <w:szCs w:val="22"/>
        </w:rPr>
      </w:pPr>
    </w:p>
    <w:p w:rsidR="007350B4" w:rsidRPr="000C3DE7" w:rsidRDefault="00FA6AAA" w:rsidP="00B0607F">
      <w:pPr>
        <w:jc w:val="both"/>
        <w:rPr>
          <w:rStyle w:val="Accentuation"/>
          <w:b/>
          <w:i w:val="0"/>
          <w:sz w:val="22"/>
          <w:szCs w:val="22"/>
        </w:rPr>
      </w:pPr>
      <w:r w:rsidRPr="000C3DE7">
        <w:rPr>
          <w:rStyle w:val="Accentuation"/>
          <w:b/>
          <w:i w:val="0"/>
          <w:sz w:val="22"/>
          <w:szCs w:val="22"/>
        </w:rPr>
        <w:t>La Ngounié :</w:t>
      </w:r>
    </w:p>
    <w:p w:rsidR="00FA6AAA" w:rsidRPr="000C3DE7" w:rsidRDefault="00D544C9" w:rsidP="00B0607F">
      <w:pPr>
        <w:jc w:val="both"/>
        <w:rPr>
          <w:sz w:val="22"/>
          <w:szCs w:val="22"/>
          <w:lang w:val="fr-FR" w:eastAsia="fr-FR"/>
        </w:rPr>
      </w:pPr>
      <w:r w:rsidRPr="000C3DE7">
        <w:rPr>
          <w:rStyle w:val="Accentuation"/>
          <w:i w:val="0"/>
          <w:sz w:val="22"/>
          <w:szCs w:val="22"/>
        </w:rPr>
        <w:t>Durant</w:t>
      </w:r>
      <w:r w:rsidR="008940FD" w:rsidRPr="000C3DE7">
        <w:rPr>
          <w:rStyle w:val="Accentuation"/>
          <w:i w:val="0"/>
          <w:sz w:val="22"/>
          <w:szCs w:val="22"/>
        </w:rPr>
        <w:t xml:space="preserve">la mission effectuée par le juriste dans la province de la Ngounié, plusieurs rencontres </w:t>
      </w:r>
      <w:r w:rsidRPr="000C3DE7">
        <w:rPr>
          <w:rStyle w:val="Accentuation"/>
          <w:i w:val="0"/>
          <w:sz w:val="22"/>
          <w:szCs w:val="22"/>
        </w:rPr>
        <w:t xml:space="preserve">ont eu lieu </w:t>
      </w:r>
      <w:r w:rsidR="008940FD" w:rsidRPr="000C3DE7">
        <w:rPr>
          <w:rStyle w:val="Accentuation"/>
          <w:i w:val="0"/>
          <w:sz w:val="22"/>
          <w:szCs w:val="22"/>
        </w:rPr>
        <w:t>pour le renforcement de la collaboration</w:t>
      </w:r>
      <w:r w:rsidR="00AD1B1E" w:rsidRPr="000C3DE7">
        <w:rPr>
          <w:rStyle w:val="Accentuation"/>
          <w:i w:val="0"/>
          <w:sz w:val="22"/>
          <w:szCs w:val="22"/>
        </w:rPr>
        <w:t>, notamment avec</w:t>
      </w:r>
      <w:r w:rsidR="00FA6AAA" w:rsidRPr="000C3DE7">
        <w:rPr>
          <w:sz w:val="22"/>
          <w:szCs w:val="22"/>
          <w:lang w:val="fr-FR" w:eastAsia="fr-FR"/>
        </w:rPr>
        <w:t>le nouveau Procureur, le nou</w:t>
      </w:r>
      <w:r w:rsidR="008940FD" w:rsidRPr="000C3DE7">
        <w:rPr>
          <w:sz w:val="22"/>
          <w:szCs w:val="22"/>
          <w:lang w:val="fr-FR" w:eastAsia="fr-FR"/>
        </w:rPr>
        <w:t xml:space="preserve">veau Président du Tribunal, le </w:t>
      </w:r>
      <w:r w:rsidR="00FA6AAA" w:rsidRPr="000C3DE7">
        <w:rPr>
          <w:sz w:val="22"/>
          <w:szCs w:val="22"/>
          <w:lang w:val="fr-FR" w:eastAsia="fr-FR"/>
        </w:rPr>
        <w:t xml:space="preserve">Directeur Provincial des Eaux et </w:t>
      </w:r>
      <w:r w:rsidRPr="000C3DE7">
        <w:rPr>
          <w:sz w:val="22"/>
          <w:szCs w:val="22"/>
          <w:lang w:val="fr-FR" w:eastAsia="fr-FR"/>
        </w:rPr>
        <w:t>Forêts</w:t>
      </w:r>
      <w:r w:rsidR="00FA6AAA" w:rsidRPr="000C3DE7">
        <w:rPr>
          <w:sz w:val="22"/>
          <w:szCs w:val="22"/>
          <w:lang w:val="fr-FR" w:eastAsia="fr-FR"/>
        </w:rPr>
        <w:t xml:space="preserve">, le Chef de brigade </w:t>
      </w:r>
      <w:r w:rsidRPr="000C3DE7">
        <w:rPr>
          <w:sz w:val="22"/>
          <w:szCs w:val="22"/>
          <w:lang w:val="fr-FR" w:eastAsia="fr-FR"/>
        </w:rPr>
        <w:t>F</w:t>
      </w:r>
      <w:r w:rsidR="00FA6AAA" w:rsidRPr="000C3DE7">
        <w:rPr>
          <w:sz w:val="22"/>
          <w:szCs w:val="22"/>
          <w:lang w:val="fr-FR" w:eastAsia="fr-FR"/>
        </w:rPr>
        <w:t>or</w:t>
      </w:r>
      <w:r w:rsidRPr="000C3DE7">
        <w:rPr>
          <w:sz w:val="22"/>
          <w:szCs w:val="22"/>
          <w:lang w:val="fr-FR" w:eastAsia="fr-FR"/>
        </w:rPr>
        <w:t>ê</w:t>
      </w:r>
      <w:r w:rsidR="00FA6AAA" w:rsidRPr="000C3DE7">
        <w:rPr>
          <w:sz w:val="22"/>
          <w:szCs w:val="22"/>
          <w:lang w:val="fr-FR" w:eastAsia="fr-FR"/>
        </w:rPr>
        <w:t>ts, le Chef d’antenne de la Police judi</w:t>
      </w:r>
      <w:r w:rsidR="00AD1B1E" w:rsidRPr="000C3DE7">
        <w:rPr>
          <w:sz w:val="22"/>
          <w:szCs w:val="22"/>
          <w:lang w:val="fr-FR" w:eastAsia="fr-FR"/>
        </w:rPr>
        <w:t>caire  et le Chef d’antenne B2.</w:t>
      </w:r>
    </w:p>
    <w:p w:rsidR="00FA6AAA" w:rsidRPr="000C3DE7" w:rsidRDefault="00FA6AAA" w:rsidP="00B0607F">
      <w:pPr>
        <w:jc w:val="both"/>
        <w:rPr>
          <w:rStyle w:val="Accentuation"/>
          <w:i w:val="0"/>
          <w:sz w:val="22"/>
          <w:szCs w:val="22"/>
        </w:rPr>
      </w:pPr>
    </w:p>
    <w:p w:rsidR="005F1219" w:rsidRPr="000C3DE7" w:rsidRDefault="005F1219" w:rsidP="00B0607F">
      <w:pPr>
        <w:jc w:val="both"/>
        <w:rPr>
          <w:rStyle w:val="Accentuation"/>
          <w:b/>
          <w:i w:val="0"/>
          <w:sz w:val="22"/>
          <w:szCs w:val="22"/>
        </w:rPr>
      </w:pPr>
      <w:r w:rsidRPr="000C3DE7">
        <w:rPr>
          <w:rStyle w:val="Accentuation"/>
          <w:b/>
          <w:i w:val="0"/>
          <w:sz w:val="22"/>
          <w:szCs w:val="22"/>
        </w:rPr>
        <w:t>La Nyanga :</w:t>
      </w:r>
    </w:p>
    <w:p w:rsidR="0026215B" w:rsidRPr="000C3DE7" w:rsidRDefault="005F1219" w:rsidP="00B0607F">
      <w:pPr>
        <w:jc w:val="both"/>
        <w:rPr>
          <w:rStyle w:val="Accentuation"/>
          <w:i w:val="0"/>
          <w:sz w:val="22"/>
          <w:szCs w:val="22"/>
        </w:rPr>
      </w:pPr>
      <w:r w:rsidRPr="000C3DE7">
        <w:rPr>
          <w:rStyle w:val="Accentuation"/>
          <w:i w:val="0"/>
          <w:sz w:val="22"/>
          <w:szCs w:val="22"/>
        </w:rPr>
        <w:t>Le juriste ayant effectué la mission à Mouila, dans la Ngounié</w:t>
      </w:r>
      <w:r w:rsidR="006638F4">
        <w:rPr>
          <w:rStyle w:val="Accentuation"/>
          <w:i w:val="0"/>
          <w:sz w:val="22"/>
          <w:szCs w:val="22"/>
        </w:rPr>
        <w:t>,</w:t>
      </w:r>
      <w:r w:rsidRPr="000C3DE7">
        <w:rPr>
          <w:rStyle w:val="Accentuation"/>
          <w:i w:val="0"/>
          <w:sz w:val="22"/>
          <w:szCs w:val="22"/>
        </w:rPr>
        <w:t>a aussi été à Tchibanga, capitale provinciale de la Nyanga</w:t>
      </w:r>
      <w:r w:rsidR="008940FD" w:rsidRPr="000C3DE7">
        <w:rPr>
          <w:rStyle w:val="Accentuation"/>
          <w:i w:val="0"/>
          <w:sz w:val="22"/>
          <w:szCs w:val="22"/>
        </w:rPr>
        <w:t>,</w:t>
      </w:r>
      <w:r w:rsidRPr="000C3DE7">
        <w:rPr>
          <w:rStyle w:val="Accentuation"/>
          <w:i w:val="0"/>
          <w:sz w:val="22"/>
          <w:szCs w:val="22"/>
        </w:rPr>
        <w:t xml:space="preserve"> où il a </w:t>
      </w:r>
      <w:r w:rsidR="008940FD" w:rsidRPr="000C3DE7">
        <w:rPr>
          <w:rStyle w:val="Accentuation"/>
          <w:i w:val="0"/>
          <w:sz w:val="22"/>
          <w:szCs w:val="22"/>
        </w:rPr>
        <w:t>échangé</w:t>
      </w:r>
      <w:r w:rsidRPr="000C3DE7">
        <w:rPr>
          <w:rStyle w:val="Accentuation"/>
          <w:i w:val="0"/>
          <w:sz w:val="22"/>
          <w:szCs w:val="22"/>
        </w:rPr>
        <w:t xml:space="preserve"> avec le nouveau Procureur, l’intérimaire </w:t>
      </w:r>
      <w:r w:rsidR="008940FD" w:rsidRPr="000C3DE7">
        <w:rPr>
          <w:rStyle w:val="Accentuation"/>
          <w:i w:val="0"/>
          <w:sz w:val="22"/>
          <w:szCs w:val="22"/>
        </w:rPr>
        <w:t xml:space="preserve">du Chef de la Police judiciaire, </w:t>
      </w:r>
      <w:r w:rsidRPr="000C3DE7">
        <w:rPr>
          <w:rStyle w:val="Accentuation"/>
          <w:i w:val="0"/>
          <w:sz w:val="22"/>
          <w:szCs w:val="22"/>
        </w:rPr>
        <w:t xml:space="preserve">ainsi que le Directeur provincial des Eaux et </w:t>
      </w:r>
      <w:r w:rsidR="00D544C9" w:rsidRPr="000C3DE7">
        <w:rPr>
          <w:rStyle w:val="Accentuation"/>
          <w:i w:val="0"/>
          <w:sz w:val="22"/>
          <w:szCs w:val="22"/>
        </w:rPr>
        <w:t>Forêts</w:t>
      </w:r>
      <w:r w:rsidRPr="000C3DE7">
        <w:rPr>
          <w:rStyle w:val="Accentuation"/>
          <w:i w:val="0"/>
          <w:sz w:val="22"/>
          <w:szCs w:val="22"/>
        </w:rPr>
        <w:t>.</w:t>
      </w:r>
    </w:p>
    <w:p w:rsidR="00C818C2" w:rsidRPr="000C3DE7" w:rsidRDefault="00C818C2" w:rsidP="00B0607F">
      <w:pPr>
        <w:jc w:val="both"/>
        <w:rPr>
          <w:rStyle w:val="Accentuation"/>
          <w:b/>
          <w:i w:val="0"/>
          <w:sz w:val="22"/>
          <w:szCs w:val="22"/>
        </w:rPr>
      </w:pPr>
    </w:p>
    <w:p w:rsidR="00DE738E" w:rsidRPr="000C3DE7" w:rsidRDefault="00DE738E" w:rsidP="00B0607F">
      <w:pPr>
        <w:jc w:val="both"/>
        <w:rPr>
          <w:rStyle w:val="Accentuation"/>
          <w:i w:val="0"/>
          <w:sz w:val="22"/>
          <w:szCs w:val="22"/>
        </w:rPr>
      </w:pPr>
      <w:r w:rsidRPr="000C3DE7">
        <w:rPr>
          <w:rStyle w:val="Accentuation"/>
          <w:b/>
          <w:i w:val="0"/>
          <w:sz w:val="22"/>
          <w:szCs w:val="22"/>
        </w:rPr>
        <w:t>Woleu-Ntem:</w:t>
      </w:r>
    </w:p>
    <w:p w:rsidR="00BD4C79" w:rsidRPr="000C3DE7" w:rsidRDefault="005F1219" w:rsidP="00B0607F">
      <w:pPr>
        <w:jc w:val="both"/>
        <w:rPr>
          <w:rStyle w:val="Accentuation"/>
          <w:i w:val="0"/>
          <w:sz w:val="22"/>
          <w:szCs w:val="22"/>
        </w:rPr>
      </w:pPr>
      <w:r w:rsidRPr="000C3DE7">
        <w:rPr>
          <w:rStyle w:val="Accentuation"/>
          <w:i w:val="0"/>
          <w:sz w:val="22"/>
          <w:szCs w:val="22"/>
        </w:rPr>
        <w:t xml:space="preserve">Les missions sociales ont permis de rencontrer les chefs de cantonnements des Eaux et </w:t>
      </w:r>
      <w:r w:rsidR="00D544C9" w:rsidRPr="000C3DE7">
        <w:rPr>
          <w:rStyle w:val="Accentuation"/>
          <w:i w:val="0"/>
          <w:sz w:val="22"/>
          <w:szCs w:val="22"/>
        </w:rPr>
        <w:t>Forêts</w:t>
      </w:r>
      <w:r w:rsidRPr="000C3DE7">
        <w:rPr>
          <w:rStyle w:val="Accentuation"/>
          <w:i w:val="0"/>
          <w:sz w:val="22"/>
          <w:szCs w:val="22"/>
        </w:rPr>
        <w:t>, préfets et auxiliaires de commandements.</w:t>
      </w:r>
    </w:p>
    <w:p w:rsidR="007746DA" w:rsidRPr="00B0607F" w:rsidRDefault="007746DA" w:rsidP="00B0607F">
      <w:pPr>
        <w:jc w:val="both"/>
        <w:rPr>
          <w:rStyle w:val="Accentuation"/>
          <w:i w:val="0"/>
          <w:sz w:val="22"/>
          <w:szCs w:val="22"/>
        </w:rPr>
      </w:pPr>
    </w:p>
    <w:p w:rsidR="007746DA" w:rsidRPr="00B0607F" w:rsidRDefault="007746DA" w:rsidP="00B0607F">
      <w:pPr>
        <w:pStyle w:val="Titre1"/>
        <w:rPr>
          <w:rStyle w:val="Accentuation"/>
          <w:rFonts w:ascii="Times New Roman" w:hAnsi="Times New Roman" w:cs="Times New Roman"/>
        </w:rPr>
      </w:pPr>
      <w:bookmarkStart w:id="2" w:name="_Toc7774932"/>
      <w:r w:rsidRPr="00B0607F">
        <w:rPr>
          <w:rStyle w:val="Accentuation"/>
          <w:rFonts w:ascii="Times New Roman" w:hAnsi="Times New Roman" w:cs="Times New Roman"/>
        </w:rPr>
        <w:t>7. Conclusion</w:t>
      </w:r>
      <w:bookmarkEnd w:id="2"/>
    </w:p>
    <w:p w:rsidR="007746DA" w:rsidRPr="00B0607F" w:rsidRDefault="007746DA" w:rsidP="00B0607F">
      <w:pPr>
        <w:jc w:val="both"/>
        <w:rPr>
          <w:rStyle w:val="Accentuation"/>
          <w:i w:val="0"/>
          <w:sz w:val="22"/>
          <w:szCs w:val="22"/>
        </w:rPr>
      </w:pPr>
    </w:p>
    <w:p w:rsidR="00EF1F99" w:rsidRPr="00B0607F" w:rsidRDefault="00EF1F99" w:rsidP="00B0607F">
      <w:pPr>
        <w:jc w:val="both"/>
        <w:rPr>
          <w:rStyle w:val="Accentuation"/>
          <w:i w:val="0"/>
          <w:sz w:val="22"/>
          <w:szCs w:val="22"/>
        </w:rPr>
      </w:pPr>
      <w:r w:rsidRPr="00B0607F">
        <w:rPr>
          <w:rStyle w:val="Accentuation"/>
          <w:i w:val="0"/>
          <w:sz w:val="22"/>
          <w:szCs w:val="22"/>
        </w:rPr>
        <w:t xml:space="preserve">En définitive, le projet ALEFI a enregistré pour le mois </w:t>
      </w:r>
      <w:r w:rsidR="007C6735" w:rsidRPr="00B0607F">
        <w:rPr>
          <w:rStyle w:val="Accentuation"/>
          <w:i w:val="0"/>
          <w:sz w:val="22"/>
          <w:szCs w:val="22"/>
        </w:rPr>
        <w:t xml:space="preserve">de novembre </w:t>
      </w:r>
      <w:r w:rsidRPr="00B0607F">
        <w:rPr>
          <w:rStyle w:val="Accentuation"/>
          <w:i w:val="0"/>
          <w:sz w:val="22"/>
          <w:szCs w:val="22"/>
        </w:rPr>
        <w:t xml:space="preserve">2019 </w:t>
      </w:r>
      <w:r w:rsidR="00AE5F4A" w:rsidRPr="00B0607F">
        <w:rPr>
          <w:rStyle w:val="Accentuation"/>
          <w:i w:val="0"/>
          <w:sz w:val="22"/>
          <w:szCs w:val="22"/>
        </w:rPr>
        <w:t>d</w:t>
      </w:r>
      <w:r w:rsidRPr="00B0607F">
        <w:rPr>
          <w:rStyle w:val="Accentuation"/>
          <w:i w:val="0"/>
          <w:sz w:val="22"/>
          <w:szCs w:val="22"/>
        </w:rPr>
        <w:t xml:space="preserve">eux missions de sensibilisation et d’information menées respectivement dans la province du Woleu-Ntem et dans la province de la Ngounié. </w:t>
      </w:r>
    </w:p>
    <w:p w:rsidR="00EF1F99" w:rsidRPr="00427387" w:rsidRDefault="0004009C" w:rsidP="00427387">
      <w:pPr>
        <w:spacing w:before="240"/>
        <w:jc w:val="both"/>
        <w:rPr>
          <w:iCs/>
          <w:sz w:val="22"/>
          <w:szCs w:val="22"/>
        </w:rPr>
      </w:pPr>
      <w:r>
        <w:t xml:space="preserve">La mission dans le Woleu-Ntem </w:t>
      </w:r>
      <w:r w:rsidRPr="00B0607F">
        <w:rPr>
          <w:rStyle w:val="Accentuation"/>
          <w:i w:val="0"/>
          <w:sz w:val="22"/>
          <w:szCs w:val="22"/>
        </w:rPr>
        <w:t>effectuée pendant dix jours dans les départements de l’Okano, du Ntem</w:t>
      </w:r>
      <w:r>
        <w:rPr>
          <w:rStyle w:val="Accentuation"/>
          <w:i w:val="0"/>
          <w:sz w:val="22"/>
          <w:szCs w:val="22"/>
        </w:rPr>
        <w:t xml:space="preserve"> </w:t>
      </w:r>
      <w:r w:rsidRPr="00B0607F">
        <w:rPr>
          <w:rStyle w:val="Accentuation"/>
          <w:i w:val="0"/>
          <w:sz w:val="22"/>
          <w:szCs w:val="22"/>
        </w:rPr>
        <w:t xml:space="preserve"> </w:t>
      </w:r>
      <w:r>
        <w:rPr>
          <w:rStyle w:val="Accentuation"/>
          <w:i w:val="0"/>
          <w:sz w:val="22"/>
          <w:szCs w:val="22"/>
        </w:rPr>
        <w:t xml:space="preserve">et </w:t>
      </w:r>
      <w:r w:rsidRPr="00B0607F">
        <w:rPr>
          <w:rStyle w:val="Accentuation"/>
          <w:i w:val="0"/>
          <w:sz w:val="22"/>
          <w:szCs w:val="22"/>
        </w:rPr>
        <w:t>du Haut Ntem</w:t>
      </w:r>
      <w:r>
        <w:rPr>
          <w:rStyle w:val="Accentuation"/>
          <w:i w:val="0"/>
          <w:sz w:val="22"/>
          <w:szCs w:val="22"/>
        </w:rPr>
        <w:t xml:space="preserve">  </w:t>
      </w:r>
      <w:r>
        <w:t>s’est globalement bien déroulée</w:t>
      </w:r>
      <w:r>
        <w:rPr>
          <w:rStyle w:val="Accentuation"/>
          <w:i w:val="0"/>
          <w:sz w:val="22"/>
          <w:szCs w:val="22"/>
        </w:rPr>
        <w:t xml:space="preserve">s. Toutefois, </w:t>
      </w:r>
      <w:r w:rsidR="007C6735" w:rsidRPr="00B0607F">
        <w:rPr>
          <w:sz w:val="22"/>
          <w:szCs w:val="22"/>
        </w:rPr>
        <w:t xml:space="preserve"> On note un manque de communication entre les différents acteurs au sein du CGSP. Sur l’exploitation forestière illégale, on souligne que le village Alene</w:t>
      </w:r>
      <w:r w:rsidR="00251165">
        <w:rPr>
          <w:sz w:val="22"/>
          <w:szCs w:val="22"/>
        </w:rPr>
        <w:t xml:space="preserve"> </w:t>
      </w:r>
      <w:r w:rsidR="007C6735" w:rsidRPr="00B0607F">
        <w:rPr>
          <w:sz w:val="22"/>
          <w:szCs w:val="22"/>
        </w:rPr>
        <w:t>Effoulane a la première FC du département du Ntem. Cependant, l’exploitation de celle-ci a connu de nombreux disfonctionnements, entrainant ainsi l’arrêt total des activités. Sur l’application de la procédure de signature des CCCs, notons que celle-ci tend à être respect</w:t>
      </w:r>
      <w:r w:rsidR="006638F4">
        <w:rPr>
          <w:sz w:val="22"/>
          <w:szCs w:val="22"/>
        </w:rPr>
        <w:t>ée</w:t>
      </w:r>
      <w:r w:rsidR="007C6735" w:rsidRPr="00B0607F">
        <w:rPr>
          <w:sz w:val="22"/>
          <w:szCs w:val="22"/>
        </w:rPr>
        <w:t xml:space="preserve"> par les exploitants. La grande difficulté réside dans l’identification et la réalisation concrète des projets retenus. </w:t>
      </w:r>
      <w:r w:rsidR="00AE5F4A" w:rsidRPr="00B0607F">
        <w:rPr>
          <w:sz w:val="22"/>
          <w:szCs w:val="22"/>
        </w:rPr>
        <w:t>Cependant, l</w:t>
      </w:r>
      <w:r w:rsidR="00EF1F99" w:rsidRPr="00B0607F">
        <w:rPr>
          <w:sz w:val="22"/>
          <w:szCs w:val="22"/>
        </w:rPr>
        <w:t>a mission de sensibilisation dans la province de la Ngounié</w:t>
      </w:r>
      <w:r>
        <w:rPr>
          <w:sz w:val="22"/>
          <w:szCs w:val="22"/>
        </w:rPr>
        <w:t xml:space="preserve"> </w:t>
      </w:r>
      <w:r w:rsidR="00AE5F4A" w:rsidRPr="00B0607F">
        <w:rPr>
          <w:sz w:val="22"/>
          <w:szCs w:val="22"/>
        </w:rPr>
        <w:t xml:space="preserve">plus précisément </w:t>
      </w:r>
      <w:r w:rsidR="00EF1F99" w:rsidRPr="00B0607F">
        <w:rPr>
          <w:sz w:val="22"/>
          <w:szCs w:val="22"/>
        </w:rPr>
        <w:t>dans le</w:t>
      </w:r>
      <w:r w:rsidR="00AE5F4A" w:rsidRPr="00B0607F">
        <w:rPr>
          <w:sz w:val="22"/>
          <w:szCs w:val="22"/>
        </w:rPr>
        <w:t>s</w:t>
      </w:r>
      <w:r w:rsidR="00EF1F99" w:rsidRPr="00B0607F">
        <w:rPr>
          <w:sz w:val="22"/>
          <w:szCs w:val="22"/>
        </w:rPr>
        <w:t xml:space="preserve"> département</w:t>
      </w:r>
      <w:r w:rsidR="00AE5F4A" w:rsidRPr="00B0607F">
        <w:rPr>
          <w:sz w:val="22"/>
          <w:szCs w:val="22"/>
        </w:rPr>
        <w:t>s</w:t>
      </w:r>
      <w:r>
        <w:rPr>
          <w:sz w:val="22"/>
          <w:szCs w:val="22"/>
        </w:rPr>
        <w:t xml:space="preserve"> de </w:t>
      </w:r>
      <w:r w:rsidR="00EA130D" w:rsidRPr="00B0607F">
        <w:rPr>
          <w:sz w:val="22"/>
          <w:szCs w:val="22"/>
        </w:rPr>
        <w:t>Ndolou, Tsamba-Magotsi et de la Douya-Onoye</w:t>
      </w:r>
      <w:r w:rsidR="00AE5F4A" w:rsidRPr="00B0607F">
        <w:rPr>
          <w:sz w:val="22"/>
          <w:szCs w:val="22"/>
        </w:rPr>
        <w:t>,</w:t>
      </w:r>
      <w:r w:rsidR="00EF1F99" w:rsidRPr="00B0607F">
        <w:rPr>
          <w:sz w:val="22"/>
          <w:szCs w:val="22"/>
        </w:rPr>
        <w:t xml:space="preserve"> a permis à l’équipe </w:t>
      </w:r>
      <w:r w:rsidR="00EA130D" w:rsidRPr="00B0607F">
        <w:rPr>
          <w:sz w:val="22"/>
          <w:szCs w:val="22"/>
        </w:rPr>
        <w:t>de rencontrer les autorités administratives (Pr</w:t>
      </w:r>
      <w:r w:rsidR="00AC5D63">
        <w:rPr>
          <w:sz w:val="22"/>
          <w:szCs w:val="22"/>
        </w:rPr>
        <w:t>é</w:t>
      </w:r>
      <w:r w:rsidR="00EA130D" w:rsidRPr="00B0607F">
        <w:rPr>
          <w:sz w:val="22"/>
          <w:szCs w:val="22"/>
        </w:rPr>
        <w:t>fet, Président du conseil départemental, chef de cantonnement des Eaux et Forêts et le Maire) a qui nous avons présenté les civilités et discut</w:t>
      </w:r>
      <w:r w:rsidR="00AC5D63">
        <w:rPr>
          <w:sz w:val="22"/>
          <w:szCs w:val="22"/>
        </w:rPr>
        <w:t>é</w:t>
      </w:r>
      <w:r w:rsidR="00EA130D" w:rsidRPr="00B0607F">
        <w:rPr>
          <w:sz w:val="22"/>
          <w:szCs w:val="22"/>
        </w:rPr>
        <w:t xml:space="preserve"> du contenu des cahiers de charges contractuelles et du comité de gestion et du suivi de projets (CGSP) dont ils sont membres. Les projets identifiés par les populations, leurs droits et l’exécution des obligations des exploitants forestiers ont largement été évoqués. Il en est de même du mode de gestion des forêts communautaires qui pose un certain nombre de difficultés d’exécution du fait des fermiers. </w:t>
      </w:r>
      <w:r w:rsidR="00975165" w:rsidRPr="00B0607F">
        <w:rPr>
          <w:sz w:val="22"/>
          <w:szCs w:val="22"/>
        </w:rPr>
        <w:t>L’équipe</w:t>
      </w:r>
      <w:r w:rsidR="00EA130D" w:rsidRPr="00B0607F">
        <w:rPr>
          <w:sz w:val="22"/>
          <w:szCs w:val="22"/>
        </w:rPr>
        <w:t xml:space="preserve"> a tenu à rappeler aux autorités administratives et aux populations les actions en </w:t>
      </w:r>
      <w:r w:rsidR="00975165" w:rsidRPr="00B0607F">
        <w:rPr>
          <w:sz w:val="22"/>
          <w:szCs w:val="22"/>
        </w:rPr>
        <w:t>justice qui pourront éventuellement</w:t>
      </w:r>
      <w:r w:rsidR="00EA130D" w:rsidRPr="00B0607F">
        <w:rPr>
          <w:sz w:val="22"/>
          <w:szCs w:val="22"/>
        </w:rPr>
        <w:t xml:space="preserve"> être engagées contre les exploitants forestiers, notamment en cas d’inexécution de leurs obligations au profit des communautés ou d’exploitation forestière illégale qui sera dénoncée par lesdites populations. La question du conflit homme faune a également été évoquée. </w:t>
      </w:r>
      <w:r w:rsidR="00975165" w:rsidRPr="00B0607F">
        <w:rPr>
          <w:sz w:val="22"/>
          <w:szCs w:val="22"/>
        </w:rPr>
        <w:t>Il y a des sociétés forestières qui ont déjà contribué au fond de développement local (FDL), d’autres pas encore. Plusieurs assemblées générales se tiendront en décembre 2019 avec le CGSP pour fixer les contributions du FDL en tenant compte des productions réalisées par lesdites sociétés.</w:t>
      </w:r>
    </w:p>
    <w:p w:rsidR="00CC204D" w:rsidRPr="00B0607F" w:rsidRDefault="00CC204D" w:rsidP="00B0607F">
      <w:pPr>
        <w:jc w:val="both"/>
        <w:rPr>
          <w:rStyle w:val="Accentuation"/>
          <w:i w:val="0"/>
          <w:iCs w:val="0"/>
          <w:color w:val="FF0000"/>
          <w:sz w:val="22"/>
          <w:szCs w:val="22"/>
        </w:rPr>
      </w:pPr>
    </w:p>
    <w:p w:rsidR="00CC204D" w:rsidRPr="00B0607F" w:rsidRDefault="00CC204D" w:rsidP="00B0607F">
      <w:pPr>
        <w:jc w:val="both"/>
        <w:rPr>
          <w:rStyle w:val="Accentuation"/>
          <w:i w:val="0"/>
        </w:rPr>
      </w:pPr>
      <w:bookmarkStart w:id="3" w:name="_GoBack"/>
      <w:bookmarkEnd w:id="3"/>
    </w:p>
    <w:sectPr w:rsidR="00CC204D" w:rsidRPr="00B0607F"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9A83B" w15:done="0"/>
  <w15:commentEx w15:paraId="3B3546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9A83B" w16cid:durableId="21AC7276"/>
  <w16cid:commentId w16cid:paraId="3B354698" w16cid:durableId="21AC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F6B" w:rsidRDefault="00936F6B" w:rsidP="00CC204D">
      <w:r>
        <w:separator/>
      </w:r>
    </w:p>
  </w:endnote>
  <w:endnote w:type="continuationSeparator" w:id="1">
    <w:p w:rsidR="00936F6B" w:rsidRDefault="00936F6B"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04D" w:rsidRDefault="006A575E">
    <w:pPr>
      <w:shd w:val="clear" w:color="auto" w:fill="FFFFFF"/>
      <w:spacing w:before="120"/>
      <w:jc w:val="center"/>
      <w:rPr>
        <w:sz w:val="16"/>
        <w:szCs w:val="20"/>
        <w:lang w:val="fr-FR"/>
      </w:rPr>
    </w:pPr>
    <w:r>
      <w:rPr>
        <w:sz w:val="16"/>
        <w:szCs w:val="20"/>
        <w:lang w:val="fr-FR"/>
      </w:rPr>
      <w:t>Conservation Justice | BP 23903 Libreville | +241 0</w:t>
    </w:r>
    <w:r w:rsidR="00A331C2">
      <w:rPr>
        <w:sz w:val="16"/>
        <w:szCs w:val="20"/>
        <w:lang w:val="fr-FR"/>
      </w:rPr>
      <w:t>7</w:t>
    </w:r>
    <w:r>
      <w:rPr>
        <w:sz w:val="16"/>
        <w:szCs w:val="20"/>
        <w:lang w:val="fr-FR"/>
      </w:rPr>
      <w:t>4 23 38 65</w:t>
    </w:r>
  </w:p>
  <w:p w:rsidR="00CC204D" w:rsidRDefault="006A575E">
    <w:pPr>
      <w:shd w:val="clear" w:color="auto" w:fill="FFFFFF"/>
      <w:spacing w:after="240"/>
      <w:jc w:val="center"/>
      <w:rPr>
        <w:sz w:val="16"/>
        <w:szCs w:val="20"/>
        <w:lang w:val="fr-FR"/>
      </w:rPr>
    </w:pPr>
    <w:r>
      <w:rPr>
        <w:sz w:val="16"/>
        <w:szCs w:val="20"/>
        <w:lang w:val="fr-FR"/>
      </w:rPr>
      <w:t>luc@conservation-justice.org | www.conservation-justice.org</w:t>
    </w:r>
  </w:p>
  <w:p w:rsidR="00CC204D" w:rsidRDefault="006A575E" w:rsidP="00427387">
    <w:pPr>
      <w:pStyle w:val="Pieddepage"/>
      <w:jc w:val="right"/>
    </w:pPr>
    <w:r>
      <w:rPr>
        <w:lang w:val="fr-FR"/>
      </w:rPr>
      <w:t xml:space="preserve">Page </w:t>
    </w:r>
    <w:r w:rsidR="00FE63BD">
      <w:rPr>
        <w:b/>
        <w:bCs/>
      </w:rPr>
      <w:fldChar w:fldCharType="begin"/>
    </w:r>
    <w:r>
      <w:rPr>
        <w:b/>
        <w:bCs/>
      </w:rPr>
      <w:instrText>PAGE</w:instrText>
    </w:r>
    <w:r w:rsidR="00FE63BD">
      <w:rPr>
        <w:b/>
        <w:bCs/>
      </w:rPr>
      <w:fldChar w:fldCharType="separate"/>
    </w:r>
    <w:r w:rsidR="00C20F3C">
      <w:rPr>
        <w:b/>
        <w:bCs/>
        <w:noProof/>
      </w:rPr>
      <w:t>2</w:t>
    </w:r>
    <w:r w:rsidR="00FE63BD">
      <w:rPr>
        <w:b/>
        <w:bCs/>
      </w:rPr>
      <w:fldChar w:fldCharType="end"/>
    </w:r>
    <w:r>
      <w:rPr>
        <w:lang w:val="fr-FR"/>
      </w:rPr>
      <w:t xml:space="preserve"> sur </w:t>
    </w:r>
    <w:r w:rsidR="00FE63BD">
      <w:rPr>
        <w:b/>
        <w:bCs/>
      </w:rPr>
      <w:fldChar w:fldCharType="begin"/>
    </w:r>
    <w:r>
      <w:rPr>
        <w:b/>
        <w:bCs/>
      </w:rPr>
      <w:instrText>NUMPAGES</w:instrText>
    </w:r>
    <w:r w:rsidR="00FE63BD">
      <w:rPr>
        <w:b/>
        <w:bCs/>
      </w:rPr>
      <w:fldChar w:fldCharType="separate"/>
    </w:r>
    <w:r w:rsidR="00C20F3C">
      <w:rPr>
        <w:b/>
        <w:bCs/>
        <w:noProof/>
      </w:rPr>
      <w:t>7</w:t>
    </w:r>
    <w:r w:rsidR="00FE63BD">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F6B" w:rsidRDefault="00936F6B" w:rsidP="00CC204D">
      <w:r>
        <w:separator/>
      </w:r>
    </w:p>
  </w:footnote>
  <w:footnote w:type="continuationSeparator" w:id="1">
    <w:p w:rsidR="00936F6B" w:rsidRDefault="00936F6B"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04D" w:rsidRDefault="006A575E">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5">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19"/>
  </w:num>
  <w:num w:numId="10">
    <w:abstractNumId w:val="7"/>
  </w:num>
  <w:num w:numId="11">
    <w:abstractNumId w:val="0"/>
  </w:num>
  <w:num w:numId="12">
    <w:abstractNumId w:val="1"/>
  </w:num>
  <w:num w:numId="13">
    <w:abstractNumId w:val="26"/>
  </w:num>
  <w:num w:numId="14">
    <w:abstractNumId w:val="31"/>
  </w:num>
  <w:num w:numId="15">
    <w:abstractNumId w:val="20"/>
  </w:num>
  <w:num w:numId="16">
    <w:abstractNumId w:val="21"/>
  </w:num>
  <w:num w:numId="17">
    <w:abstractNumId w:val="33"/>
  </w:num>
  <w:num w:numId="18">
    <w:abstractNumId w:val="24"/>
  </w:num>
  <w:num w:numId="19">
    <w:abstractNumId w:val="29"/>
  </w:num>
  <w:num w:numId="20">
    <w:abstractNumId w:val="25"/>
  </w:num>
  <w:num w:numId="21">
    <w:abstractNumId w:val="32"/>
  </w:num>
  <w:num w:numId="22">
    <w:abstractNumId w:val="13"/>
  </w:num>
  <w:num w:numId="23">
    <w:abstractNumId w:val="28"/>
  </w:num>
  <w:num w:numId="24">
    <w:abstractNumId w:val="18"/>
  </w:num>
  <w:num w:numId="25">
    <w:abstractNumId w:val="15"/>
  </w:num>
  <w:num w:numId="26">
    <w:abstractNumId w:val="17"/>
  </w:num>
  <w:num w:numId="27">
    <w:abstractNumId w:val="14"/>
  </w:num>
  <w:num w:numId="28">
    <w:abstractNumId w:val="11"/>
  </w:num>
  <w:num w:numId="29">
    <w:abstractNumId w:val="12"/>
  </w:num>
  <w:num w:numId="30">
    <w:abstractNumId w:val="23"/>
  </w:num>
  <w:num w:numId="31">
    <w:abstractNumId w:val="22"/>
  </w:num>
  <w:num w:numId="32">
    <w:abstractNumId w:val="30"/>
  </w:num>
  <w:num w:numId="33">
    <w:abstractNumId w:val="27"/>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F Management">
    <w15:presenceInfo w15:providerId="None" w15:userId="RALFF Manageme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30F82"/>
    <w:rsid w:val="00036660"/>
    <w:rsid w:val="0003666B"/>
    <w:rsid w:val="0004009C"/>
    <w:rsid w:val="0005789E"/>
    <w:rsid w:val="000706A6"/>
    <w:rsid w:val="00073DF9"/>
    <w:rsid w:val="0008660D"/>
    <w:rsid w:val="000C3DE7"/>
    <w:rsid w:val="000C47A4"/>
    <w:rsid w:val="001043E2"/>
    <w:rsid w:val="00115B11"/>
    <w:rsid w:val="00136682"/>
    <w:rsid w:val="00141D67"/>
    <w:rsid w:val="001420CC"/>
    <w:rsid w:val="0016589B"/>
    <w:rsid w:val="00170E60"/>
    <w:rsid w:val="00177C66"/>
    <w:rsid w:val="001803D4"/>
    <w:rsid w:val="00185E86"/>
    <w:rsid w:val="0019220E"/>
    <w:rsid w:val="001C4CB6"/>
    <w:rsid w:val="001D5779"/>
    <w:rsid w:val="00201A84"/>
    <w:rsid w:val="002068FC"/>
    <w:rsid w:val="0020712D"/>
    <w:rsid w:val="00217806"/>
    <w:rsid w:val="0022233E"/>
    <w:rsid w:val="002248B4"/>
    <w:rsid w:val="00241328"/>
    <w:rsid w:val="00251165"/>
    <w:rsid w:val="002614D1"/>
    <w:rsid w:val="0026215B"/>
    <w:rsid w:val="002637B1"/>
    <w:rsid w:val="00265371"/>
    <w:rsid w:val="00290525"/>
    <w:rsid w:val="002A1F5B"/>
    <w:rsid w:val="002E36E2"/>
    <w:rsid w:val="002E4CFC"/>
    <w:rsid w:val="002F631A"/>
    <w:rsid w:val="003132D1"/>
    <w:rsid w:val="003154A5"/>
    <w:rsid w:val="003168E4"/>
    <w:rsid w:val="0032402B"/>
    <w:rsid w:val="00340578"/>
    <w:rsid w:val="00352759"/>
    <w:rsid w:val="00355769"/>
    <w:rsid w:val="00360F89"/>
    <w:rsid w:val="00362E99"/>
    <w:rsid w:val="003856C5"/>
    <w:rsid w:val="00386721"/>
    <w:rsid w:val="00393F47"/>
    <w:rsid w:val="003A79AA"/>
    <w:rsid w:val="003C0487"/>
    <w:rsid w:val="003C41C4"/>
    <w:rsid w:val="003D6A97"/>
    <w:rsid w:val="003D7509"/>
    <w:rsid w:val="003E623A"/>
    <w:rsid w:val="00405980"/>
    <w:rsid w:val="00415D56"/>
    <w:rsid w:val="0042007A"/>
    <w:rsid w:val="00423BDA"/>
    <w:rsid w:val="00427387"/>
    <w:rsid w:val="0044039E"/>
    <w:rsid w:val="00471970"/>
    <w:rsid w:val="004752F9"/>
    <w:rsid w:val="004776FD"/>
    <w:rsid w:val="004877EE"/>
    <w:rsid w:val="00497459"/>
    <w:rsid w:val="004A53EF"/>
    <w:rsid w:val="004D5528"/>
    <w:rsid w:val="004E66E3"/>
    <w:rsid w:val="004F42F6"/>
    <w:rsid w:val="004F4E62"/>
    <w:rsid w:val="004F65C0"/>
    <w:rsid w:val="005241F2"/>
    <w:rsid w:val="005340A0"/>
    <w:rsid w:val="00541200"/>
    <w:rsid w:val="005579E3"/>
    <w:rsid w:val="00580C25"/>
    <w:rsid w:val="00582BB1"/>
    <w:rsid w:val="00586E2B"/>
    <w:rsid w:val="005A2B8A"/>
    <w:rsid w:val="005B612E"/>
    <w:rsid w:val="005E25D2"/>
    <w:rsid w:val="005E4294"/>
    <w:rsid w:val="005E4AD8"/>
    <w:rsid w:val="005E6AF9"/>
    <w:rsid w:val="005F1219"/>
    <w:rsid w:val="00611CC2"/>
    <w:rsid w:val="00623BE6"/>
    <w:rsid w:val="006271FF"/>
    <w:rsid w:val="006328A9"/>
    <w:rsid w:val="00651B1B"/>
    <w:rsid w:val="00657EA7"/>
    <w:rsid w:val="0066312A"/>
    <w:rsid w:val="006638F4"/>
    <w:rsid w:val="006672C0"/>
    <w:rsid w:val="00687027"/>
    <w:rsid w:val="0069271B"/>
    <w:rsid w:val="00692BF2"/>
    <w:rsid w:val="0069323D"/>
    <w:rsid w:val="00693716"/>
    <w:rsid w:val="006A4CF8"/>
    <w:rsid w:val="006A575E"/>
    <w:rsid w:val="006B76B0"/>
    <w:rsid w:val="006D3519"/>
    <w:rsid w:val="006E350A"/>
    <w:rsid w:val="006F33EF"/>
    <w:rsid w:val="007106ED"/>
    <w:rsid w:val="00711EF6"/>
    <w:rsid w:val="00712509"/>
    <w:rsid w:val="007350B4"/>
    <w:rsid w:val="00736648"/>
    <w:rsid w:val="007421DF"/>
    <w:rsid w:val="0074651B"/>
    <w:rsid w:val="0075152F"/>
    <w:rsid w:val="00752AE8"/>
    <w:rsid w:val="00752CBD"/>
    <w:rsid w:val="00770F4A"/>
    <w:rsid w:val="007746DA"/>
    <w:rsid w:val="007816A2"/>
    <w:rsid w:val="007A0380"/>
    <w:rsid w:val="007C412B"/>
    <w:rsid w:val="007C5E06"/>
    <w:rsid w:val="007C6735"/>
    <w:rsid w:val="007D0ED5"/>
    <w:rsid w:val="007F6D17"/>
    <w:rsid w:val="00811AB5"/>
    <w:rsid w:val="008130F6"/>
    <w:rsid w:val="00835213"/>
    <w:rsid w:val="00866E64"/>
    <w:rsid w:val="008940FD"/>
    <w:rsid w:val="008A4120"/>
    <w:rsid w:val="008A5574"/>
    <w:rsid w:val="008B18DC"/>
    <w:rsid w:val="008C63DE"/>
    <w:rsid w:val="008F1F72"/>
    <w:rsid w:val="008F546A"/>
    <w:rsid w:val="009049EA"/>
    <w:rsid w:val="009103D8"/>
    <w:rsid w:val="00912F5C"/>
    <w:rsid w:val="00921A0F"/>
    <w:rsid w:val="009240E4"/>
    <w:rsid w:val="00927986"/>
    <w:rsid w:val="00932B34"/>
    <w:rsid w:val="00936F6B"/>
    <w:rsid w:val="0096095F"/>
    <w:rsid w:val="00974539"/>
    <w:rsid w:val="00975165"/>
    <w:rsid w:val="009912DF"/>
    <w:rsid w:val="009A372E"/>
    <w:rsid w:val="00A0221B"/>
    <w:rsid w:val="00A136EE"/>
    <w:rsid w:val="00A23163"/>
    <w:rsid w:val="00A331C2"/>
    <w:rsid w:val="00A350C0"/>
    <w:rsid w:val="00A644F2"/>
    <w:rsid w:val="00A71A63"/>
    <w:rsid w:val="00A83C49"/>
    <w:rsid w:val="00AB254D"/>
    <w:rsid w:val="00AB26CA"/>
    <w:rsid w:val="00AC169A"/>
    <w:rsid w:val="00AC5D63"/>
    <w:rsid w:val="00AD1B1E"/>
    <w:rsid w:val="00AE5F4A"/>
    <w:rsid w:val="00AF62A1"/>
    <w:rsid w:val="00AF7F2D"/>
    <w:rsid w:val="00B0607F"/>
    <w:rsid w:val="00B33E8F"/>
    <w:rsid w:val="00B44CC3"/>
    <w:rsid w:val="00B56915"/>
    <w:rsid w:val="00B834C8"/>
    <w:rsid w:val="00BA4E36"/>
    <w:rsid w:val="00BA5799"/>
    <w:rsid w:val="00BD4C79"/>
    <w:rsid w:val="00BF00F1"/>
    <w:rsid w:val="00BF4C75"/>
    <w:rsid w:val="00BF59D1"/>
    <w:rsid w:val="00BF6805"/>
    <w:rsid w:val="00C01D82"/>
    <w:rsid w:val="00C02582"/>
    <w:rsid w:val="00C037D8"/>
    <w:rsid w:val="00C069DA"/>
    <w:rsid w:val="00C209D1"/>
    <w:rsid w:val="00C20F3C"/>
    <w:rsid w:val="00C24136"/>
    <w:rsid w:val="00C26CD6"/>
    <w:rsid w:val="00C333D2"/>
    <w:rsid w:val="00C440F6"/>
    <w:rsid w:val="00C469C4"/>
    <w:rsid w:val="00C6728F"/>
    <w:rsid w:val="00C818C2"/>
    <w:rsid w:val="00C820BD"/>
    <w:rsid w:val="00C90464"/>
    <w:rsid w:val="00CB4D48"/>
    <w:rsid w:val="00CB7C5B"/>
    <w:rsid w:val="00CC204D"/>
    <w:rsid w:val="00CD0D88"/>
    <w:rsid w:val="00CD742E"/>
    <w:rsid w:val="00CE783D"/>
    <w:rsid w:val="00D056E9"/>
    <w:rsid w:val="00D139A3"/>
    <w:rsid w:val="00D244EC"/>
    <w:rsid w:val="00D544C9"/>
    <w:rsid w:val="00D60DA2"/>
    <w:rsid w:val="00D61365"/>
    <w:rsid w:val="00D65008"/>
    <w:rsid w:val="00D85EDA"/>
    <w:rsid w:val="00D9283A"/>
    <w:rsid w:val="00DA388A"/>
    <w:rsid w:val="00DA6D82"/>
    <w:rsid w:val="00DB612D"/>
    <w:rsid w:val="00DD2EAE"/>
    <w:rsid w:val="00DE738E"/>
    <w:rsid w:val="00DF0525"/>
    <w:rsid w:val="00E1320E"/>
    <w:rsid w:val="00E56328"/>
    <w:rsid w:val="00E85E62"/>
    <w:rsid w:val="00E96B42"/>
    <w:rsid w:val="00EA130D"/>
    <w:rsid w:val="00EC0650"/>
    <w:rsid w:val="00EC0974"/>
    <w:rsid w:val="00ED0AD1"/>
    <w:rsid w:val="00EE002D"/>
    <w:rsid w:val="00EF00C5"/>
    <w:rsid w:val="00EF1F99"/>
    <w:rsid w:val="00EF2102"/>
    <w:rsid w:val="00EF7804"/>
    <w:rsid w:val="00F23721"/>
    <w:rsid w:val="00F305B5"/>
    <w:rsid w:val="00F3720D"/>
    <w:rsid w:val="00F65829"/>
    <w:rsid w:val="00F80A1C"/>
    <w:rsid w:val="00F97976"/>
    <w:rsid w:val="00FA084A"/>
    <w:rsid w:val="00FA6AAA"/>
    <w:rsid w:val="00FB1EEE"/>
    <w:rsid w:val="00FB70B7"/>
    <w:rsid w:val="00FB7EFD"/>
    <w:rsid w:val="00FC640B"/>
    <w:rsid w:val="00FD0E5C"/>
    <w:rsid w:val="00FD35D3"/>
    <w:rsid w:val="00FE63B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B134-64C1-4CB9-851E-53C0FDFF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3071</Words>
  <Characters>16892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ASUS CJ 2019 3</cp:lastModifiedBy>
  <cp:revision>8</cp:revision>
  <cp:lastPrinted>2012-11-06T14:41:00Z</cp:lastPrinted>
  <dcterms:created xsi:type="dcterms:W3CDTF">2019-12-24T12:54:00Z</dcterms:created>
  <dcterms:modified xsi:type="dcterms:W3CDTF">2019-12-24T13:08:00Z</dcterms:modified>
</cp:coreProperties>
</file>