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204D" w:rsidRPr="00B0607F" w:rsidRDefault="00500C08"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0B65898E">
                <wp:simplePos x="0" y="0"/>
                <wp:positionH relativeFrom="page">
                  <wp:posOffset>-19050</wp:posOffset>
                </wp:positionH>
                <wp:positionV relativeFrom="paragraph">
                  <wp:posOffset>-951230</wp:posOffset>
                </wp:positionV>
                <wp:extent cx="7581900" cy="2257425"/>
                <wp:effectExtent l="0" t="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257425"/>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65898E"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&#13;&#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515ACB4D">
                <wp:simplePos x="0" y="0"/>
                <wp:positionH relativeFrom="column">
                  <wp:posOffset>1200150</wp:posOffset>
                </wp:positionH>
                <wp:positionV relativeFrom="paragraph">
                  <wp:posOffset>-675640</wp:posOffset>
                </wp:positionV>
                <wp:extent cx="3181350" cy="581025"/>
                <wp:effectExtent l="0" t="0"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7A6E"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" stroked="f"/>
            </w:pict>
          </mc:Fallback>
        </mc:AlternateConten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Default="00CC204D" w:rsidP="00B0607F">
      <w:pPr>
        <w:jc w:val="both"/>
        <w:rPr>
          <w:rStyle w:val="Accentuation"/>
          <w:i w:val="0"/>
        </w:rPr>
      </w:pPr>
    </w:p>
    <w:p w:rsidR="00B84130" w:rsidRPr="0093283C" w:rsidRDefault="00B84130" w:rsidP="00B84130">
      <w:pPr>
        <w:ind w:left="426"/>
        <w:jc w:val="center"/>
        <w:rPr>
          <w:b/>
          <w:bCs/>
          <w:i/>
          <w:iCs/>
        </w:rPr>
      </w:pPr>
      <w:r w:rsidRPr="0093283C">
        <w:rPr>
          <w:b/>
          <w:bCs/>
          <w:i/>
          <w:iCs/>
        </w:rPr>
        <w:t>« Lutte contre l’exploitation forestière illégale »</w:t>
      </w:r>
    </w:p>
    <w:p w:rsidR="00B84130" w:rsidRPr="00B0607F" w:rsidRDefault="00B84130"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jc w:val="both"/>
        <w:rPr>
          <w:rStyle w:val="Accentuation"/>
          <w:i w:val="0"/>
        </w:rPr>
      </w:pPr>
      <w:bookmarkStart w:id="0" w:name="_Toc492548191"/>
      <w:r w:rsidRPr="00B0607F">
        <w:rPr>
          <w:rStyle w:val="Accentuation"/>
          <w:i w:val="0"/>
        </w:rPr>
        <w:t>RAPPORT D’ACTIVITÉS</w:t>
      </w:r>
      <w:bookmarkEnd w:id="0"/>
      <w:r w:rsidR="00D515EC">
        <w:rPr>
          <w:rStyle w:val="Accentuation"/>
          <w:i w:val="0"/>
        </w:rPr>
        <w:t xml:space="preserve"> </w:t>
      </w:r>
      <w:r w:rsidR="00B84130">
        <w:rPr>
          <w:rStyle w:val="Accentuation"/>
          <w:i w:val="0"/>
        </w:rPr>
        <w:t>AVRIL</w:t>
      </w:r>
      <w:r w:rsidR="00303F9C">
        <w:rPr>
          <w:rStyle w:val="Accentuation"/>
          <w:i w:val="0"/>
        </w:rPr>
        <w:t xml:space="preserve"> 2020</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jc w:val="both"/>
        <w:rPr>
          <w:rStyle w:val="Accentuation"/>
          <w:i w:val="0"/>
        </w:rPr>
      </w:pPr>
      <w:r w:rsidRPr="00B0607F">
        <w:rPr>
          <w:rStyle w:val="Accentuation"/>
          <w:i w:val="0"/>
        </w:rPr>
        <w:t>SOMMAIRE</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FE112B"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9D153D">
        <w:rPr>
          <w:webHidden/>
        </w:rPr>
        <w:t>3</w:t>
      </w:r>
    </w:p>
    <w:p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124799">
        <w:rPr>
          <w:webHidden/>
        </w:rPr>
        <w:t>3</w:t>
      </w:r>
      <w:r w:rsidR="009D153D">
        <w:rPr>
          <w:webHidden/>
        </w:rPr>
        <w:t>-4</w:t>
      </w:r>
    </w:p>
    <w:p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124799">
        <w:rPr>
          <w:webHidden/>
        </w:rPr>
        <w:t>4</w:t>
      </w:r>
    </w:p>
    <w:p w:rsidR="00CC204D" w:rsidRPr="00B0607F" w:rsidRDefault="006A575E" w:rsidP="00B0607F">
      <w:pPr>
        <w:pStyle w:val="TM1"/>
        <w:jc w:val="both"/>
        <w:rPr>
          <w:webHidden/>
        </w:rPr>
      </w:pPr>
      <w:r w:rsidRPr="00B0607F">
        <w:rPr>
          <w:i/>
          <w:iCs/>
        </w:rPr>
        <w:t>Communication</w:t>
      </w:r>
      <w:r w:rsidR="00BA4E36" w:rsidRPr="00B0607F">
        <w:rPr>
          <w:webHidden/>
        </w:rPr>
        <w:tab/>
      </w:r>
      <w:r w:rsidR="00370AB5">
        <w:rPr>
          <w:webHidden/>
        </w:rPr>
        <w:t>4</w:t>
      </w:r>
      <w:r w:rsidR="009D153D">
        <w:rPr>
          <w:webHidden/>
        </w:rPr>
        <w:t>-5</w:t>
      </w:r>
    </w:p>
    <w:p w:rsidR="00BA4E36" w:rsidRPr="00B0607F" w:rsidRDefault="00BA4E36" w:rsidP="00B0607F">
      <w:pPr>
        <w:pStyle w:val="TM1"/>
        <w:jc w:val="both"/>
      </w:pPr>
      <w:r w:rsidRPr="00B0607F">
        <w:rPr>
          <w:i/>
          <w:iCs/>
        </w:rPr>
        <w:t>Relations extérieures</w:t>
      </w:r>
      <w:r w:rsidR="00FB7EFD">
        <w:rPr>
          <w:webHidden/>
        </w:rPr>
        <w:tab/>
      </w:r>
      <w:r w:rsidR="00B272C1">
        <w:rPr>
          <w:webHidden/>
        </w:rPr>
        <w:t>5</w:t>
      </w:r>
    </w:p>
    <w:p w:rsidR="00CC204D" w:rsidRPr="00B0607F" w:rsidRDefault="00500C08" w:rsidP="00B0607F">
      <w:pPr>
        <w:pStyle w:val="TM1"/>
        <w:jc w:val="both"/>
        <w:rPr>
          <w:rFonts w:eastAsia="SimSun"/>
          <w:lang w:eastAsia="fr-FR" w:bidi="ar-SA"/>
        </w:rPr>
      </w:pPr>
      <w:r>
        <w:rPr>
          <w:b/>
          <w:szCs w:val="28"/>
          <w:lang w:val="fr-FR" w:eastAsia="fr-FR" w:bidi="ar-SA"/>
        </w:rPr>
        <mc:AlternateContent>
          <mc:Choice Requires="wps">
            <w:drawing>
              <wp:anchor distT="0" distB="0" distL="114300" distR="114300" simplePos="0" relativeHeight="251658240" behindDoc="0" locked="0" layoutInCell="1" allowOverlap="1" wp14:anchorId="7B960211">
                <wp:simplePos x="0" y="0"/>
                <wp:positionH relativeFrom="column">
                  <wp:posOffset>-232410</wp:posOffset>
                </wp:positionH>
                <wp:positionV relativeFrom="paragraph">
                  <wp:posOffset>222885</wp:posOffset>
                </wp:positionV>
                <wp:extent cx="5943600" cy="86487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64870"/>
                        </a:xfrm>
                        <a:prstGeom prst="rect">
                          <a:avLst/>
                        </a:prstGeom>
                        <a:solidFill>
                          <a:srgbClr val="FFFFFF"/>
                        </a:solidFill>
                        <a:ln>
                          <a:noFill/>
                        </a:ln>
                      </wps:spPr>
                      <wps:txb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B84130">
                              <w:rPr>
                                <w:b/>
                                <w:szCs w:val="28"/>
                                <w:lang w:val="fr-FR"/>
                              </w:rPr>
                              <w:t>avril</w:t>
                            </w:r>
                            <w:r>
                              <w:rPr>
                                <w:b/>
                                <w:szCs w:val="28"/>
                                <w:lang w:val="fr-FR"/>
                              </w:rPr>
                              <w:t xml:space="preserve"> 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60211" id="Rectangle 10" o:spid="_x0000_s1027" style="position:absolute;left:0;text-align:left;margin-left:-18.3pt;margin-top:17.55pt;width:468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" stroked="f">
                <v:textbo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B84130">
                        <w:rPr>
                          <w:b/>
                          <w:szCs w:val="28"/>
                          <w:lang w:val="fr-FR"/>
                        </w:rPr>
                        <w:t>avril</w:t>
                      </w:r>
                      <w:r>
                        <w:rPr>
                          <w:b/>
                          <w:szCs w:val="28"/>
                          <w:lang w:val="fr-FR"/>
                        </w:rPr>
                        <w:t xml:space="preserve"> 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v:textbox>
              </v:rect>
            </w:pict>
          </mc:Fallback>
        </mc:AlternateContent>
      </w:r>
      <w:r w:rsidR="006A575E" w:rsidRPr="00B0607F">
        <w:rPr>
          <w:i/>
          <w:iCs/>
        </w:rPr>
        <w:t>Conclusion</w:t>
      </w:r>
      <w:r w:rsidR="008A4120" w:rsidRPr="00B0607F">
        <w:rPr>
          <w:webHidden/>
        </w:rPr>
        <w:tab/>
      </w:r>
      <w:r w:rsidR="00370AB5">
        <w:rPr>
          <w:webHidden/>
        </w:rPr>
        <w:t>5</w:t>
      </w:r>
    </w:p>
    <w:p w:rsidR="00CC204D" w:rsidRPr="00B0607F" w:rsidRDefault="00FE112B" w:rsidP="00B0607F">
      <w:pPr>
        <w:jc w:val="both"/>
        <w:rPr>
          <w:rStyle w:val="Accentuation"/>
          <w:i w:val="0"/>
        </w:rPr>
      </w:pPr>
      <w:r w:rsidRPr="00B0607F">
        <w:rPr>
          <w:rStyle w:val="Accentuation"/>
          <w:i w:val="0"/>
        </w:rPr>
        <w:fldChar w:fldCharType="end"/>
      </w:r>
    </w:p>
    <w:p w:rsidR="00A0221B" w:rsidRPr="00B0607F" w:rsidRDefault="00A0221B" w:rsidP="00B0607F">
      <w:pPr>
        <w:jc w:val="both"/>
        <w:rPr>
          <w:b/>
          <w:szCs w:val="28"/>
          <w:lang w:val="fr-FR"/>
        </w:rPr>
      </w:pPr>
      <w:r w:rsidRPr="00B0607F">
        <w:rPr>
          <w:b/>
          <w:szCs w:val="28"/>
          <w:lang w:val="fr-FR"/>
        </w:rPr>
        <w:t>Rapport Mensuel septembre 2019</w:t>
      </w:r>
    </w:p>
    <w:p w:rsidR="00A0221B" w:rsidRPr="00B0607F" w:rsidRDefault="00A0221B" w:rsidP="00B0607F">
      <w:pPr>
        <w:jc w:val="both"/>
        <w:rPr>
          <w:szCs w:val="28"/>
          <w:lang w:val="fr-FR"/>
        </w:rPr>
      </w:pPr>
      <w:r w:rsidRPr="00B0607F">
        <w:rPr>
          <w:szCs w:val="28"/>
          <w:lang w:val="fr-FR"/>
        </w:rPr>
        <w:t>Conservation Justice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sz w:val="22"/>
        </w:rPr>
      </w:pPr>
    </w:p>
    <w:p w:rsidR="00A0221B" w:rsidRPr="00B0607F" w:rsidRDefault="002E4CFC" w:rsidP="003E623A">
      <w:pPr>
        <w:tabs>
          <w:tab w:val="right" w:leader="dot" w:pos="9062"/>
        </w:tabs>
        <w:jc w:val="center"/>
        <w:rPr>
          <w:rStyle w:val="Accentuation"/>
          <w:sz w:val="22"/>
        </w:rPr>
      </w:pPr>
      <w:r w:rsidRPr="00B0607F">
        <w:rPr>
          <w:iCs/>
          <w:noProof/>
          <w:lang w:val="fr-FR" w:eastAsia="fr-FR"/>
        </w:rPr>
        <w:drawing>
          <wp:inline distT="0" distB="0" distL="0" distR="0">
            <wp:extent cx="1359017" cy="906011"/>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A0221B" w:rsidRPr="00B0607F" w:rsidRDefault="00F80A1C" w:rsidP="003E623A">
      <w:pPr>
        <w:tabs>
          <w:tab w:val="right" w:leader="dot" w:pos="9062"/>
        </w:tabs>
        <w:jc w:val="center"/>
        <w:rPr>
          <w:rStyle w:val="Accentuation"/>
          <w:i w:val="0"/>
          <w:sz w:val="22"/>
        </w:rPr>
      </w:pPr>
      <w:r w:rsidRPr="00B0607F">
        <w:rPr>
          <w:rStyle w:val="Accentuation"/>
          <w:i w:val="0"/>
          <w:sz w:val="22"/>
        </w:rPr>
        <w:t>Union européenne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jc w:val="both"/>
        <w:rPr>
          <w:lang w:eastAsia="fr-FR"/>
        </w:rPr>
      </w:pPr>
      <w:r w:rsidRPr="00B0607F">
        <w:rPr>
          <w:color w:val="000000"/>
          <w:lang w:eastAsia="fr-FR"/>
        </w:rPr>
        <w:t>Cette publication a été produite avec l</w:t>
      </w:r>
      <w:r w:rsidR="008F546A" w:rsidRPr="00B0607F">
        <w:rPr>
          <w:color w:val="000000"/>
          <w:lang w:eastAsia="fr-FR"/>
        </w:rPr>
        <w:t>e soutien financier de l’Union E</w:t>
      </w:r>
      <w:r w:rsidRPr="00B0607F">
        <w:rPr>
          <w:color w:val="000000"/>
          <w:lang w:eastAsia="fr-FR"/>
        </w:rPr>
        <w:t>uropéenne. Son contenu relève de la seule responsabilité de Conservation Justice et ne reflète pas nécessai</w:t>
      </w:r>
      <w:r w:rsidR="008F546A" w:rsidRPr="00B0607F">
        <w:rPr>
          <w:color w:val="000000"/>
          <w:lang w:eastAsia="fr-FR"/>
        </w:rPr>
        <w:t>rement les opinions de l’Union E</w:t>
      </w:r>
      <w:r w:rsidRPr="00B0607F">
        <w:rPr>
          <w:color w:val="000000"/>
          <w:lang w:eastAsia="fr-FR"/>
        </w:rPr>
        <w:t>uropéenne.</w:t>
      </w:r>
    </w:p>
    <w:p w:rsidR="00CC204D" w:rsidRPr="00B0607F" w:rsidRDefault="00500C08" w:rsidP="00B0607F">
      <w:pPr>
        <w:jc w:val="both"/>
        <w:rPr>
          <w:rStyle w:val="Accentuation"/>
          <w:i w:val="0"/>
        </w:rPr>
      </w:pPr>
      <w:r>
        <w:rPr>
          <w:iCs/>
          <w:noProof/>
          <w:lang w:val="fr-FR" w:eastAsia="fr-FR"/>
        </w:rPr>
        <mc:AlternateContent>
          <mc:Choice Requires="wps">
            <w:drawing>
              <wp:anchor distT="0" distB="0" distL="0" distR="0" simplePos="0" relativeHeight="5" behindDoc="0" locked="0" layoutInCell="1" allowOverlap="1" wp14:anchorId="17E7E23E">
                <wp:simplePos x="0" y="0"/>
                <wp:positionH relativeFrom="column">
                  <wp:posOffset>-85725</wp:posOffset>
                </wp:positionH>
                <wp:positionV relativeFrom="paragraph">
                  <wp:posOffset>1699895</wp:posOffset>
                </wp:positionV>
                <wp:extent cx="6124575" cy="1190625"/>
                <wp:effectExtent l="0" t="0"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rsidR="00C035C3" w:rsidRDefault="00C035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E23E" id="1028" o:spid="_x0000_s1028"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" stroked="f">
                <v:textbox>
                  <w:txbxContent>
                    <w:p w:rsidR="00C035C3" w:rsidRDefault="00C035C3"/>
                  </w:txbxContent>
                </v:textbox>
              </v:rect>
            </w:pict>
          </mc:Fallback>
        </mc:AlternateContent>
      </w:r>
      <w:r>
        <w:rPr>
          <w:iCs/>
          <w:noProof/>
          <w:lang w:val="fr-FR" w:eastAsia="fr-FR"/>
        </w:rPr>
        <mc:AlternateContent>
          <mc:Choice Requires="wps">
            <w:drawing>
              <wp:anchor distT="0" distB="0" distL="0" distR="0" simplePos="0" relativeHeight="4" behindDoc="0" locked="0" layoutInCell="1" allowOverlap="1" wp14:anchorId="4EEFB866">
                <wp:simplePos x="0" y="0"/>
                <wp:positionH relativeFrom="column">
                  <wp:posOffset>4638675</wp:posOffset>
                </wp:positionH>
                <wp:positionV relativeFrom="paragraph">
                  <wp:posOffset>1336675</wp:posOffset>
                </wp:positionV>
                <wp:extent cx="1362075" cy="504825"/>
                <wp:effectExtent l="0" t="0" r="0" b="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6A155" id="1029" o:spid="_x0000_s1026" style="position:absolute;margin-left:365.25pt;margin-top:105.25pt;width:107.25pt;height:39.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" stroked="f"/>
            </w:pict>
          </mc:Fallback>
        </mc:AlternateContent>
      </w:r>
      <w:r>
        <w:rPr>
          <w:iCs/>
          <w:noProof/>
          <w:lang w:val="fr-FR" w:eastAsia="fr-FR"/>
        </w:rPr>
        <mc:AlternateContent>
          <mc:Choice Requires="wps">
            <w:drawing>
              <wp:anchor distT="0" distB="0" distL="0" distR="0" simplePos="0" relativeHeight="3" behindDoc="0" locked="0" layoutInCell="1" allowOverlap="1" wp14:anchorId="5EDC10DA">
                <wp:simplePos x="0" y="0"/>
                <wp:positionH relativeFrom="column">
                  <wp:posOffset>4762500</wp:posOffset>
                </wp:positionH>
                <wp:positionV relativeFrom="paragraph">
                  <wp:posOffset>2057400</wp:posOffset>
                </wp:positionV>
                <wp:extent cx="1190625" cy="447675"/>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C72A7"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" stroked="f"/>
            </w:pict>
          </mc:Fallback>
        </mc:AlternateContent>
      </w:r>
      <w:r w:rsidR="006A575E" w:rsidRPr="00B0607F">
        <w:rPr>
          <w:rStyle w:val="Accentuation"/>
          <w:i w:val="0"/>
        </w:rPr>
        <w:br w:type="page"/>
      </w:r>
    </w:p>
    <w:p w:rsidR="00CC204D" w:rsidRPr="00477C10" w:rsidRDefault="006A575E" w:rsidP="00B0607F">
      <w:pPr>
        <w:pStyle w:val="Titre1"/>
        <w:rPr>
          <w:rStyle w:val="Accentuation"/>
          <w:rFonts w:ascii="Bookman Old Style" w:hAnsi="Bookman Old Style" w:cs="Times New Roman"/>
          <w:iCs w:val="0"/>
        </w:rPr>
      </w:pPr>
      <w:r w:rsidRPr="00477C10">
        <w:rPr>
          <w:rStyle w:val="Accentuation"/>
          <w:rFonts w:ascii="Bookman Old Style" w:hAnsi="Bookman Old Style" w:cs="Times New Roman"/>
          <w:iCs w:val="0"/>
        </w:rPr>
        <w:lastRenderedPageBreak/>
        <w:t xml:space="preserve">1. </w:t>
      </w:r>
      <w:r w:rsidRPr="00477C10">
        <w:rPr>
          <w:rStyle w:val="Accentuation"/>
          <w:rFonts w:ascii="Times New Roman" w:hAnsi="Times New Roman" w:cs="Times New Roman"/>
          <w:iCs w:val="0"/>
        </w:rPr>
        <w:t>Points principaux</w:t>
      </w:r>
    </w:p>
    <w:p w:rsidR="00E85E62" w:rsidRPr="00477C10" w:rsidRDefault="00E85E62" w:rsidP="00B0607F">
      <w:pPr>
        <w:pStyle w:val="Paragraphedeliste"/>
        <w:jc w:val="both"/>
      </w:pPr>
    </w:p>
    <w:p w:rsidR="005242EF" w:rsidRPr="00370AB5" w:rsidRDefault="005242EF" w:rsidP="005242EF">
      <w:pPr>
        <w:spacing w:line="276" w:lineRule="auto"/>
        <w:jc w:val="both"/>
        <w:rPr>
          <w:sz w:val="22"/>
          <w:szCs w:val="22"/>
        </w:rPr>
      </w:pPr>
      <w:r w:rsidRPr="00370AB5">
        <w:rPr>
          <w:sz w:val="22"/>
          <w:szCs w:val="22"/>
        </w:rPr>
        <w:t xml:space="preserve">Le gouvernement gabonais a corsé les mesures pour la lutte contre le coronavirus (Covid-19) dans le pays avec le confinement total du Grand Libreville qui a pris effet le dimanche </w:t>
      </w:r>
      <w:r w:rsidRPr="00370AB5">
        <w:rPr>
          <w:b/>
          <w:sz w:val="22"/>
          <w:szCs w:val="22"/>
          <w:u w:val="single"/>
        </w:rPr>
        <w:t>12 avril</w:t>
      </w:r>
      <w:r w:rsidRPr="00370AB5">
        <w:rPr>
          <w:sz w:val="22"/>
          <w:szCs w:val="22"/>
        </w:rPr>
        <w:t xml:space="preserve"> à minuit pour une durée de 15 jours. Au terme de deux semaines de confinement total du Grand Libreville, le </w:t>
      </w:r>
      <w:r w:rsidRPr="00370AB5">
        <w:rPr>
          <w:b/>
          <w:sz w:val="22"/>
          <w:szCs w:val="22"/>
          <w:u w:val="single"/>
        </w:rPr>
        <w:t>27 avril</w:t>
      </w:r>
      <w:r w:rsidRPr="00370AB5">
        <w:rPr>
          <w:sz w:val="22"/>
          <w:szCs w:val="22"/>
        </w:rPr>
        <w:t xml:space="preserve">, le gouvernement a annoncé l’atténuation du confinement du Grand Libreville, mais a maintenu l’interdiction de circuler entre Libreville et l’intérieur du pays sauf approvisionnement et cas de détresse. Ces mesures ont fortement impacté les activités du projet. </w:t>
      </w:r>
    </w:p>
    <w:p w:rsidR="006328A9" w:rsidRPr="00370AB5" w:rsidRDefault="006328A9" w:rsidP="00B0607F">
      <w:pPr>
        <w:pStyle w:val="Paragraphedeliste"/>
        <w:jc w:val="both"/>
        <w:rPr>
          <w:rFonts w:ascii="Bookman Old Style" w:hAnsi="Bookman Old Style"/>
        </w:rPr>
      </w:pPr>
    </w:p>
    <w:p w:rsidR="001907C8" w:rsidRPr="00370AB5" w:rsidRDefault="00D515EC" w:rsidP="00401A5B">
      <w:pPr>
        <w:jc w:val="both"/>
        <w:rPr>
          <w:sz w:val="22"/>
          <w:szCs w:val="22"/>
        </w:rPr>
      </w:pPr>
      <w:r w:rsidRPr="00370AB5">
        <w:rPr>
          <w:b/>
          <w:sz w:val="22"/>
          <w:szCs w:val="22"/>
          <w:u w:val="single"/>
        </w:rPr>
        <w:t xml:space="preserve">Du </w:t>
      </w:r>
      <w:r w:rsidR="001907C8" w:rsidRPr="00370AB5">
        <w:rPr>
          <w:b/>
          <w:sz w:val="22"/>
          <w:szCs w:val="22"/>
          <w:u w:val="single"/>
        </w:rPr>
        <w:t>09 au 10 avril</w:t>
      </w:r>
      <w:r w:rsidR="00CE0658" w:rsidRPr="00370AB5">
        <w:rPr>
          <w:b/>
          <w:sz w:val="22"/>
          <w:szCs w:val="22"/>
          <w:u w:val="single"/>
        </w:rPr>
        <w:t xml:space="preserve"> 2020</w:t>
      </w:r>
      <w:r w:rsidR="001907C8" w:rsidRPr="00370AB5">
        <w:rPr>
          <w:sz w:val="22"/>
          <w:szCs w:val="22"/>
        </w:rPr>
        <w:t xml:space="preserve">, </w:t>
      </w:r>
      <w:r w:rsidR="00401A5B" w:rsidRPr="00370AB5">
        <w:rPr>
          <w:sz w:val="22"/>
          <w:szCs w:val="22"/>
        </w:rPr>
        <w:t>a eu lieu l’</w:t>
      </w:r>
      <w:r w:rsidR="001907C8" w:rsidRPr="00370AB5">
        <w:rPr>
          <w:sz w:val="22"/>
          <w:szCs w:val="22"/>
        </w:rPr>
        <w:t>audition des responsables des s</w:t>
      </w:r>
      <w:r w:rsidR="00AD1529" w:rsidRPr="00370AB5">
        <w:rPr>
          <w:sz w:val="22"/>
          <w:szCs w:val="22"/>
        </w:rPr>
        <w:t>ociétés forestières TBNI et GMM ;</w:t>
      </w:r>
    </w:p>
    <w:p w:rsidR="00AD1529" w:rsidRPr="00370AB5" w:rsidRDefault="00AD1529" w:rsidP="00AD1529">
      <w:pPr>
        <w:pStyle w:val="Paragraphedeliste"/>
        <w:jc w:val="both"/>
        <w:rPr>
          <w:sz w:val="22"/>
          <w:szCs w:val="22"/>
        </w:rPr>
      </w:pPr>
    </w:p>
    <w:p w:rsidR="000A206A" w:rsidRPr="00370AB5" w:rsidRDefault="00AD1529" w:rsidP="00CC275B">
      <w:pPr>
        <w:jc w:val="both"/>
        <w:rPr>
          <w:sz w:val="22"/>
          <w:szCs w:val="22"/>
        </w:rPr>
      </w:pPr>
      <w:r w:rsidRPr="00370AB5">
        <w:rPr>
          <w:b/>
          <w:sz w:val="22"/>
          <w:szCs w:val="22"/>
          <w:u w:val="single"/>
        </w:rPr>
        <w:t>Du 14 au 1</w:t>
      </w:r>
      <w:r w:rsidR="00401A5B" w:rsidRPr="00370AB5">
        <w:rPr>
          <w:b/>
          <w:sz w:val="22"/>
          <w:szCs w:val="22"/>
          <w:u w:val="single"/>
        </w:rPr>
        <w:t>6</w:t>
      </w:r>
      <w:r w:rsidRPr="00370AB5">
        <w:rPr>
          <w:b/>
          <w:sz w:val="22"/>
          <w:szCs w:val="22"/>
          <w:u w:val="single"/>
        </w:rPr>
        <w:t xml:space="preserve"> avril 202</w:t>
      </w:r>
      <w:r w:rsidR="00401A5B" w:rsidRPr="00370AB5">
        <w:rPr>
          <w:b/>
          <w:sz w:val="22"/>
          <w:szCs w:val="22"/>
          <w:u w:val="single"/>
        </w:rPr>
        <w:t>0</w:t>
      </w:r>
      <w:r w:rsidRPr="00370AB5">
        <w:rPr>
          <w:sz w:val="22"/>
          <w:szCs w:val="22"/>
        </w:rPr>
        <w:t xml:space="preserve">, </w:t>
      </w:r>
      <w:r w:rsidR="000A206A" w:rsidRPr="00370AB5">
        <w:rPr>
          <w:rFonts w:eastAsia="Calibri"/>
          <w:sz w:val="22"/>
          <w:szCs w:val="22"/>
        </w:rPr>
        <w:t xml:space="preserve">Deux membres de l’ONG Conservation Justice </w:t>
      </w:r>
      <w:r w:rsidR="00575820" w:rsidRPr="00370AB5">
        <w:rPr>
          <w:rFonts w:eastAsia="Calibri"/>
          <w:sz w:val="22"/>
          <w:szCs w:val="22"/>
        </w:rPr>
        <w:t xml:space="preserve">de l’équipe Sud </w:t>
      </w:r>
      <w:r w:rsidR="000A206A" w:rsidRPr="00370AB5">
        <w:rPr>
          <w:rFonts w:eastAsia="Calibri"/>
          <w:sz w:val="22"/>
          <w:szCs w:val="22"/>
        </w:rPr>
        <w:t xml:space="preserve">ont effectué une mission d’enquête forestière dans </w:t>
      </w:r>
      <w:r w:rsidR="002408B0" w:rsidRPr="00370AB5">
        <w:rPr>
          <w:rFonts w:eastAsia="Calibri"/>
          <w:sz w:val="22"/>
          <w:szCs w:val="22"/>
        </w:rPr>
        <w:t>neuf (9</w:t>
      </w:r>
      <w:r w:rsidR="000A206A" w:rsidRPr="00370AB5">
        <w:rPr>
          <w:rFonts w:eastAsia="Calibri"/>
          <w:sz w:val="22"/>
          <w:szCs w:val="22"/>
        </w:rPr>
        <w:t>) villages issu</w:t>
      </w:r>
      <w:r w:rsidR="0016100B">
        <w:rPr>
          <w:rFonts w:eastAsia="Calibri"/>
          <w:sz w:val="22"/>
          <w:szCs w:val="22"/>
        </w:rPr>
        <w:t>s</w:t>
      </w:r>
      <w:r w:rsidR="000A206A" w:rsidRPr="00370AB5">
        <w:rPr>
          <w:rFonts w:eastAsia="Calibri"/>
          <w:sz w:val="22"/>
          <w:szCs w:val="22"/>
        </w:rPr>
        <w:t xml:space="preserve"> des </w:t>
      </w:r>
      <w:r w:rsidR="00CC275B" w:rsidRPr="00370AB5">
        <w:rPr>
          <w:rFonts w:eastAsia="Calibri"/>
          <w:sz w:val="22"/>
          <w:szCs w:val="22"/>
        </w:rPr>
        <w:t xml:space="preserve">départements </w:t>
      </w:r>
      <w:r w:rsidR="00CC275B" w:rsidRPr="00370AB5">
        <w:rPr>
          <w:sz w:val="22"/>
          <w:szCs w:val="22"/>
        </w:rPr>
        <w:t xml:space="preserve">de la Douya-Onoye, de la Mougalaba et de Tsamba Magotsi dans la </w:t>
      </w:r>
      <w:r w:rsidR="000A206A" w:rsidRPr="00370AB5">
        <w:rPr>
          <w:rFonts w:eastAsia="Calibri"/>
          <w:sz w:val="22"/>
          <w:szCs w:val="22"/>
        </w:rPr>
        <w:t>province de la N</w:t>
      </w:r>
      <w:r w:rsidR="00575820" w:rsidRPr="00370AB5">
        <w:rPr>
          <w:rFonts w:eastAsia="Calibri"/>
          <w:sz w:val="22"/>
          <w:szCs w:val="22"/>
        </w:rPr>
        <w:t>gounié</w:t>
      </w:r>
      <w:r w:rsidR="000A206A" w:rsidRPr="00370AB5">
        <w:rPr>
          <w:rFonts w:eastAsia="Calibri"/>
          <w:sz w:val="22"/>
          <w:szCs w:val="22"/>
        </w:rPr>
        <w:t>. Cette mission a été menée suite aux suspicions des populations riveraines relatives à une activité de sciage douteuse ayant cours dans les environs de leur village.</w:t>
      </w:r>
    </w:p>
    <w:p w:rsidR="000A206A" w:rsidRPr="00370AB5" w:rsidRDefault="000A206A" w:rsidP="00401A5B">
      <w:pPr>
        <w:jc w:val="both"/>
        <w:rPr>
          <w:sz w:val="22"/>
          <w:szCs w:val="22"/>
        </w:rPr>
      </w:pPr>
    </w:p>
    <w:p w:rsidR="00D9283A" w:rsidRPr="00370AB5" w:rsidRDefault="00D9283A" w:rsidP="00B0607F">
      <w:pPr>
        <w:pStyle w:val="Paragraphedeliste"/>
        <w:jc w:val="both"/>
        <w:rPr>
          <w:b/>
          <w:sz w:val="22"/>
          <w:szCs w:val="22"/>
        </w:rPr>
      </w:pPr>
    </w:p>
    <w:p w:rsidR="00CC204D" w:rsidRPr="00370AB5" w:rsidRDefault="006A575E" w:rsidP="00B0607F">
      <w:pPr>
        <w:pStyle w:val="Titre1"/>
        <w:rPr>
          <w:rStyle w:val="Accentuation"/>
          <w:rFonts w:ascii="Times New Roman" w:hAnsi="Times New Roman" w:cs="Times New Roman"/>
          <w:b w:val="0"/>
          <w:i w:val="0"/>
        </w:rPr>
      </w:pPr>
      <w:r w:rsidRPr="00370AB5">
        <w:rPr>
          <w:rStyle w:val="Accentuation"/>
          <w:rFonts w:ascii="Times New Roman" w:hAnsi="Times New Roman" w:cs="Times New Roman"/>
        </w:rPr>
        <w:t>2. Investigations</w:t>
      </w:r>
    </w:p>
    <w:p w:rsidR="00CC204D" w:rsidRPr="00370AB5" w:rsidRDefault="00CC204D" w:rsidP="00B0607F">
      <w:pPr>
        <w:jc w:val="both"/>
        <w:rPr>
          <w:rStyle w:val="Accentuation"/>
          <w:b/>
          <w:i w:val="0"/>
          <w:sz w:val="22"/>
          <w:szCs w:val="22"/>
        </w:rPr>
      </w:pPr>
    </w:p>
    <w:p w:rsidR="00141D67" w:rsidRPr="00370AB5" w:rsidRDefault="00141D67" w:rsidP="00B0607F">
      <w:pPr>
        <w:spacing w:after="240" w:line="276" w:lineRule="auto"/>
        <w:jc w:val="both"/>
        <w:rPr>
          <w:i/>
          <w:sz w:val="22"/>
          <w:szCs w:val="22"/>
          <w:lang w:val="fr-FR"/>
        </w:rPr>
      </w:pPr>
      <w:r w:rsidRPr="00370AB5">
        <w:rPr>
          <w:i/>
          <w:sz w:val="22"/>
          <w:szCs w:val="22"/>
          <w:lang w:val="fr-FR"/>
        </w:rPr>
        <w:t>Indicateur</w:t>
      </w:r>
      <w:r w:rsidR="00170E60" w:rsidRPr="00370AB5">
        <w:rPr>
          <w:i/>
          <w:sz w:val="22"/>
          <w:szCs w:val="22"/>
          <w:lang w:val="fr-FR"/>
        </w:rPr>
        <w:t>s</w:t>
      </w:r>
      <w:r w:rsidRPr="00370AB5">
        <w:rPr>
          <w:i/>
          <w:sz w:val="22"/>
          <w:szCs w:val="22"/>
          <w:lang w:val="fr-FR"/>
        </w:rPr>
        <w:t> :</w:t>
      </w:r>
    </w:p>
    <w:tbl>
      <w:tblPr>
        <w:tblStyle w:val="Grilledetableauclaire2"/>
        <w:tblW w:w="0" w:type="auto"/>
        <w:tblLook w:val="04A0" w:firstRow="1" w:lastRow="0" w:firstColumn="1" w:lastColumn="0" w:noHBand="0" w:noVBand="1"/>
      </w:tblPr>
      <w:tblGrid>
        <w:gridCol w:w="4472"/>
        <w:gridCol w:w="4447"/>
      </w:tblGrid>
      <w:tr w:rsidR="00141D67" w:rsidRPr="00370AB5" w:rsidTr="00C035C3">
        <w:tc>
          <w:tcPr>
            <w:tcW w:w="4531" w:type="dxa"/>
          </w:tcPr>
          <w:p w:rsidR="00141D67" w:rsidRPr="00370AB5" w:rsidRDefault="00141D67" w:rsidP="00B0607F">
            <w:pPr>
              <w:spacing w:line="276" w:lineRule="auto"/>
              <w:jc w:val="both"/>
              <w:rPr>
                <w:i/>
                <w:sz w:val="22"/>
                <w:szCs w:val="22"/>
                <w:lang w:val="fr-FR"/>
              </w:rPr>
            </w:pPr>
            <w:r w:rsidRPr="00370AB5">
              <w:rPr>
                <w:i/>
                <w:sz w:val="22"/>
                <w:szCs w:val="22"/>
                <w:lang w:val="fr-FR"/>
              </w:rPr>
              <w:t>Nombre d’investigations menées</w:t>
            </w:r>
          </w:p>
        </w:tc>
        <w:tc>
          <w:tcPr>
            <w:tcW w:w="4531" w:type="dxa"/>
          </w:tcPr>
          <w:p w:rsidR="00141D67" w:rsidRPr="00370AB5" w:rsidRDefault="00565A76" w:rsidP="00B0607F">
            <w:pPr>
              <w:spacing w:line="276" w:lineRule="auto"/>
              <w:jc w:val="both"/>
              <w:rPr>
                <w:i/>
                <w:sz w:val="22"/>
                <w:szCs w:val="22"/>
                <w:lang w:val="fr-FR"/>
              </w:rPr>
            </w:pPr>
            <w:r w:rsidRPr="00370AB5">
              <w:rPr>
                <w:i/>
                <w:sz w:val="22"/>
                <w:szCs w:val="22"/>
                <w:lang w:val="fr-FR"/>
              </w:rPr>
              <w:t>0</w:t>
            </w:r>
            <w:r w:rsidR="002408B0" w:rsidRPr="00370AB5">
              <w:rPr>
                <w:i/>
                <w:sz w:val="22"/>
                <w:szCs w:val="22"/>
                <w:lang w:val="fr-FR"/>
              </w:rPr>
              <w:t>9</w:t>
            </w:r>
          </w:p>
        </w:tc>
      </w:tr>
      <w:tr w:rsidR="00141D67" w:rsidRPr="00370AB5" w:rsidTr="00C035C3">
        <w:tc>
          <w:tcPr>
            <w:tcW w:w="4531" w:type="dxa"/>
          </w:tcPr>
          <w:p w:rsidR="00141D67" w:rsidRPr="00370AB5" w:rsidRDefault="00141D67" w:rsidP="00B0607F">
            <w:pPr>
              <w:spacing w:line="276" w:lineRule="auto"/>
              <w:jc w:val="both"/>
              <w:rPr>
                <w:i/>
                <w:sz w:val="22"/>
                <w:szCs w:val="22"/>
                <w:lang w:val="fr-FR"/>
              </w:rPr>
            </w:pPr>
            <w:r w:rsidRPr="00370AB5">
              <w:rPr>
                <w:i/>
                <w:sz w:val="22"/>
                <w:szCs w:val="22"/>
                <w:lang w:val="fr-FR"/>
              </w:rPr>
              <w:t>Investigation ayant menées à une opération</w:t>
            </w:r>
          </w:p>
        </w:tc>
        <w:tc>
          <w:tcPr>
            <w:tcW w:w="4531" w:type="dxa"/>
          </w:tcPr>
          <w:p w:rsidR="00141D67" w:rsidRPr="00370AB5" w:rsidRDefault="001907C8" w:rsidP="00B0607F">
            <w:pPr>
              <w:spacing w:line="276" w:lineRule="auto"/>
              <w:jc w:val="both"/>
              <w:rPr>
                <w:i/>
                <w:sz w:val="22"/>
                <w:szCs w:val="22"/>
                <w:lang w:val="fr-FR"/>
              </w:rPr>
            </w:pPr>
            <w:r w:rsidRPr="00370AB5">
              <w:rPr>
                <w:i/>
                <w:sz w:val="22"/>
                <w:szCs w:val="22"/>
                <w:lang w:val="fr-FR"/>
              </w:rPr>
              <w:t>0</w:t>
            </w:r>
            <w:r w:rsidR="00E86435" w:rsidRPr="00370AB5">
              <w:rPr>
                <w:i/>
                <w:sz w:val="22"/>
                <w:szCs w:val="22"/>
                <w:lang w:val="fr-FR"/>
              </w:rPr>
              <w:t>0</w:t>
            </w:r>
          </w:p>
        </w:tc>
      </w:tr>
      <w:tr w:rsidR="00141D67" w:rsidRPr="00370AB5" w:rsidTr="00C035C3">
        <w:tc>
          <w:tcPr>
            <w:tcW w:w="4531" w:type="dxa"/>
          </w:tcPr>
          <w:p w:rsidR="00141D67" w:rsidRPr="00370AB5" w:rsidRDefault="00141D67" w:rsidP="00B0607F">
            <w:pPr>
              <w:spacing w:line="276" w:lineRule="auto"/>
              <w:jc w:val="both"/>
              <w:rPr>
                <w:i/>
                <w:sz w:val="22"/>
                <w:szCs w:val="22"/>
                <w:lang w:val="fr-FR"/>
              </w:rPr>
            </w:pPr>
            <w:r w:rsidRPr="00370AB5">
              <w:rPr>
                <w:i/>
                <w:sz w:val="22"/>
                <w:szCs w:val="22"/>
                <w:lang w:val="fr-FR"/>
              </w:rPr>
              <w:t>Nombre de trafiquants identifiés</w:t>
            </w:r>
          </w:p>
        </w:tc>
        <w:tc>
          <w:tcPr>
            <w:tcW w:w="4531" w:type="dxa"/>
          </w:tcPr>
          <w:p w:rsidR="00141D67" w:rsidRPr="00370AB5" w:rsidRDefault="009C0DC2" w:rsidP="009C0DC2">
            <w:pPr>
              <w:spacing w:line="276" w:lineRule="auto"/>
              <w:jc w:val="both"/>
              <w:rPr>
                <w:i/>
                <w:sz w:val="22"/>
                <w:szCs w:val="22"/>
                <w:lang w:val="fr-FR"/>
              </w:rPr>
            </w:pPr>
            <w:r>
              <w:rPr>
                <w:i/>
                <w:sz w:val="22"/>
                <w:szCs w:val="22"/>
                <w:lang w:val="fr-FR"/>
              </w:rPr>
              <w:t>6</w:t>
            </w:r>
          </w:p>
        </w:tc>
      </w:tr>
    </w:tbl>
    <w:p w:rsidR="00FC52D6" w:rsidRPr="00370AB5" w:rsidRDefault="00FC52D6" w:rsidP="00BE1D66">
      <w:pPr>
        <w:jc w:val="both"/>
        <w:rPr>
          <w:rStyle w:val="Accentuation"/>
          <w:i w:val="0"/>
          <w:sz w:val="22"/>
          <w:szCs w:val="22"/>
        </w:rPr>
      </w:pPr>
    </w:p>
    <w:p w:rsidR="001B2607" w:rsidRPr="00477C10" w:rsidRDefault="00BE1D66" w:rsidP="00BE1D66">
      <w:pPr>
        <w:jc w:val="both"/>
        <w:rPr>
          <w:sz w:val="22"/>
          <w:szCs w:val="22"/>
        </w:rPr>
      </w:pPr>
      <w:r w:rsidRPr="00477C10">
        <w:rPr>
          <w:sz w:val="22"/>
          <w:szCs w:val="22"/>
        </w:rPr>
        <w:t xml:space="preserve">Une mission d’enquête forestière a été diligentée dans </w:t>
      </w:r>
      <w:r w:rsidR="00D252BC" w:rsidRPr="00477C10">
        <w:rPr>
          <w:sz w:val="22"/>
          <w:szCs w:val="22"/>
        </w:rPr>
        <w:t>neuf</w:t>
      </w:r>
      <w:r w:rsidRPr="00477C10">
        <w:rPr>
          <w:sz w:val="22"/>
          <w:szCs w:val="22"/>
        </w:rPr>
        <w:t xml:space="preserve"> villages de la Ngounié </w:t>
      </w:r>
      <w:r w:rsidR="00D252BC" w:rsidRPr="00477C10">
        <w:rPr>
          <w:sz w:val="22"/>
          <w:szCs w:val="22"/>
        </w:rPr>
        <w:t>à</w:t>
      </w:r>
      <w:r w:rsidR="00FC52D6" w:rsidRPr="00477C10">
        <w:rPr>
          <w:sz w:val="22"/>
          <w:szCs w:val="22"/>
        </w:rPr>
        <w:t xml:space="preserve"> savoir</w:t>
      </w:r>
      <w:r w:rsidR="00D252BC" w:rsidRPr="00477C10">
        <w:rPr>
          <w:sz w:val="22"/>
          <w:szCs w:val="22"/>
        </w:rPr>
        <w:t> :</w:t>
      </w:r>
      <w:r w:rsidR="00FC52D6" w:rsidRPr="00477C10">
        <w:rPr>
          <w:sz w:val="22"/>
          <w:szCs w:val="22"/>
        </w:rPr>
        <w:t> </w:t>
      </w:r>
      <w:r w:rsidR="004A0846" w:rsidRPr="00477C10">
        <w:rPr>
          <w:sz w:val="22"/>
          <w:szCs w:val="22"/>
        </w:rPr>
        <w:t xml:space="preserve">Mokabo, </w:t>
      </w:r>
      <w:r w:rsidR="00370AB5" w:rsidRPr="00477C10">
        <w:rPr>
          <w:rStyle w:val="Accentuation"/>
          <w:i w:val="0"/>
          <w:sz w:val="22"/>
          <w:szCs w:val="22"/>
        </w:rPr>
        <w:t>Re</w:t>
      </w:r>
      <w:r w:rsidR="00FC52D6" w:rsidRPr="00477C10">
        <w:rPr>
          <w:rStyle w:val="Accentuation"/>
          <w:i w:val="0"/>
          <w:sz w:val="22"/>
          <w:szCs w:val="22"/>
        </w:rPr>
        <w:t>mbo, Idoumi, Moualo, Saint Martin, Ikolo, Koumbanou, Missanda et Doubou</w:t>
      </w:r>
      <w:r w:rsidR="00FC52D6" w:rsidRPr="00477C10">
        <w:rPr>
          <w:sz w:val="22"/>
          <w:szCs w:val="22"/>
        </w:rPr>
        <w:t xml:space="preserve"> </w:t>
      </w:r>
      <w:r w:rsidRPr="00477C10">
        <w:rPr>
          <w:sz w:val="22"/>
          <w:szCs w:val="22"/>
        </w:rPr>
        <w:t xml:space="preserve">afin d’identifier les potentiels exploitants illégaux et leurs zones d’activités. L’activité de sciage identifiée serait celle de monsieur ALI, haoussa de nationalité camerounaise, qui a une équipe de cinq personnes, dont monsieur SECK, Sénégalais opérant comme chef de site, et quatre autres employés (un abatteur, un scieur et deux aides). Celle-ci se fait au village Doubou </w:t>
      </w:r>
      <w:r w:rsidR="00D252BC" w:rsidRPr="00477C10">
        <w:rPr>
          <w:sz w:val="22"/>
          <w:szCs w:val="22"/>
        </w:rPr>
        <w:t xml:space="preserve">dans le </w:t>
      </w:r>
      <w:r w:rsidRPr="00477C10">
        <w:rPr>
          <w:rStyle w:val="Accentuation"/>
          <w:i w:val="0"/>
          <w:sz w:val="22"/>
          <w:szCs w:val="22"/>
        </w:rPr>
        <w:t xml:space="preserve">département de </w:t>
      </w:r>
      <w:r w:rsidR="00494536" w:rsidRPr="00477C10">
        <w:rPr>
          <w:rStyle w:val="Accentuation"/>
          <w:i w:val="0"/>
          <w:sz w:val="22"/>
          <w:szCs w:val="22"/>
        </w:rPr>
        <w:t xml:space="preserve">la </w:t>
      </w:r>
      <w:r w:rsidRPr="00477C10">
        <w:rPr>
          <w:rStyle w:val="Accentuation"/>
          <w:i w:val="0"/>
          <w:sz w:val="22"/>
          <w:szCs w:val="22"/>
        </w:rPr>
        <w:t>Douya-Onoye</w:t>
      </w:r>
      <w:r w:rsidR="00D252BC" w:rsidRPr="00477C10">
        <w:rPr>
          <w:rStyle w:val="Accentuation"/>
          <w:i w:val="0"/>
          <w:sz w:val="22"/>
          <w:szCs w:val="22"/>
        </w:rPr>
        <w:t xml:space="preserve"> </w:t>
      </w:r>
      <w:r w:rsidRPr="00477C10">
        <w:rPr>
          <w:sz w:val="22"/>
          <w:szCs w:val="22"/>
        </w:rPr>
        <w:t xml:space="preserve">avec </w:t>
      </w:r>
      <w:r w:rsidR="001B2607" w:rsidRPr="00477C10">
        <w:rPr>
          <w:sz w:val="22"/>
          <w:szCs w:val="22"/>
        </w:rPr>
        <w:t xml:space="preserve">3 </w:t>
      </w:r>
      <w:r w:rsidRPr="00477C10">
        <w:rPr>
          <w:sz w:val="22"/>
          <w:szCs w:val="22"/>
        </w:rPr>
        <w:t xml:space="preserve">autorisations </w:t>
      </w:r>
      <w:r w:rsidR="001B2607" w:rsidRPr="00477C10">
        <w:rPr>
          <w:sz w:val="22"/>
          <w:szCs w:val="22"/>
        </w:rPr>
        <w:t>spéciales de coupe pour 15 pieds (Iroko, Okoumé, Padouk et Bilinga). La première est l’autorisation n°038/2019 au nom de Monsieur Achille Arnauld MOUSSAVOU MOUSSAVOU du 15 juillet 2019, la deuxième n°003/2020 au nom de Monsieur Gildas MOUSSAVOU du 16 janvier 2020 et la dernière n°014/2020 au nom de Monsieur Alban MAYOMBO BOUASSA du 20 mars 2020.</w:t>
      </w:r>
    </w:p>
    <w:p w:rsidR="001B2607" w:rsidRPr="00477C10" w:rsidRDefault="001B2607" w:rsidP="00BE1D66">
      <w:pPr>
        <w:jc w:val="both"/>
        <w:rPr>
          <w:sz w:val="22"/>
          <w:szCs w:val="22"/>
        </w:rPr>
      </w:pPr>
    </w:p>
    <w:p w:rsidR="00370AB5" w:rsidRDefault="001B2607" w:rsidP="00B0607F">
      <w:pPr>
        <w:jc w:val="both"/>
        <w:rPr>
          <w:sz w:val="22"/>
          <w:szCs w:val="22"/>
        </w:rPr>
      </w:pPr>
      <w:r w:rsidRPr="00477C10">
        <w:rPr>
          <w:sz w:val="22"/>
          <w:szCs w:val="22"/>
        </w:rPr>
        <w:t xml:space="preserve">Toutefois, l’activité illégale de sieur Ali se fonde sur le décret </w:t>
      </w:r>
      <w:r w:rsidR="000A11E5">
        <w:rPr>
          <w:sz w:val="22"/>
          <w:szCs w:val="22"/>
        </w:rPr>
        <w:t>n°00692/PR/MEFEPEPN du 24 aoû</w:t>
      </w:r>
      <w:r w:rsidR="000A11E5" w:rsidRPr="00477C10">
        <w:rPr>
          <w:sz w:val="22"/>
          <w:szCs w:val="22"/>
        </w:rPr>
        <w:t>t</w:t>
      </w:r>
      <w:r w:rsidRPr="00477C10">
        <w:rPr>
          <w:sz w:val="22"/>
          <w:szCs w:val="22"/>
        </w:rPr>
        <w:t xml:space="preserve"> 2004 fixant les conditions d’exercice des droits d’usage coutumiers en matière de</w:t>
      </w:r>
      <w:r w:rsidR="000A11E5">
        <w:rPr>
          <w:sz w:val="22"/>
          <w:szCs w:val="22"/>
        </w:rPr>
        <w:t xml:space="preserve"> </w:t>
      </w:r>
      <w:r w:rsidRPr="00477C10">
        <w:rPr>
          <w:sz w:val="22"/>
          <w:szCs w:val="22"/>
        </w:rPr>
        <w:t>forêt, de faune, de chasse et de pêche et l’arrêté n°000669/MEF/SG/DGEF du 20 septembre 2010 fixant les conditions de délivrance de l’autorisation spéciale de coupe (ASC). L’article 3 de l’arrêté 000669 stipule que « </w:t>
      </w:r>
      <w:r w:rsidRPr="00477C10">
        <w:rPr>
          <w:i/>
          <w:iCs/>
          <w:sz w:val="22"/>
          <w:szCs w:val="22"/>
        </w:rPr>
        <w:t>l’autorisation spéciale de coupe est délivrée dans le domaine forestier rural aux seules personnes physiques de nationalité gabonaise, dans le but de satisfaire les besoins des communautés villageoises riveraines</w:t>
      </w:r>
      <w:r w:rsidRPr="00477C10">
        <w:rPr>
          <w:sz w:val="22"/>
          <w:szCs w:val="22"/>
        </w:rPr>
        <w:t> ». Et l’article 4 ajoute que « </w:t>
      </w:r>
      <w:r w:rsidRPr="00477C10">
        <w:rPr>
          <w:i/>
          <w:iCs/>
          <w:sz w:val="22"/>
          <w:szCs w:val="22"/>
        </w:rPr>
        <w:t>l’ASC est individuelle et non cessible</w:t>
      </w:r>
      <w:r w:rsidRPr="00477C10">
        <w:rPr>
          <w:sz w:val="22"/>
          <w:szCs w:val="22"/>
        </w:rPr>
        <w:t> ».Or, ce dernier n’étant ni de nationalité gabonaise et ni du village, il ne peut en aucun cas bénéficier des avantages liés à ces deux textes réglementaires.</w:t>
      </w:r>
    </w:p>
    <w:p w:rsidR="00477C10" w:rsidRDefault="00477C10" w:rsidP="00B0607F">
      <w:pPr>
        <w:jc w:val="both"/>
        <w:rPr>
          <w:sz w:val="22"/>
          <w:szCs w:val="22"/>
        </w:rPr>
      </w:pPr>
    </w:p>
    <w:p w:rsidR="00477C10" w:rsidRPr="00477C10" w:rsidRDefault="00477C10" w:rsidP="00B0607F">
      <w:pPr>
        <w:jc w:val="both"/>
        <w:rPr>
          <w:rStyle w:val="Accentuation"/>
          <w:i w:val="0"/>
          <w:iCs w:val="0"/>
          <w:sz w:val="22"/>
          <w:szCs w:val="22"/>
        </w:rPr>
      </w:pPr>
    </w:p>
    <w:p w:rsidR="0074651B" w:rsidRPr="001B2607" w:rsidRDefault="0074651B" w:rsidP="00B0607F">
      <w:pPr>
        <w:jc w:val="both"/>
        <w:rPr>
          <w:rStyle w:val="Accentuation"/>
          <w:i w:val="0"/>
          <w:sz w:val="22"/>
          <w:szCs w:val="22"/>
        </w:rPr>
      </w:pPr>
    </w:p>
    <w:p w:rsidR="00CC204D" w:rsidRPr="00370AB5" w:rsidRDefault="006A575E" w:rsidP="00B0607F">
      <w:pPr>
        <w:pStyle w:val="Titre1"/>
        <w:rPr>
          <w:rStyle w:val="Accentuation"/>
          <w:rFonts w:ascii="Times New Roman" w:hAnsi="Times New Roman" w:cs="Times New Roman"/>
          <w:iCs w:val="0"/>
        </w:rPr>
      </w:pPr>
      <w:r w:rsidRPr="00370AB5">
        <w:rPr>
          <w:rStyle w:val="Accentuation"/>
          <w:rFonts w:ascii="Times New Roman" w:hAnsi="Times New Roman" w:cs="Times New Roman"/>
          <w:iCs w:val="0"/>
        </w:rPr>
        <w:lastRenderedPageBreak/>
        <w:t>3. Opération</w:t>
      </w:r>
      <w:r w:rsidR="00170E60" w:rsidRPr="00370AB5">
        <w:rPr>
          <w:rStyle w:val="Accentuation"/>
          <w:rFonts w:ascii="Times New Roman" w:hAnsi="Times New Roman" w:cs="Times New Roman"/>
          <w:iCs w:val="0"/>
        </w:rPr>
        <w:t>s</w:t>
      </w:r>
    </w:p>
    <w:p w:rsidR="00CC204D" w:rsidRPr="00370AB5" w:rsidRDefault="00CC204D" w:rsidP="00B0607F">
      <w:pPr>
        <w:jc w:val="both"/>
        <w:rPr>
          <w:rStyle w:val="Accentuation"/>
          <w:i w:val="0"/>
          <w:sz w:val="22"/>
          <w:szCs w:val="22"/>
        </w:rPr>
      </w:pPr>
    </w:p>
    <w:p w:rsidR="00835213" w:rsidRPr="00370AB5" w:rsidRDefault="00835213" w:rsidP="00B0607F">
      <w:pPr>
        <w:spacing w:after="240" w:line="276" w:lineRule="auto"/>
        <w:jc w:val="both"/>
        <w:rPr>
          <w:i/>
          <w:sz w:val="22"/>
          <w:szCs w:val="22"/>
          <w:lang w:val="fr-FR"/>
        </w:rPr>
      </w:pPr>
      <w:r w:rsidRPr="00370AB5">
        <w:rPr>
          <w:i/>
          <w:sz w:val="22"/>
          <w:szCs w:val="22"/>
          <w:lang w:val="fr-FR"/>
        </w:rPr>
        <w:t>Indicateur</w:t>
      </w:r>
      <w:r w:rsidR="00170E60" w:rsidRPr="00370AB5">
        <w:rPr>
          <w:i/>
          <w:sz w:val="22"/>
          <w:szCs w:val="22"/>
          <w:lang w:val="fr-FR"/>
        </w:rPr>
        <w:t>s</w:t>
      </w:r>
      <w:r w:rsidRPr="00370AB5">
        <w:rPr>
          <w:i/>
          <w:sz w:val="22"/>
          <w:szCs w:val="22"/>
          <w:lang w:val="fr-FR"/>
        </w:rPr>
        <w:t xml:space="preserve"> :</w:t>
      </w:r>
    </w:p>
    <w:tbl>
      <w:tblPr>
        <w:tblStyle w:val="Grilledetableauclaire2"/>
        <w:tblW w:w="8931" w:type="dxa"/>
        <w:tblInd w:w="108" w:type="dxa"/>
        <w:tblLook w:val="04A0" w:firstRow="1" w:lastRow="0" w:firstColumn="1" w:lastColumn="0" w:noHBand="0" w:noVBand="1"/>
      </w:tblPr>
      <w:tblGrid>
        <w:gridCol w:w="4453"/>
        <w:gridCol w:w="4478"/>
      </w:tblGrid>
      <w:tr w:rsidR="00835213" w:rsidRPr="00370AB5" w:rsidTr="00C035C3">
        <w:trPr>
          <w:trHeight w:val="70"/>
        </w:trPr>
        <w:tc>
          <w:tcPr>
            <w:tcW w:w="4453" w:type="dxa"/>
          </w:tcPr>
          <w:p w:rsidR="00835213" w:rsidRPr="00370AB5" w:rsidRDefault="00835213" w:rsidP="00B0607F">
            <w:pPr>
              <w:spacing w:line="276" w:lineRule="auto"/>
              <w:jc w:val="both"/>
              <w:rPr>
                <w:i/>
                <w:sz w:val="22"/>
                <w:szCs w:val="22"/>
                <w:lang w:val="fr-FR"/>
              </w:rPr>
            </w:pPr>
            <w:r w:rsidRPr="00370AB5">
              <w:rPr>
                <w:i/>
                <w:sz w:val="22"/>
                <w:szCs w:val="22"/>
                <w:lang w:val="fr-FR"/>
              </w:rPr>
              <w:t>Nombre d’opérations menées ce mois</w:t>
            </w:r>
          </w:p>
        </w:tc>
        <w:tc>
          <w:tcPr>
            <w:tcW w:w="4478" w:type="dxa"/>
          </w:tcPr>
          <w:p w:rsidR="00835213" w:rsidRPr="00370AB5" w:rsidRDefault="00565A76" w:rsidP="00B0607F">
            <w:pPr>
              <w:spacing w:line="276" w:lineRule="auto"/>
              <w:jc w:val="both"/>
              <w:rPr>
                <w:i/>
                <w:sz w:val="22"/>
                <w:szCs w:val="22"/>
                <w:lang w:val="fr-FR"/>
              </w:rPr>
            </w:pPr>
            <w:r w:rsidRPr="00370AB5">
              <w:rPr>
                <w:i/>
                <w:sz w:val="22"/>
                <w:szCs w:val="22"/>
                <w:lang w:val="fr-FR"/>
              </w:rPr>
              <w:t>0</w:t>
            </w:r>
          </w:p>
        </w:tc>
      </w:tr>
      <w:tr w:rsidR="00835213" w:rsidRPr="00370AB5" w:rsidTr="00C035C3">
        <w:trPr>
          <w:trHeight w:val="231"/>
        </w:trPr>
        <w:tc>
          <w:tcPr>
            <w:tcW w:w="4453" w:type="dxa"/>
          </w:tcPr>
          <w:p w:rsidR="00835213" w:rsidRPr="00370AB5" w:rsidRDefault="00835213" w:rsidP="00B0607F">
            <w:pPr>
              <w:spacing w:line="276" w:lineRule="auto"/>
              <w:jc w:val="both"/>
              <w:rPr>
                <w:i/>
                <w:sz w:val="22"/>
                <w:szCs w:val="22"/>
                <w:lang w:val="fr-FR"/>
              </w:rPr>
            </w:pPr>
            <w:r w:rsidRPr="00370AB5">
              <w:rPr>
                <w:i/>
                <w:sz w:val="22"/>
                <w:szCs w:val="22"/>
                <w:lang w:val="fr-FR"/>
              </w:rPr>
              <w:t xml:space="preserve">Nombre de personnes arrêtées </w:t>
            </w:r>
          </w:p>
        </w:tc>
        <w:tc>
          <w:tcPr>
            <w:tcW w:w="4478" w:type="dxa"/>
          </w:tcPr>
          <w:p w:rsidR="00835213" w:rsidRPr="00370AB5" w:rsidRDefault="00565A76" w:rsidP="00B0607F">
            <w:pPr>
              <w:spacing w:line="276" w:lineRule="auto"/>
              <w:jc w:val="both"/>
              <w:rPr>
                <w:i/>
                <w:sz w:val="22"/>
                <w:szCs w:val="22"/>
                <w:lang w:val="fr-FR"/>
              </w:rPr>
            </w:pPr>
            <w:r w:rsidRPr="00370AB5">
              <w:rPr>
                <w:i/>
                <w:sz w:val="22"/>
                <w:szCs w:val="22"/>
                <w:lang w:val="fr-FR"/>
              </w:rPr>
              <w:t>0</w:t>
            </w:r>
          </w:p>
        </w:tc>
      </w:tr>
    </w:tbl>
    <w:p w:rsidR="00241328" w:rsidRPr="00370AB5" w:rsidRDefault="00241328" w:rsidP="00B0607F">
      <w:pPr>
        <w:jc w:val="both"/>
        <w:rPr>
          <w:rStyle w:val="Accentuation"/>
          <w:i w:val="0"/>
          <w:sz w:val="22"/>
          <w:szCs w:val="22"/>
        </w:rPr>
      </w:pPr>
    </w:p>
    <w:p w:rsidR="00370F9C" w:rsidRPr="00370AB5" w:rsidRDefault="00565A76" w:rsidP="00B0607F">
      <w:pPr>
        <w:jc w:val="both"/>
        <w:rPr>
          <w:rStyle w:val="Accentuation"/>
          <w:i w:val="0"/>
          <w:sz w:val="22"/>
          <w:szCs w:val="22"/>
        </w:rPr>
      </w:pPr>
      <w:r w:rsidRPr="00370AB5">
        <w:rPr>
          <w:rStyle w:val="Accentuation"/>
          <w:i w:val="0"/>
          <w:sz w:val="22"/>
          <w:szCs w:val="22"/>
        </w:rPr>
        <w:t>En ce mois d’avril</w:t>
      </w:r>
      <w:r w:rsidR="00D25055" w:rsidRPr="00370AB5">
        <w:rPr>
          <w:rStyle w:val="Accentuation"/>
          <w:i w:val="0"/>
          <w:sz w:val="22"/>
          <w:szCs w:val="22"/>
        </w:rPr>
        <w:t xml:space="preserve"> 2020</w:t>
      </w:r>
      <w:r w:rsidR="006E350A" w:rsidRPr="00370AB5">
        <w:rPr>
          <w:rStyle w:val="Accentuation"/>
          <w:i w:val="0"/>
          <w:sz w:val="22"/>
          <w:szCs w:val="22"/>
        </w:rPr>
        <w:t>,</w:t>
      </w:r>
      <w:r w:rsidR="00241328" w:rsidRPr="00370AB5">
        <w:rPr>
          <w:rStyle w:val="Accentuation"/>
          <w:i w:val="0"/>
          <w:sz w:val="22"/>
          <w:szCs w:val="22"/>
        </w:rPr>
        <w:t xml:space="preserve"> il n’y a </w:t>
      </w:r>
      <w:r w:rsidR="00CD244C" w:rsidRPr="00370AB5">
        <w:rPr>
          <w:rStyle w:val="Accentuation"/>
          <w:i w:val="0"/>
          <w:sz w:val="22"/>
          <w:szCs w:val="22"/>
        </w:rPr>
        <w:t xml:space="preserve">eu </w:t>
      </w:r>
      <w:r w:rsidRPr="00370AB5">
        <w:rPr>
          <w:rStyle w:val="Accentuation"/>
          <w:i w:val="0"/>
          <w:sz w:val="22"/>
          <w:szCs w:val="22"/>
        </w:rPr>
        <w:t xml:space="preserve">aucune opération </w:t>
      </w:r>
      <w:r w:rsidR="00FF6366" w:rsidRPr="00370AB5">
        <w:rPr>
          <w:rStyle w:val="Accentuation"/>
          <w:i w:val="0"/>
          <w:sz w:val="22"/>
          <w:szCs w:val="22"/>
        </w:rPr>
        <w:t>conduisant à l’interpellation des auteurs des faits d’exploitation forestière illégale.</w:t>
      </w:r>
    </w:p>
    <w:p w:rsidR="00CC204D" w:rsidRPr="00370AB5" w:rsidRDefault="00CC204D" w:rsidP="00B0607F">
      <w:pPr>
        <w:jc w:val="both"/>
        <w:rPr>
          <w:rStyle w:val="Accentuation"/>
          <w:i w:val="0"/>
          <w:sz w:val="22"/>
          <w:szCs w:val="22"/>
        </w:rPr>
      </w:pPr>
    </w:p>
    <w:p w:rsidR="00CC204D" w:rsidRPr="00370AB5" w:rsidRDefault="00170E60" w:rsidP="00B0607F">
      <w:pPr>
        <w:pStyle w:val="Titre1"/>
        <w:rPr>
          <w:rStyle w:val="Accentuation"/>
          <w:rFonts w:ascii="Times New Roman" w:hAnsi="Times New Roman" w:cs="Times New Roman"/>
        </w:rPr>
      </w:pPr>
      <w:r w:rsidRPr="00370AB5">
        <w:rPr>
          <w:rStyle w:val="Accentuation"/>
          <w:rFonts w:ascii="Times New Roman" w:hAnsi="Times New Roman" w:cs="Times New Roman"/>
        </w:rPr>
        <w:t xml:space="preserve">4. </w:t>
      </w:r>
      <w:r w:rsidR="006A575E" w:rsidRPr="00370AB5">
        <w:rPr>
          <w:rStyle w:val="Accentuation"/>
          <w:rFonts w:ascii="Times New Roman" w:hAnsi="Times New Roman" w:cs="Times New Roman"/>
        </w:rPr>
        <w:t>Département juridique</w:t>
      </w:r>
    </w:p>
    <w:p w:rsidR="00CC204D" w:rsidRPr="00370AB5" w:rsidRDefault="00CC204D" w:rsidP="00B0607F">
      <w:pPr>
        <w:jc w:val="both"/>
        <w:rPr>
          <w:rStyle w:val="Accentuation"/>
          <w:i w:val="0"/>
          <w:sz w:val="22"/>
          <w:szCs w:val="22"/>
        </w:rPr>
      </w:pPr>
    </w:p>
    <w:p w:rsidR="00B43177" w:rsidRPr="00370AB5" w:rsidRDefault="00B43177" w:rsidP="00B43177">
      <w:pPr>
        <w:jc w:val="both"/>
        <w:rPr>
          <w:rStyle w:val="Accentuation"/>
          <w:i w:val="0"/>
          <w:sz w:val="22"/>
          <w:szCs w:val="22"/>
        </w:rPr>
      </w:pPr>
      <w:r>
        <w:rPr>
          <w:rStyle w:val="Accentuation"/>
          <w:b/>
          <w:i w:val="0"/>
          <w:sz w:val="22"/>
          <w:szCs w:val="22"/>
        </w:rPr>
        <w:t xml:space="preserve">4.1. </w:t>
      </w:r>
      <w:r w:rsidRPr="00370AB5">
        <w:rPr>
          <w:rStyle w:val="Accentuation"/>
          <w:b/>
          <w:i w:val="0"/>
          <w:sz w:val="22"/>
          <w:szCs w:val="22"/>
        </w:rPr>
        <w:t>Suivi des affaires</w:t>
      </w:r>
      <w:r w:rsidRPr="00370AB5">
        <w:rPr>
          <w:rStyle w:val="Accentuation"/>
          <w:i w:val="0"/>
          <w:sz w:val="22"/>
          <w:szCs w:val="22"/>
        </w:rPr>
        <w:tab/>
      </w:r>
    </w:p>
    <w:p w:rsidR="00B43177" w:rsidRPr="00370AB5" w:rsidRDefault="00B43177" w:rsidP="00B43177">
      <w:pPr>
        <w:jc w:val="both"/>
        <w:rPr>
          <w:rStyle w:val="Accentuation"/>
          <w:b/>
          <w:i w:val="0"/>
          <w:color w:val="FF0000"/>
          <w:sz w:val="22"/>
          <w:szCs w:val="22"/>
        </w:rPr>
      </w:pPr>
    </w:p>
    <w:p w:rsidR="00B43177" w:rsidRPr="00370AB5" w:rsidRDefault="00B43177" w:rsidP="00B43177">
      <w:pPr>
        <w:jc w:val="both"/>
        <w:rPr>
          <w:rStyle w:val="Accentuation"/>
          <w:sz w:val="22"/>
          <w:szCs w:val="22"/>
        </w:rPr>
      </w:pPr>
      <w:r w:rsidRPr="00370AB5">
        <w:rPr>
          <w:rStyle w:val="Accentuation"/>
          <w:sz w:val="22"/>
          <w:szCs w:val="22"/>
        </w:rPr>
        <w:t>Indicateurs :</w:t>
      </w:r>
    </w:p>
    <w:p w:rsidR="00B43177" w:rsidRPr="00370AB5" w:rsidRDefault="00B43177" w:rsidP="00B43177">
      <w:pPr>
        <w:jc w:val="both"/>
        <w:rPr>
          <w:rStyle w:val="Accentuation"/>
          <w:sz w:val="22"/>
          <w:szCs w:val="22"/>
        </w:rPr>
      </w:pPr>
    </w:p>
    <w:tbl>
      <w:tblPr>
        <w:tblStyle w:val="Grilledetableauclaire1"/>
        <w:tblW w:w="0" w:type="auto"/>
        <w:jc w:val="center"/>
        <w:tblLook w:val="04A0" w:firstRow="1" w:lastRow="0" w:firstColumn="1" w:lastColumn="0" w:noHBand="0" w:noVBand="1"/>
      </w:tblPr>
      <w:tblGrid>
        <w:gridCol w:w="4760"/>
        <w:gridCol w:w="4159"/>
      </w:tblGrid>
      <w:tr w:rsidR="00B43177" w:rsidRPr="00370AB5" w:rsidTr="006B2C8B">
        <w:trPr>
          <w:jc w:val="center"/>
        </w:trPr>
        <w:tc>
          <w:tcPr>
            <w:tcW w:w="4794" w:type="dxa"/>
          </w:tcPr>
          <w:p w:rsidR="00B43177" w:rsidRPr="00370AB5" w:rsidRDefault="00B43177" w:rsidP="006B2C8B">
            <w:pPr>
              <w:jc w:val="both"/>
              <w:rPr>
                <w:rStyle w:val="Accentuation"/>
                <w:sz w:val="22"/>
                <w:szCs w:val="22"/>
              </w:rPr>
            </w:pPr>
            <w:r w:rsidRPr="00370AB5">
              <w:rPr>
                <w:rStyle w:val="Accentuation"/>
                <w:sz w:val="22"/>
                <w:szCs w:val="22"/>
              </w:rPr>
              <w:t xml:space="preserve">Nombre d’affaires suivies                     </w:t>
            </w:r>
          </w:p>
        </w:tc>
        <w:tc>
          <w:tcPr>
            <w:tcW w:w="4200" w:type="dxa"/>
          </w:tcPr>
          <w:p w:rsidR="00B43177" w:rsidRPr="00370AB5" w:rsidRDefault="00B43177" w:rsidP="006B2C8B">
            <w:pPr>
              <w:jc w:val="both"/>
              <w:rPr>
                <w:rStyle w:val="Accentuation"/>
                <w:sz w:val="22"/>
                <w:szCs w:val="22"/>
              </w:rPr>
            </w:pPr>
            <w:r>
              <w:rPr>
                <w:rStyle w:val="Accentuation"/>
                <w:sz w:val="22"/>
                <w:szCs w:val="22"/>
              </w:rPr>
              <w:t>2</w:t>
            </w:r>
          </w:p>
        </w:tc>
      </w:tr>
      <w:tr w:rsidR="00B43177" w:rsidRPr="00370AB5" w:rsidTr="006B2C8B">
        <w:trPr>
          <w:jc w:val="center"/>
        </w:trPr>
        <w:tc>
          <w:tcPr>
            <w:tcW w:w="4794" w:type="dxa"/>
          </w:tcPr>
          <w:p w:rsidR="00B43177" w:rsidRPr="00370AB5" w:rsidRDefault="00B43177" w:rsidP="006B2C8B">
            <w:pPr>
              <w:jc w:val="both"/>
              <w:rPr>
                <w:rStyle w:val="Accentuation"/>
                <w:sz w:val="22"/>
                <w:szCs w:val="22"/>
              </w:rPr>
            </w:pPr>
            <w:r w:rsidRPr="00370AB5">
              <w:rPr>
                <w:rStyle w:val="Accentuation"/>
                <w:sz w:val="22"/>
                <w:szCs w:val="22"/>
              </w:rPr>
              <w:t>Nombre de condamnations</w:t>
            </w:r>
          </w:p>
        </w:tc>
        <w:tc>
          <w:tcPr>
            <w:tcW w:w="4200" w:type="dxa"/>
          </w:tcPr>
          <w:p w:rsidR="00B43177" w:rsidRPr="00370AB5" w:rsidRDefault="00B43177" w:rsidP="006B2C8B">
            <w:pPr>
              <w:jc w:val="both"/>
              <w:rPr>
                <w:rStyle w:val="Accentuation"/>
                <w:sz w:val="22"/>
                <w:szCs w:val="22"/>
              </w:rPr>
            </w:pPr>
            <w:r w:rsidRPr="00370AB5">
              <w:rPr>
                <w:rStyle w:val="Accentuation"/>
                <w:sz w:val="22"/>
                <w:szCs w:val="22"/>
              </w:rPr>
              <w:t>0</w:t>
            </w:r>
          </w:p>
        </w:tc>
      </w:tr>
      <w:tr w:rsidR="00B43177" w:rsidRPr="00370AB5" w:rsidTr="006B2C8B">
        <w:trPr>
          <w:jc w:val="center"/>
        </w:trPr>
        <w:tc>
          <w:tcPr>
            <w:tcW w:w="4794" w:type="dxa"/>
          </w:tcPr>
          <w:p w:rsidR="00B43177" w:rsidRPr="00370AB5" w:rsidRDefault="00B43177" w:rsidP="006B2C8B">
            <w:pPr>
              <w:jc w:val="both"/>
              <w:rPr>
                <w:rStyle w:val="Accentuation"/>
                <w:sz w:val="22"/>
                <w:szCs w:val="22"/>
              </w:rPr>
            </w:pPr>
            <w:r w:rsidRPr="00370AB5">
              <w:rPr>
                <w:rStyle w:val="Accentuation"/>
                <w:sz w:val="22"/>
                <w:szCs w:val="22"/>
              </w:rPr>
              <w:t>Affaires enregistrées</w:t>
            </w:r>
          </w:p>
        </w:tc>
        <w:tc>
          <w:tcPr>
            <w:tcW w:w="4200" w:type="dxa"/>
          </w:tcPr>
          <w:p w:rsidR="00B43177" w:rsidRPr="00370AB5" w:rsidRDefault="00B43177" w:rsidP="006B2C8B">
            <w:pPr>
              <w:jc w:val="both"/>
              <w:rPr>
                <w:rStyle w:val="Accentuation"/>
                <w:sz w:val="22"/>
                <w:szCs w:val="22"/>
              </w:rPr>
            </w:pPr>
            <w:r w:rsidRPr="00370AB5">
              <w:rPr>
                <w:rStyle w:val="Accentuation"/>
                <w:sz w:val="22"/>
                <w:szCs w:val="22"/>
              </w:rPr>
              <w:t>0</w:t>
            </w:r>
          </w:p>
        </w:tc>
      </w:tr>
      <w:tr w:rsidR="00B43177" w:rsidRPr="00370AB5" w:rsidTr="006B2C8B">
        <w:trPr>
          <w:jc w:val="center"/>
        </w:trPr>
        <w:tc>
          <w:tcPr>
            <w:tcW w:w="4794" w:type="dxa"/>
          </w:tcPr>
          <w:p w:rsidR="00B43177" w:rsidRPr="00370AB5" w:rsidRDefault="00B43177" w:rsidP="006B2C8B">
            <w:pPr>
              <w:jc w:val="both"/>
              <w:rPr>
                <w:rStyle w:val="Accentuation"/>
                <w:sz w:val="22"/>
                <w:szCs w:val="22"/>
              </w:rPr>
            </w:pPr>
            <w:r w:rsidRPr="00370AB5">
              <w:rPr>
                <w:rStyle w:val="Accentuation"/>
                <w:sz w:val="22"/>
                <w:szCs w:val="22"/>
              </w:rPr>
              <w:t>Nombre de prévenus</w:t>
            </w:r>
          </w:p>
        </w:tc>
        <w:tc>
          <w:tcPr>
            <w:tcW w:w="4200" w:type="dxa"/>
          </w:tcPr>
          <w:p w:rsidR="00B43177" w:rsidRPr="00370AB5" w:rsidRDefault="00B43177" w:rsidP="006B2C8B">
            <w:pPr>
              <w:jc w:val="both"/>
              <w:rPr>
                <w:rStyle w:val="Accentuation"/>
                <w:sz w:val="22"/>
                <w:szCs w:val="22"/>
              </w:rPr>
            </w:pPr>
            <w:r w:rsidRPr="00370AB5">
              <w:rPr>
                <w:rStyle w:val="Accentuation"/>
                <w:sz w:val="22"/>
                <w:szCs w:val="22"/>
              </w:rPr>
              <w:t>0</w:t>
            </w:r>
          </w:p>
        </w:tc>
      </w:tr>
    </w:tbl>
    <w:p w:rsidR="00B43177" w:rsidRPr="00370AB5" w:rsidRDefault="00B43177" w:rsidP="00B43177">
      <w:pPr>
        <w:pStyle w:val="Paragraphedeliste"/>
        <w:ind w:left="735"/>
        <w:jc w:val="both"/>
        <w:rPr>
          <w:rStyle w:val="Accentuation"/>
          <w:i w:val="0"/>
          <w:sz w:val="22"/>
          <w:szCs w:val="22"/>
        </w:rPr>
      </w:pPr>
    </w:p>
    <w:p w:rsidR="00CC3AA4" w:rsidRPr="00370AB5" w:rsidRDefault="0016100B" w:rsidP="009F67C0">
      <w:pPr>
        <w:jc w:val="both"/>
        <w:rPr>
          <w:rStyle w:val="Accentuation"/>
          <w:i w:val="0"/>
          <w:sz w:val="22"/>
          <w:szCs w:val="22"/>
        </w:rPr>
      </w:pPr>
      <w:r>
        <w:rPr>
          <w:rStyle w:val="Accentuation"/>
          <w:i w:val="0"/>
          <w:sz w:val="22"/>
          <w:szCs w:val="22"/>
        </w:rPr>
        <w:t>Bien qu’il</w:t>
      </w:r>
      <w:r w:rsidR="005647F4" w:rsidRPr="00370AB5">
        <w:rPr>
          <w:rStyle w:val="Accentuation"/>
          <w:i w:val="0"/>
          <w:sz w:val="22"/>
          <w:szCs w:val="22"/>
        </w:rPr>
        <w:t xml:space="preserve"> n’y ait pas eu d’affaire </w:t>
      </w:r>
      <w:r w:rsidR="006A575E" w:rsidRPr="00370AB5">
        <w:rPr>
          <w:rStyle w:val="Accentuation"/>
          <w:i w:val="0"/>
          <w:sz w:val="22"/>
          <w:szCs w:val="22"/>
        </w:rPr>
        <w:t>déféré</w:t>
      </w:r>
      <w:r w:rsidR="005647F4" w:rsidRPr="00370AB5">
        <w:rPr>
          <w:rStyle w:val="Accentuation"/>
          <w:i w:val="0"/>
          <w:sz w:val="22"/>
          <w:szCs w:val="22"/>
        </w:rPr>
        <w:t>e devant une quelconque juridiction pour ce qui est de l’exploitation forestière illégale, le département juridique a appuyé le suivi de deux cas. Celui de la société TBNI et</w:t>
      </w:r>
      <w:r>
        <w:rPr>
          <w:rStyle w:val="Accentuation"/>
          <w:i w:val="0"/>
          <w:sz w:val="22"/>
          <w:szCs w:val="22"/>
        </w:rPr>
        <w:t xml:space="preserve"> celui de la société </w:t>
      </w:r>
      <w:r w:rsidR="005647F4" w:rsidRPr="00370AB5">
        <w:rPr>
          <w:rStyle w:val="Accentuation"/>
          <w:i w:val="0"/>
          <w:sz w:val="22"/>
          <w:szCs w:val="22"/>
        </w:rPr>
        <w:t>GMM soupçonnées d’exploitation forestière dans la province de la Ngounié.</w:t>
      </w:r>
      <w:r w:rsidR="006A575E" w:rsidRPr="00370AB5">
        <w:rPr>
          <w:rStyle w:val="Accentuation"/>
          <w:i w:val="0"/>
          <w:sz w:val="22"/>
          <w:szCs w:val="22"/>
        </w:rPr>
        <w:t xml:space="preserve"> </w:t>
      </w:r>
      <w:r w:rsidR="00F8635E" w:rsidRPr="00370AB5">
        <w:rPr>
          <w:rStyle w:val="Accentuation"/>
          <w:i w:val="0"/>
          <w:sz w:val="22"/>
          <w:szCs w:val="22"/>
        </w:rPr>
        <w:t>En effet, un juriste et le consultant juriste ont participé non seulement au montage des actes d’audition des responsables des sociétés TBNI</w:t>
      </w:r>
      <w:r w:rsidR="004C59A1" w:rsidRPr="00370AB5">
        <w:rPr>
          <w:rStyle w:val="Accentuation"/>
          <w:i w:val="0"/>
          <w:sz w:val="22"/>
          <w:szCs w:val="22"/>
        </w:rPr>
        <w:t xml:space="preserve"> et GMM</w:t>
      </w:r>
      <w:r w:rsidR="004A7746" w:rsidRPr="00370AB5">
        <w:rPr>
          <w:rStyle w:val="Accentuation"/>
          <w:i w:val="0"/>
          <w:sz w:val="22"/>
          <w:szCs w:val="22"/>
        </w:rPr>
        <w:t xml:space="preserve"> mais égal</w:t>
      </w:r>
      <w:r w:rsidR="00FC52D6" w:rsidRPr="00370AB5">
        <w:rPr>
          <w:rStyle w:val="Accentuation"/>
          <w:i w:val="0"/>
          <w:sz w:val="22"/>
          <w:szCs w:val="22"/>
        </w:rPr>
        <w:t>ement lors de leur audition au Ministère des E</w:t>
      </w:r>
      <w:r w:rsidR="004A7746" w:rsidRPr="00370AB5">
        <w:rPr>
          <w:rStyle w:val="Accentuation"/>
          <w:i w:val="0"/>
          <w:sz w:val="22"/>
          <w:szCs w:val="22"/>
        </w:rPr>
        <w:t>au</w:t>
      </w:r>
      <w:r w:rsidR="00ED7B9F" w:rsidRPr="00370AB5">
        <w:rPr>
          <w:rStyle w:val="Accentuation"/>
          <w:i w:val="0"/>
          <w:sz w:val="22"/>
          <w:szCs w:val="22"/>
        </w:rPr>
        <w:t>x</w:t>
      </w:r>
      <w:r w:rsidR="00FC52D6" w:rsidRPr="00370AB5">
        <w:rPr>
          <w:rStyle w:val="Accentuation"/>
          <w:i w:val="0"/>
          <w:sz w:val="22"/>
          <w:szCs w:val="22"/>
        </w:rPr>
        <w:t xml:space="preserve"> et F</w:t>
      </w:r>
      <w:r w:rsidR="004A7746" w:rsidRPr="00370AB5">
        <w:rPr>
          <w:rStyle w:val="Accentuation"/>
          <w:i w:val="0"/>
          <w:sz w:val="22"/>
          <w:szCs w:val="22"/>
        </w:rPr>
        <w:t>orêts pa</w:t>
      </w:r>
      <w:r w:rsidR="00FC52D6" w:rsidRPr="00370AB5">
        <w:rPr>
          <w:rStyle w:val="Accentuation"/>
          <w:i w:val="0"/>
          <w:sz w:val="22"/>
          <w:szCs w:val="22"/>
        </w:rPr>
        <w:t>r les conseiller juridique, le Directeur de cabinet et le D</w:t>
      </w:r>
      <w:r w:rsidR="004A7746" w:rsidRPr="00370AB5">
        <w:rPr>
          <w:rStyle w:val="Accentuation"/>
          <w:i w:val="0"/>
          <w:sz w:val="22"/>
          <w:szCs w:val="22"/>
        </w:rPr>
        <w:t>irecteur général de l’agence d’exécution de la filière for</w:t>
      </w:r>
      <w:r w:rsidR="00185621" w:rsidRPr="00370AB5">
        <w:rPr>
          <w:rStyle w:val="Accentuation"/>
          <w:i w:val="0"/>
          <w:sz w:val="22"/>
          <w:szCs w:val="22"/>
        </w:rPr>
        <w:t>êt/bois ainsi que celui des in</w:t>
      </w:r>
      <w:r w:rsidR="004A7746" w:rsidRPr="00370AB5">
        <w:rPr>
          <w:rStyle w:val="Accentuation"/>
          <w:i w:val="0"/>
          <w:sz w:val="22"/>
          <w:szCs w:val="22"/>
        </w:rPr>
        <w:t>dustries.</w:t>
      </w:r>
    </w:p>
    <w:p w:rsidR="00CC3AA4" w:rsidRPr="00370AB5" w:rsidRDefault="00CC3AA4" w:rsidP="009F67C0">
      <w:pPr>
        <w:jc w:val="both"/>
        <w:rPr>
          <w:rStyle w:val="Accentuation"/>
          <w:i w:val="0"/>
          <w:sz w:val="22"/>
          <w:szCs w:val="22"/>
        </w:rPr>
      </w:pPr>
    </w:p>
    <w:p w:rsidR="00CC3AA4" w:rsidRPr="00370AB5" w:rsidRDefault="00CC3AA4" w:rsidP="00102D72">
      <w:pPr>
        <w:pStyle w:val="Paragraphedeliste"/>
        <w:numPr>
          <w:ilvl w:val="0"/>
          <w:numId w:val="39"/>
        </w:numPr>
        <w:jc w:val="both"/>
        <w:rPr>
          <w:rStyle w:val="Accentuation"/>
          <w:i w:val="0"/>
          <w:sz w:val="22"/>
          <w:szCs w:val="22"/>
        </w:rPr>
      </w:pPr>
      <w:r w:rsidRPr="00370AB5">
        <w:rPr>
          <w:rStyle w:val="Accentuation"/>
          <w:i w:val="0"/>
          <w:sz w:val="22"/>
          <w:szCs w:val="22"/>
        </w:rPr>
        <w:t>Pour le compte de la société GMM à qui il est reproché d’exploitation d’u</w:t>
      </w:r>
      <w:r w:rsidR="00A87A0F" w:rsidRPr="00370AB5">
        <w:rPr>
          <w:rStyle w:val="Accentuation"/>
          <w:i w:val="0"/>
          <w:sz w:val="22"/>
          <w:szCs w:val="22"/>
        </w:rPr>
        <w:t>ne essence mise en réserve, le K</w:t>
      </w:r>
      <w:r w:rsidRPr="00370AB5">
        <w:rPr>
          <w:rStyle w:val="Accentuation"/>
          <w:i w:val="0"/>
          <w:sz w:val="22"/>
          <w:szCs w:val="22"/>
        </w:rPr>
        <w:t xml:space="preserve">évazingo, abandon de bois et manœuvres frauduleuses, </w:t>
      </w:r>
      <w:r w:rsidR="00A87A0F" w:rsidRPr="00370AB5">
        <w:rPr>
          <w:rStyle w:val="Accentuation"/>
          <w:i w:val="0"/>
          <w:sz w:val="22"/>
          <w:szCs w:val="22"/>
        </w:rPr>
        <w:t>Bob</w:t>
      </w:r>
      <w:r w:rsidR="00AE1CFA" w:rsidRPr="00370AB5">
        <w:rPr>
          <w:rStyle w:val="Accentuation"/>
          <w:i w:val="0"/>
          <w:sz w:val="22"/>
          <w:szCs w:val="22"/>
        </w:rPr>
        <w:t xml:space="preserve"> SHI YO</w:t>
      </w:r>
      <w:r w:rsidR="00A87A0F" w:rsidRPr="00370AB5">
        <w:rPr>
          <w:rStyle w:val="Accentuation"/>
          <w:i w:val="0"/>
          <w:sz w:val="22"/>
          <w:szCs w:val="22"/>
        </w:rPr>
        <w:t>NHUA, Directeur Général et son A</w:t>
      </w:r>
      <w:r w:rsidR="000744CD" w:rsidRPr="00370AB5">
        <w:rPr>
          <w:rStyle w:val="Accentuation"/>
          <w:i w:val="0"/>
          <w:sz w:val="22"/>
          <w:szCs w:val="22"/>
        </w:rPr>
        <w:t>d</w:t>
      </w:r>
      <w:r w:rsidR="00AE1CFA" w:rsidRPr="00370AB5">
        <w:rPr>
          <w:rStyle w:val="Accentuation"/>
          <w:i w:val="0"/>
          <w:sz w:val="22"/>
          <w:szCs w:val="22"/>
        </w:rPr>
        <w:t xml:space="preserve">joint </w:t>
      </w:r>
      <w:r w:rsidR="004C59A1" w:rsidRPr="00370AB5">
        <w:rPr>
          <w:rStyle w:val="Accentuation"/>
          <w:i w:val="0"/>
          <w:sz w:val="22"/>
          <w:szCs w:val="22"/>
        </w:rPr>
        <w:t>LIU F</w:t>
      </w:r>
      <w:r w:rsidR="00AE1CFA" w:rsidRPr="00370AB5">
        <w:rPr>
          <w:rStyle w:val="Accentuation"/>
          <w:i w:val="0"/>
          <w:sz w:val="22"/>
          <w:szCs w:val="22"/>
        </w:rPr>
        <w:t>ANGYAN ainsi que</w:t>
      </w:r>
      <w:r w:rsidRPr="00370AB5">
        <w:rPr>
          <w:rStyle w:val="Accentuation"/>
          <w:i w:val="0"/>
          <w:sz w:val="22"/>
          <w:szCs w:val="22"/>
        </w:rPr>
        <w:t xml:space="preserve"> MOUEL MBEMBO </w:t>
      </w:r>
      <w:r w:rsidR="00102D72" w:rsidRPr="00370AB5">
        <w:rPr>
          <w:rStyle w:val="Accentuation"/>
          <w:i w:val="0"/>
          <w:sz w:val="22"/>
          <w:szCs w:val="22"/>
        </w:rPr>
        <w:t>Judicaël</w:t>
      </w:r>
      <w:r w:rsidRPr="00370AB5">
        <w:rPr>
          <w:rStyle w:val="Accentuation"/>
          <w:i w:val="0"/>
          <w:sz w:val="22"/>
          <w:szCs w:val="22"/>
        </w:rPr>
        <w:t xml:space="preserve"> </w:t>
      </w:r>
      <w:r w:rsidR="00102D72" w:rsidRPr="00370AB5">
        <w:rPr>
          <w:rStyle w:val="Accentuation"/>
          <w:i w:val="0"/>
          <w:sz w:val="22"/>
          <w:szCs w:val="22"/>
        </w:rPr>
        <w:t>(D</w:t>
      </w:r>
      <w:r w:rsidR="00AE1CFA" w:rsidRPr="00370AB5">
        <w:rPr>
          <w:rStyle w:val="Accentuation"/>
          <w:i w:val="0"/>
          <w:sz w:val="22"/>
          <w:szCs w:val="22"/>
        </w:rPr>
        <w:t>irecteur du personnel</w:t>
      </w:r>
      <w:r w:rsidR="00102D72" w:rsidRPr="00370AB5">
        <w:rPr>
          <w:rStyle w:val="Accentuation"/>
          <w:i w:val="0"/>
          <w:sz w:val="22"/>
          <w:szCs w:val="22"/>
        </w:rPr>
        <w:t>)</w:t>
      </w:r>
      <w:r w:rsidR="00AE1CFA" w:rsidRPr="00370AB5">
        <w:rPr>
          <w:rStyle w:val="Accentuation"/>
          <w:i w:val="0"/>
          <w:sz w:val="22"/>
          <w:szCs w:val="22"/>
        </w:rPr>
        <w:t xml:space="preserve"> </w:t>
      </w:r>
      <w:r w:rsidRPr="00370AB5">
        <w:rPr>
          <w:rStyle w:val="Accentuation"/>
          <w:i w:val="0"/>
          <w:sz w:val="22"/>
          <w:szCs w:val="22"/>
        </w:rPr>
        <w:t xml:space="preserve">ont été entendus sur procès-verbal de constatation d’infractions des faits </w:t>
      </w:r>
      <w:r w:rsidR="00AE1CFA" w:rsidRPr="00370AB5">
        <w:rPr>
          <w:rStyle w:val="Accentuation"/>
          <w:i w:val="0"/>
          <w:sz w:val="22"/>
          <w:szCs w:val="22"/>
        </w:rPr>
        <w:t>reprochés à la société GMM</w:t>
      </w:r>
      <w:r w:rsidRPr="00370AB5">
        <w:rPr>
          <w:rStyle w:val="Accentuation"/>
          <w:i w:val="0"/>
          <w:sz w:val="22"/>
          <w:szCs w:val="22"/>
        </w:rPr>
        <w:t> ;</w:t>
      </w:r>
    </w:p>
    <w:p w:rsidR="00AE1CFA" w:rsidRPr="00370AB5" w:rsidRDefault="00AE1CFA" w:rsidP="00AE1CFA">
      <w:pPr>
        <w:pStyle w:val="Paragraphedeliste"/>
        <w:jc w:val="both"/>
        <w:rPr>
          <w:rStyle w:val="Accentuation"/>
          <w:i w:val="0"/>
          <w:sz w:val="22"/>
          <w:szCs w:val="22"/>
        </w:rPr>
      </w:pPr>
    </w:p>
    <w:p w:rsidR="001D4081" w:rsidRPr="00370AB5" w:rsidRDefault="001D4081" w:rsidP="001D4081">
      <w:pPr>
        <w:pStyle w:val="Paragraphedeliste"/>
        <w:numPr>
          <w:ilvl w:val="0"/>
          <w:numId w:val="40"/>
        </w:numPr>
        <w:jc w:val="both"/>
        <w:rPr>
          <w:rStyle w:val="Accentuation"/>
          <w:i w:val="0"/>
          <w:sz w:val="22"/>
          <w:szCs w:val="22"/>
        </w:rPr>
      </w:pPr>
      <w:r w:rsidRPr="00370AB5">
        <w:rPr>
          <w:rStyle w:val="Accentuation"/>
          <w:i w:val="0"/>
          <w:sz w:val="22"/>
          <w:szCs w:val="22"/>
        </w:rPr>
        <w:t xml:space="preserve">Pour la société TBNI, </w:t>
      </w:r>
      <w:r w:rsidR="008B4F85" w:rsidRPr="00370AB5">
        <w:rPr>
          <w:rStyle w:val="Accentuation"/>
          <w:i w:val="0"/>
          <w:sz w:val="22"/>
          <w:szCs w:val="22"/>
        </w:rPr>
        <w:t>le représentant du</w:t>
      </w:r>
      <w:r w:rsidR="008B4F85" w:rsidRPr="00370AB5">
        <w:rPr>
          <w:color w:val="000000"/>
          <w:sz w:val="22"/>
          <w:szCs w:val="22"/>
          <w:shd w:val="clear" w:color="auto" w:fill="FFFFFF"/>
        </w:rPr>
        <w:t xml:space="preserve"> </w:t>
      </w:r>
      <w:r w:rsidR="008B4F85" w:rsidRPr="00370AB5">
        <w:rPr>
          <w:color w:val="000000"/>
          <w:sz w:val="22"/>
          <w:szCs w:val="22"/>
        </w:rPr>
        <w:t>Directeur Général, Monsieur Max CHEN</w:t>
      </w:r>
      <w:r w:rsidR="008B4F85" w:rsidRPr="00370AB5">
        <w:rPr>
          <w:color w:val="000000"/>
          <w:sz w:val="22"/>
          <w:szCs w:val="22"/>
          <w:shd w:val="clear" w:color="auto" w:fill="FFFFFF"/>
        </w:rPr>
        <w:t xml:space="preserve"> </w:t>
      </w:r>
      <w:r w:rsidR="008B4F85">
        <w:rPr>
          <w:color w:val="000000"/>
          <w:sz w:val="22"/>
          <w:szCs w:val="22"/>
          <w:shd w:val="clear" w:color="auto" w:fill="FFFFFF"/>
        </w:rPr>
        <w:t xml:space="preserve">a été entendu sur procès-verbal </w:t>
      </w:r>
      <w:r w:rsidR="008B4F85" w:rsidRPr="00370AB5">
        <w:rPr>
          <w:color w:val="000000"/>
          <w:sz w:val="22"/>
          <w:szCs w:val="22"/>
          <w:shd w:val="clear" w:color="auto" w:fill="FFFFFF"/>
        </w:rPr>
        <w:t>pour non respect du plan d'aménagement dans l'AAC 2016 situé à Lebamba.</w:t>
      </w:r>
      <w:r w:rsidRPr="00370AB5">
        <w:rPr>
          <w:rStyle w:val="Accentuation"/>
          <w:i w:val="0"/>
          <w:sz w:val="22"/>
          <w:szCs w:val="22"/>
        </w:rPr>
        <w:t xml:space="preserve"> </w:t>
      </w:r>
    </w:p>
    <w:p w:rsidR="00B01514" w:rsidRPr="00370AB5" w:rsidRDefault="00B01514" w:rsidP="00187713">
      <w:pPr>
        <w:pStyle w:val="Paragraphedeliste"/>
        <w:jc w:val="both"/>
        <w:rPr>
          <w:rStyle w:val="Accentuation"/>
          <w:i w:val="0"/>
          <w:sz w:val="22"/>
          <w:szCs w:val="22"/>
        </w:rPr>
      </w:pPr>
    </w:p>
    <w:p w:rsidR="00CC204D" w:rsidRPr="00370AB5" w:rsidRDefault="009C0DC2" w:rsidP="004E0D00">
      <w:pPr>
        <w:jc w:val="both"/>
        <w:rPr>
          <w:rStyle w:val="Accentuation"/>
          <w:i w:val="0"/>
          <w:sz w:val="22"/>
          <w:szCs w:val="22"/>
        </w:rPr>
      </w:pPr>
      <w:r>
        <w:rPr>
          <w:rStyle w:val="Accentuation"/>
          <w:i w:val="0"/>
          <w:sz w:val="22"/>
          <w:szCs w:val="22"/>
        </w:rPr>
        <w:t>Cependant, l</w:t>
      </w:r>
      <w:r w:rsidR="00B43177">
        <w:rPr>
          <w:rStyle w:val="Accentuation"/>
          <w:i w:val="0"/>
          <w:sz w:val="22"/>
          <w:szCs w:val="22"/>
        </w:rPr>
        <w:t xml:space="preserve">es faits </w:t>
      </w:r>
      <w:r w:rsidR="00B43177" w:rsidRPr="00370AB5">
        <w:rPr>
          <w:rStyle w:val="Accentuation"/>
          <w:i w:val="0"/>
          <w:sz w:val="22"/>
          <w:szCs w:val="22"/>
        </w:rPr>
        <w:t xml:space="preserve">reprochés à la société TBNI </w:t>
      </w:r>
      <w:r w:rsidR="00B43177">
        <w:rPr>
          <w:rStyle w:val="Accentuation"/>
          <w:i w:val="0"/>
          <w:sz w:val="22"/>
          <w:szCs w:val="22"/>
        </w:rPr>
        <w:t>ont</w:t>
      </w:r>
      <w:r w:rsidR="00B43177" w:rsidRPr="00370AB5">
        <w:rPr>
          <w:rStyle w:val="Accentuation"/>
          <w:i w:val="0"/>
          <w:sz w:val="22"/>
          <w:szCs w:val="22"/>
        </w:rPr>
        <w:t xml:space="preserve"> été annulés par la présentation d’une autorisation spéciale justifiant son exploitation</w:t>
      </w:r>
      <w:r w:rsidR="00B43177">
        <w:rPr>
          <w:rStyle w:val="Accentuation"/>
          <w:i w:val="0"/>
          <w:sz w:val="22"/>
          <w:szCs w:val="22"/>
        </w:rPr>
        <w:t>. Par contre, b</w:t>
      </w:r>
      <w:r w:rsidR="00185621" w:rsidRPr="00370AB5">
        <w:rPr>
          <w:rStyle w:val="Accentuation"/>
          <w:i w:val="0"/>
          <w:sz w:val="22"/>
          <w:szCs w:val="22"/>
        </w:rPr>
        <w:t xml:space="preserve">ien que les faits reprochés à la société GMM ont pu </w:t>
      </w:r>
      <w:r w:rsidR="00572460" w:rsidRPr="00370AB5">
        <w:rPr>
          <w:rStyle w:val="Accentuation"/>
          <w:i w:val="0"/>
          <w:sz w:val="22"/>
          <w:szCs w:val="22"/>
        </w:rPr>
        <w:t xml:space="preserve">être prouvés </w:t>
      </w:r>
      <w:r w:rsidR="00B43177">
        <w:rPr>
          <w:rStyle w:val="Accentuation"/>
          <w:i w:val="0"/>
          <w:sz w:val="22"/>
          <w:szCs w:val="22"/>
        </w:rPr>
        <w:t xml:space="preserve"> (</w:t>
      </w:r>
      <w:r w:rsidR="00572460" w:rsidRPr="00370AB5">
        <w:rPr>
          <w:rStyle w:val="Accentuation"/>
          <w:i w:val="0"/>
          <w:sz w:val="22"/>
          <w:szCs w:val="22"/>
        </w:rPr>
        <w:t>exploita</w:t>
      </w:r>
      <w:r w:rsidR="00B43177">
        <w:rPr>
          <w:rStyle w:val="Accentuation"/>
          <w:i w:val="0"/>
          <w:sz w:val="22"/>
          <w:szCs w:val="22"/>
        </w:rPr>
        <w:t>tion</w:t>
      </w:r>
      <w:r w:rsidR="00572460" w:rsidRPr="00370AB5">
        <w:rPr>
          <w:rStyle w:val="Accentuation"/>
          <w:i w:val="0"/>
          <w:sz w:val="22"/>
          <w:szCs w:val="22"/>
        </w:rPr>
        <w:t xml:space="preserve"> </w:t>
      </w:r>
      <w:r w:rsidR="00B43177">
        <w:rPr>
          <w:rStyle w:val="Accentuation"/>
          <w:i w:val="0"/>
          <w:sz w:val="22"/>
          <w:szCs w:val="22"/>
        </w:rPr>
        <w:t>de</w:t>
      </w:r>
      <w:r w:rsidR="00572460" w:rsidRPr="00370AB5">
        <w:rPr>
          <w:rStyle w:val="Accentuation"/>
          <w:i w:val="0"/>
          <w:sz w:val="22"/>
          <w:szCs w:val="22"/>
        </w:rPr>
        <w:t xml:space="preserve"> K</w:t>
      </w:r>
      <w:r w:rsidR="00185621" w:rsidRPr="00370AB5">
        <w:rPr>
          <w:rStyle w:val="Accentuation"/>
          <w:i w:val="0"/>
          <w:sz w:val="22"/>
          <w:szCs w:val="22"/>
        </w:rPr>
        <w:t>évazingo sans aucune autorisation</w:t>
      </w:r>
      <w:r w:rsidR="00B43177">
        <w:rPr>
          <w:rStyle w:val="Accentuation"/>
          <w:i w:val="0"/>
          <w:sz w:val="22"/>
          <w:szCs w:val="22"/>
        </w:rPr>
        <w:t xml:space="preserve">, abandon de </w:t>
      </w:r>
      <w:r w:rsidR="00185621" w:rsidRPr="00370AB5">
        <w:rPr>
          <w:rStyle w:val="Accentuation"/>
          <w:i w:val="0"/>
          <w:sz w:val="22"/>
          <w:szCs w:val="22"/>
        </w:rPr>
        <w:t>bois et falsification des documents administratifs</w:t>
      </w:r>
      <w:r w:rsidR="00B43177">
        <w:rPr>
          <w:rStyle w:val="Accentuation"/>
          <w:i w:val="0"/>
          <w:sz w:val="22"/>
          <w:szCs w:val="22"/>
        </w:rPr>
        <w:t xml:space="preserve">) aucune suite n’a été donnée à ce jour à cette société. </w:t>
      </w:r>
      <w:r w:rsidR="003841DE" w:rsidRPr="00370AB5">
        <w:rPr>
          <w:rStyle w:val="Accentuation"/>
          <w:i w:val="0"/>
          <w:sz w:val="22"/>
          <w:szCs w:val="22"/>
        </w:rPr>
        <w:t xml:space="preserve"> C’est donc ce qui justifie qu’aucune affaire n’ait été suivie devant aucune juridiction.</w:t>
      </w:r>
    </w:p>
    <w:p w:rsidR="00C820BD" w:rsidRPr="00370AB5" w:rsidRDefault="00C820BD" w:rsidP="00B0607F">
      <w:pPr>
        <w:jc w:val="both"/>
        <w:rPr>
          <w:rStyle w:val="Accentuation"/>
          <w:i w:val="0"/>
          <w:sz w:val="22"/>
          <w:szCs w:val="22"/>
        </w:rPr>
      </w:pPr>
    </w:p>
    <w:p w:rsidR="00C820BD" w:rsidRPr="00370AB5" w:rsidRDefault="00C820BD" w:rsidP="00B0607F">
      <w:pPr>
        <w:jc w:val="both"/>
        <w:rPr>
          <w:rStyle w:val="Accentuation"/>
          <w:b/>
          <w:i w:val="0"/>
          <w:sz w:val="22"/>
          <w:szCs w:val="22"/>
        </w:rPr>
      </w:pPr>
      <w:r w:rsidRPr="00370AB5">
        <w:rPr>
          <w:rStyle w:val="Accentuation"/>
          <w:b/>
          <w:i w:val="0"/>
          <w:sz w:val="22"/>
          <w:szCs w:val="22"/>
        </w:rPr>
        <w:t>4.2. Visites de prison</w:t>
      </w:r>
    </w:p>
    <w:p w:rsidR="00C820BD" w:rsidRPr="00370AB5" w:rsidRDefault="00C820BD" w:rsidP="00B0607F">
      <w:pPr>
        <w:jc w:val="both"/>
        <w:rPr>
          <w:rStyle w:val="Accentuation"/>
          <w:i w:val="0"/>
          <w:sz w:val="22"/>
          <w:szCs w:val="22"/>
        </w:rPr>
      </w:pPr>
    </w:p>
    <w:p w:rsidR="00C820BD" w:rsidRPr="00370AB5" w:rsidRDefault="00C820BD" w:rsidP="00B0607F">
      <w:pPr>
        <w:jc w:val="both"/>
        <w:rPr>
          <w:rStyle w:val="Accentuation"/>
          <w:sz w:val="22"/>
          <w:szCs w:val="22"/>
        </w:rPr>
      </w:pPr>
      <w:r w:rsidRPr="00370AB5">
        <w:rPr>
          <w:rStyle w:val="Accentuation"/>
          <w:sz w:val="22"/>
          <w:szCs w:val="22"/>
        </w:rPr>
        <w:t>Indicateur</w:t>
      </w:r>
      <w:r w:rsidR="00170E60" w:rsidRPr="00370AB5">
        <w:rPr>
          <w:rStyle w:val="Accentuation"/>
          <w:sz w:val="22"/>
          <w:szCs w:val="22"/>
        </w:rPr>
        <w:t>s</w:t>
      </w:r>
      <w:r w:rsidRPr="00370AB5">
        <w:rPr>
          <w:rStyle w:val="Accentuation"/>
          <w:sz w:val="22"/>
          <w:szCs w:val="22"/>
        </w:rPr>
        <w:t xml:space="preserve"> :</w:t>
      </w:r>
    </w:p>
    <w:p w:rsidR="002A1F5B" w:rsidRPr="00370AB5" w:rsidRDefault="002A1F5B" w:rsidP="00B0607F">
      <w:pPr>
        <w:jc w:val="both"/>
        <w:rPr>
          <w:rStyle w:val="Accentuation"/>
          <w:sz w:val="22"/>
          <w:szCs w:val="22"/>
        </w:rPr>
      </w:pPr>
    </w:p>
    <w:tbl>
      <w:tblPr>
        <w:tblStyle w:val="Grilledetableauclaire1"/>
        <w:tblW w:w="9208" w:type="dxa"/>
        <w:tblLook w:val="04A0" w:firstRow="1" w:lastRow="0" w:firstColumn="1" w:lastColumn="0" w:noHBand="0" w:noVBand="1"/>
      </w:tblPr>
      <w:tblGrid>
        <w:gridCol w:w="4928"/>
        <w:gridCol w:w="4280"/>
      </w:tblGrid>
      <w:tr w:rsidR="00C820BD" w:rsidRPr="00370AB5" w:rsidTr="00C035C3">
        <w:trPr>
          <w:trHeight w:val="262"/>
        </w:trPr>
        <w:tc>
          <w:tcPr>
            <w:tcW w:w="4928" w:type="dxa"/>
          </w:tcPr>
          <w:p w:rsidR="00C820BD" w:rsidRPr="00370AB5" w:rsidRDefault="004877EE" w:rsidP="00B0607F">
            <w:pPr>
              <w:jc w:val="both"/>
              <w:rPr>
                <w:rStyle w:val="Accentuation"/>
                <w:sz w:val="22"/>
                <w:szCs w:val="22"/>
              </w:rPr>
            </w:pPr>
            <w:r w:rsidRPr="00370AB5">
              <w:rPr>
                <w:rStyle w:val="Accentuation"/>
                <w:sz w:val="22"/>
                <w:szCs w:val="22"/>
              </w:rPr>
              <w:t xml:space="preserve">Nombre de visites effectuées </w:t>
            </w:r>
          </w:p>
        </w:tc>
        <w:tc>
          <w:tcPr>
            <w:tcW w:w="4280" w:type="dxa"/>
          </w:tcPr>
          <w:p w:rsidR="00C820BD" w:rsidRPr="00370AB5" w:rsidRDefault="004877EE" w:rsidP="00B0607F">
            <w:pPr>
              <w:jc w:val="both"/>
              <w:rPr>
                <w:rStyle w:val="Accentuation"/>
                <w:sz w:val="22"/>
                <w:szCs w:val="22"/>
              </w:rPr>
            </w:pPr>
            <w:r w:rsidRPr="00370AB5">
              <w:rPr>
                <w:rStyle w:val="Accentuation"/>
                <w:sz w:val="22"/>
                <w:szCs w:val="22"/>
              </w:rPr>
              <w:t>0</w:t>
            </w:r>
          </w:p>
        </w:tc>
      </w:tr>
      <w:tr w:rsidR="00C820BD" w:rsidRPr="00370AB5" w:rsidTr="00C035C3">
        <w:trPr>
          <w:trHeight w:val="262"/>
        </w:trPr>
        <w:tc>
          <w:tcPr>
            <w:tcW w:w="4928" w:type="dxa"/>
          </w:tcPr>
          <w:p w:rsidR="00C820BD" w:rsidRPr="00370AB5" w:rsidRDefault="004877EE" w:rsidP="00B0607F">
            <w:pPr>
              <w:jc w:val="both"/>
              <w:rPr>
                <w:rStyle w:val="Accentuation"/>
                <w:sz w:val="22"/>
                <w:szCs w:val="22"/>
              </w:rPr>
            </w:pPr>
            <w:r w:rsidRPr="00370AB5">
              <w:rPr>
                <w:rStyle w:val="Accentuation"/>
                <w:sz w:val="22"/>
                <w:szCs w:val="22"/>
              </w:rPr>
              <w:t>Nombre de détenus rencontrés</w:t>
            </w:r>
          </w:p>
        </w:tc>
        <w:tc>
          <w:tcPr>
            <w:tcW w:w="4280" w:type="dxa"/>
          </w:tcPr>
          <w:p w:rsidR="00C820BD" w:rsidRPr="00370AB5" w:rsidRDefault="004877EE" w:rsidP="00B0607F">
            <w:pPr>
              <w:jc w:val="both"/>
              <w:rPr>
                <w:rStyle w:val="Accentuation"/>
                <w:sz w:val="22"/>
                <w:szCs w:val="22"/>
              </w:rPr>
            </w:pPr>
            <w:r w:rsidRPr="00370AB5">
              <w:rPr>
                <w:rStyle w:val="Accentuation"/>
                <w:sz w:val="22"/>
                <w:szCs w:val="22"/>
              </w:rPr>
              <w:t>0</w:t>
            </w:r>
          </w:p>
        </w:tc>
      </w:tr>
    </w:tbl>
    <w:p w:rsidR="00C820BD" w:rsidRPr="00370AB5" w:rsidRDefault="00C820BD" w:rsidP="00B0607F">
      <w:pPr>
        <w:jc w:val="both"/>
        <w:rPr>
          <w:rStyle w:val="Accentuation"/>
          <w:i w:val="0"/>
          <w:sz w:val="22"/>
          <w:szCs w:val="22"/>
        </w:rPr>
      </w:pPr>
    </w:p>
    <w:p w:rsidR="004E0D00" w:rsidRPr="00370AB5" w:rsidRDefault="00C820BD" w:rsidP="00B0607F">
      <w:pPr>
        <w:jc w:val="both"/>
        <w:rPr>
          <w:rStyle w:val="Accentuation"/>
          <w:i w:val="0"/>
          <w:sz w:val="22"/>
          <w:szCs w:val="22"/>
        </w:rPr>
      </w:pPr>
      <w:r w:rsidRPr="00370AB5">
        <w:rPr>
          <w:rStyle w:val="Accentuation"/>
          <w:i w:val="0"/>
          <w:sz w:val="22"/>
          <w:szCs w:val="22"/>
        </w:rPr>
        <w:lastRenderedPageBreak/>
        <w:t>N’ayant aucun</w:t>
      </w:r>
      <w:r w:rsidR="004E0D00" w:rsidRPr="00370AB5">
        <w:rPr>
          <w:rStyle w:val="Accentuation"/>
          <w:i w:val="0"/>
          <w:sz w:val="22"/>
          <w:szCs w:val="22"/>
        </w:rPr>
        <w:t xml:space="preserve">e affaire enregistrée </w:t>
      </w:r>
      <w:r w:rsidR="00A35331" w:rsidRPr="00370AB5">
        <w:rPr>
          <w:rStyle w:val="Accentuation"/>
          <w:i w:val="0"/>
          <w:sz w:val="22"/>
          <w:szCs w:val="22"/>
        </w:rPr>
        <w:t>pouvant justifier le</w:t>
      </w:r>
      <w:r w:rsidR="004E0D00" w:rsidRPr="00370AB5">
        <w:rPr>
          <w:rStyle w:val="Accentuation"/>
          <w:i w:val="0"/>
          <w:sz w:val="22"/>
          <w:szCs w:val="22"/>
        </w:rPr>
        <w:t xml:space="preserve"> placement en détention préventive </w:t>
      </w:r>
      <w:r w:rsidR="00A35331" w:rsidRPr="00370AB5">
        <w:rPr>
          <w:rStyle w:val="Accentuation"/>
          <w:i w:val="0"/>
          <w:sz w:val="22"/>
          <w:szCs w:val="22"/>
        </w:rPr>
        <w:t xml:space="preserve">des responsables des sociétés GMM ou encore de TBNI, </w:t>
      </w:r>
      <w:r w:rsidR="004E0D00" w:rsidRPr="00370AB5">
        <w:rPr>
          <w:rStyle w:val="Accentuation"/>
          <w:i w:val="0"/>
          <w:sz w:val="22"/>
          <w:szCs w:val="22"/>
        </w:rPr>
        <w:t>il n’y a donc eu aucune</w:t>
      </w:r>
      <w:r w:rsidR="00A35331" w:rsidRPr="00370AB5">
        <w:rPr>
          <w:rStyle w:val="Accentuation"/>
          <w:i w:val="0"/>
          <w:sz w:val="22"/>
          <w:szCs w:val="22"/>
        </w:rPr>
        <w:t xml:space="preserve"> visite de prison en ce mois d’avril </w:t>
      </w:r>
      <w:r w:rsidR="004E0D00" w:rsidRPr="00370AB5">
        <w:rPr>
          <w:rStyle w:val="Accentuation"/>
          <w:i w:val="0"/>
          <w:sz w:val="22"/>
          <w:szCs w:val="22"/>
        </w:rPr>
        <w:t>2020.</w:t>
      </w:r>
    </w:p>
    <w:p w:rsidR="00CC204D" w:rsidRPr="00370AB5" w:rsidRDefault="00CC204D" w:rsidP="00B0607F">
      <w:pPr>
        <w:jc w:val="both"/>
        <w:rPr>
          <w:rStyle w:val="Accentuation"/>
          <w:i w:val="0"/>
          <w:sz w:val="22"/>
          <w:szCs w:val="22"/>
        </w:rPr>
      </w:pPr>
    </w:p>
    <w:p w:rsidR="00CC204D" w:rsidRPr="00370AB5" w:rsidRDefault="006A575E" w:rsidP="00B0607F">
      <w:pPr>
        <w:jc w:val="both"/>
        <w:rPr>
          <w:rStyle w:val="Accentuation"/>
          <w:b/>
          <w:i w:val="0"/>
          <w:sz w:val="22"/>
          <w:szCs w:val="22"/>
        </w:rPr>
      </w:pPr>
      <w:r w:rsidRPr="00370AB5">
        <w:rPr>
          <w:rStyle w:val="Accentuation"/>
          <w:b/>
          <w:i w:val="0"/>
          <w:sz w:val="22"/>
          <w:szCs w:val="22"/>
        </w:rPr>
        <w:t>4.3 Formations</w:t>
      </w:r>
    </w:p>
    <w:p w:rsidR="00D139A3" w:rsidRPr="00370AB5" w:rsidRDefault="00D139A3" w:rsidP="00B0607F">
      <w:pPr>
        <w:jc w:val="both"/>
        <w:rPr>
          <w:rStyle w:val="Accentuation"/>
          <w:b/>
          <w:i w:val="0"/>
          <w:sz w:val="22"/>
          <w:szCs w:val="22"/>
        </w:rPr>
      </w:pPr>
    </w:p>
    <w:p w:rsidR="00CC204D" w:rsidRPr="00370AB5" w:rsidRDefault="00F23721" w:rsidP="00B0607F">
      <w:pPr>
        <w:jc w:val="both"/>
        <w:rPr>
          <w:rStyle w:val="Accentuation"/>
          <w:i w:val="0"/>
          <w:sz w:val="22"/>
          <w:szCs w:val="22"/>
        </w:rPr>
      </w:pPr>
      <w:r w:rsidRPr="00370AB5">
        <w:rPr>
          <w:rStyle w:val="Accentuation"/>
          <w:i w:val="0"/>
          <w:sz w:val="22"/>
          <w:szCs w:val="22"/>
        </w:rPr>
        <w:t>Il n’y a pas eu de formation liée au projet ALEFI au cours de ce mois d</w:t>
      </w:r>
      <w:r w:rsidR="00C007AE" w:rsidRPr="00370AB5">
        <w:rPr>
          <w:rStyle w:val="Accentuation"/>
          <w:i w:val="0"/>
          <w:sz w:val="22"/>
          <w:szCs w:val="22"/>
        </w:rPr>
        <w:t xml:space="preserve">’avril </w:t>
      </w:r>
      <w:r w:rsidR="00CD244C" w:rsidRPr="00370AB5">
        <w:rPr>
          <w:rStyle w:val="Accentuation"/>
          <w:i w:val="0"/>
          <w:sz w:val="22"/>
          <w:szCs w:val="22"/>
        </w:rPr>
        <w:t>2020</w:t>
      </w:r>
      <w:r w:rsidRPr="00370AB5">
        <w:rPr>
          <w:rStyle w:val="Accentuation"/>
          <w:i w:val="0"/>
          <w:sz w:val="22"/>
          <w:szCs w:val="22"/>
        </w:rPr>
        <w:t>.</w:t>
      </w:r>
    </w:p>
    <w:p w:rsidR="00907FA6" w:rsidRPr="00370AB5" w:rsidRDefault="00907FA6" w:rsidP="00B0607F">
      <w:pPr>
        <w:jc w:val="both"/>
        <w:rPr>
          <w:rStyle w:val="Accentuation"/>
          <w:i w:val="0"/>
          <w:sz w:val="22"/>
          <w:szCs w:val="22"/>
        </w:rPr>
      </w:pPr>
    </w:p>
    <w:p w:rsidR="002614D1" w:rsidRPr="00370AB5" w:rsidRDefault="002614D1" w:rsidP="00B0607F">
      <w:pPr>
        <w:jc w:val="both"/>
        <w:rPr>
          <w:b/>
          <w:sz w:val="22"/>
          <w:szCs w:val="22"/>
          <w:u w:val="single"/>
        </w:rPr>
      </w:pPr>
    </w:p>
    <w:p w:rsidR="001420CC" w:rsidRPr="00370AB5" w:rsidRDefault="001420CC" w:rsidP="00B0607F">
      <w:pPr>
        <w:pStyle w:val="Titre1"/>
        <w:rPr>
          <w:rStyle w:val="Accentuation"/>
          <w:rFonts w:ascii="Times New Roman" w:hAnsi="Times New Roman" w:cs="Times New Roman"/>
          <w:iCs w:val="0"/>
        </w:rPr>
      </w:pPr>
      <w:r w:rsidRPr="00370AB5">
        <w:rPr>
          <w:rStyle w:val="Accentuation"/>
          <w:rFonts w:ascii="Times New Roman" w:hAnsi="Times New Roman" w:cs="Times New Roman"/>
          <w:iCs w:val="0"/>
        </w:rPr>
        <w:t>5. Missions</w:t>
      </w:r>
    </w:p>
    <w:p w:rsidR="001420CC" w:rsidRPr="00370AB5" w:rsidRDefault="001420CC" w:rsidP="00B0607F">
      <w:pPr>
        <w:jc w:val="both"/>
        <w:rPr>
          <w:b/>
          <w:sz w:val="22"/>
          <w:szCs w:val="22"/>
          <w:u w:val="single"/>
        </w:rPr>
      </w:pPr>
    </w:p>
    <w:p w:rsidR="00921A0F" w:rsidRPr="00370AB5" w:rsidRDefault="00102D72" w:rsidP="00B0607F">
      <w:pPr>
        <w:jc w:val="both"/>
        <w:rPr>
          <w:sz w:val="22"/>
          <w:szCs w:val="22"/>
        </w:rPr>
      </w:pPr>
      <w:r w:rsidRPr="00370AB5">
        <w:rPr>
          <w:sz w:val="22"/>
          <w:szCs w:val="22"/>
        </w:rPr>
        <w:t>Compte tenu de ce contexte particulier lié au Covid-19 notamment les mesures restrictives interdisant le groupement des personnes, l’équipe sociale n’a donc pas pu effectuer des missions de sensibil</w:t>
      </w:r>
      <w:r w:rsidR="00C7251F" w:rsidRPr="00370AB5">
        <w:rPr>
          <w:sz w:val="22"/>
          <w:szCs w:val="22"/>
        </w:rPr>
        <w:t>isation en ce mois d’avril 2020</w:t>
      </w:r>
      <w:r w:rsidR="00B9198B" w:rsidRPr="00370AB5">
        <w:rPr>
          <w:sz w:val="22"/>
          <w:szCs w:val="22"/>
        </w:rPr>
        <w:t>,  à</w:t>
      </w:r>
      <w:r w:rsidR="00C7251F" w:rsidRPr="00370AB5">
        <w:rPr>
          <w:sz w:val="22"/>
          <w:szCs w:val="22"/>
        </w:rPr>
        <w:t xml:space="preserve"> l’exception d’une mission d’enquête forestière diligentée </w:t>
      </w:r>
      <w:r w:rsidR="00B9198B" w:rsidRPr="00370AB5">
        <w:rPr>
          <w:sz w:val="22"/>
          <w:szCs w:val="22"/>
        </w:rPr>
        <w:t xml:space="preserve">par l’équipe ALEFI Sud </w:t>
      </w:r>
      <w:r w:rsidR="00C7251F" w:rsidRPr="00370AB5">
        <w:rPr>
          <w:sz w:val="22"/>
          <w:szCs w:val="22"/>
        </w:rPr>
        <w:t xml:space="preserve">dans les </w:t>
      </w:r>
      <w:r w:rsidR="00B9198B" w:rsidRPr="00370AB5">
        <w:rPr>
          <w:sz w:val="22"/>
          <w:szCs w:val="22"/>
        </w:rPr>
        <w:t>départements</w:t>
      </w:r>
      <w:r w:rsidR="00C7251F" w:rsidRPr="00370AB5">
        <w:rPr>
          <w:sz w:val="22"/>
          <w:szCs w:val="22"/>
        </w:rPr>
        <w:t xml:space="preserve"> ci-après :</w:t>
      </w:r>
    </w:p>
    <w:p w:rsidR="00A3733F" w:rsidRPr="00370AB5" w:rsidRDefault="00A3733F" w:rsidP="00B0607F">
      <w:pPr>
        <w:jc w:val="both"/>
        <w:rPr>
          <w:sz w:val="22"/>
          <w:szCs w:val="22"/>
        </w:rPr>
      </w:pPr>
    </w:p>
    <w:p w:rsidR="00C7251F" w:rsidRPr="00477C10" w:rsidRDefault="00C7251F" w:rsidP="00C7251F">
      <w:pPr>
        <w:jc w:val="both"/>
        <w:rPr>
          <w:b/>
          <w:sz w:val="22"/>
          <w:szCs w:val="22"/>
          <w:u w:val="single"/>
        </w:rPr>
      </w:pPr>
      <w:r w:rsidRPr="00477C10">
        <w:rPr>
          <w:b/>
          <w:sz w:val="22"/>
          <w:szCs w:val="22"/>
          <w:u w:val="single"/>
        </w:rPr>
        <w:t>Département de la Douya-Onoye (Mouila)</w:t>
      </w:r>
    </w:p>
    <w:p w:rsidR="00C7251F" w:rsidRPr="00477C10" w:rsidRDefault="00C7251F" w:rsidP="00C7251F">
      <w:pPr>
        <w:jc w:val="both"/>
        <w:rPr>
          <w:sz w:val="22"/>
          <w:szCs w:val="22"/>
          <w:lang w:eastAsia="fr-FR"/>
        </w:rPr>
      </w:pPr>
      <w:r w:rsidRPr="00477C10">
        <w:rPr>
          <w:sz w:val="22"/>
          <w:szCs w:val="22"/>
        </w:rPr>
        <w:t xml:space="preserve">La mission avait pour objectif de mener des enquêtes forestières dans les 6 villages visités : Mokabo, Rembo, Idoumi, Missanda, Moualo et Saint Martin. A Mokabo, les informations reçues font état d’une activité de sciage industriel en juin et juillet 2019 effectuée par un sous-traitant non identifié de Gabon Wood Industries (GWI) à moins de 500 mètres de son unité de transformation. Au village Rembo et Idoumi, l’équipe a reçu des </w:t>
      </w:r>
      <w:r w:rsidRPr="00477C10">
        <w:rPr>
          <w:sz w:val="22"/>
          <w:szCs w:val="22"/>
          <w:lang w:eastAsia="fr-FR"/>
        </w:rPr>
        <w:t xml:space="preserve">informations auprès du chef de regroupement Jean Noel MOUNGUENGUI et le chef de village Simon MOGANGUE, selon eux,  il y a une activité douteuse de sciage de long entre les vieux villages Mokaba et Moutsima ; Un certain MOUSSAVOU vivant à Mouila serait l’instigateur. A Missanda, Moualo et Saint-Martin, il ressort qu’aucune activité de sciage n’est en cours en ce moment dans la zone, même s’il y en a eu dans le passé. </w:t>
      </w:r>
    </w:p>
    <w:p w:rsidR="00B20138" w:rsidRPr="00477C10" w:rsidRDefault="00B20138" w:rsidP="00C7251F">
      <w:pPr>
        <w:jc w:val="both"/>
        <w:rPr>
          <w:rFonts w:eastAsia="Calibri"/>
          <w:sz w:val="22"/>
          <w:szCs w:val="22"/>
        </w:rPr>
      </w:pPr>
    </w:p>
    <w:p w:rsidR="00C7251F" w:rsidRPr="00477C10" w:rsidRDefault="00C7251F" w:rsidP="00C7251F">
      <w:pPr>
        <w:jc w:val="both"/>
        <w:rPr>
          <w:b/>
          <w:sz w:val="22"/>
          <w:szCs w:val="22"/>
          <w:u w:val="single"/>
        </w:rPr>
      </w:pPr>
      <w:r w:rsidRPr="00477C10">
        <w:rPr>
          <w:b/>
          <w:sz w:val="22"/>
          <w:szCs w:val="22"/>
          <w:u w:val="single"/>
        </w:rPr>
        <w:t>Département de la Mougalaba (Guiétsou)</w:t>
      </w:r>
    </w:p>
    <w:p w:rsidR="00B20138" w:rsidRPr="00477C10" w:rsidRDefault="00C7251F" w:rsidP="00B20138">
      <w:pPr>
        <w:jc w:val="both"/>
        <w:rPr>
          <w:sz w:val="22"/>
          <w:szCs w:val="22"/>
        </w:rPr>
      </w:pPr>
      <w:r w:rsidRPr="00477C10">
        <w:rPr>
          <w:rFonts w:eastAsia="Calibri"/>
          <w:sz w:val="22"/>
          <w:szCs w:val="22"/>
        </w:rPr>
        <w:t xml:space="preserve">2 villages ont été visités dans ce département : Ikolo et Koumbanou. </w:t>
      </w:r>
      <w:r w:rsidRPr="00477C10">
        <w:rPr>
          <w:sz w:val="22"/>
          <w:szCs w:val="22"/>
          <w:lang w:eastAsia="fr-FR"/>
        </w:rPr>
        <w:t>A Koumbanou situé sur la route de Guietsou, il y aurait une forte activité de sciage de planches, chevrons, lattes principalement en Okoumé. Cette activité douteuse serait effectuée par des scieurs venus de Mouila sous couvert des villageois en échange de 15 000fcfa par pied d’arbre abattu selon un chef de village. A Ikolo, l’équipe a échangé avec la conjointe</w:t>
      </w:r>
      <w:r w:rsidR="00477C10">
        <w:rPr>
          <w:sz w:val="22"/>
          <w:szCs w:val="22"/>
          <w:lang w:eastAsia="fr-FR"/>
        </w:rPr>
        <w:t xml:space="preserve"> d’un scieur Xavier MOUSSAVOU</w:t>
      </w:r>
      <w:r w:rsidRPr="00477C10">
        <w:rPr>
          <w:sz w:val="22"/>
          <w:szCs w:val="22"/>
          <w:lang w:eastAsia="fr-FR"/>
        </w:rPr>
        <w:t xml:space="preserve"> qui aurait un dossier de demande d’autorisation spéciale d</w:t>
      </w:r>
      <w:r w:rsidR="002408B0" w:rsidRPr="00477C10">
        <w:rPr>
          <w:sz w:val="22"/>
          <w:szCs w:val="22"/>
          <w:lang w:eastAsia="fr-FR"/>
        </w:rPr>
        <w:t>e coupe à la Direction provinciale des Eaux et Forêts de la</w:t>
      </w:r>
      <w:r w:rsidRPr="00477C10">
        <w:rPr>
          <w:sz w:val="22"/>
          <w:szCs w:val="22"/>
          <w:lang w:eastAsia="fr-FR"/>
        </w:rPr>
        <w:t xml:space="preserve"> Ngounié</w:t>
      </w:r>
      <w:r w:rsidRPr="00477C10">
        <w:rPr>
          <w:sz w:val="22"/>
          <w:szCs w:val="22"/>
        </w:rPr>
        <w:t>.</w:t>
      </w:r>
      <w:r w:rsidR="008B4F85" w:rsidRPr="00477C10">
        <w:rPr>
          <w:sz w:val="22"/>
          <w:szCs w:val="22"/>
        </w:rPr>
        <w:t xml:space="preserve"> </w:t>
      </w:r>
    </w:p>
    <w:p w:rsidR="00B20138" w:rsidRPr="00477C10" w:rsidRDefault="00B20138" w:rsidP="00B20138">
      <w:pPr>
        <w:jc w:val="both"/>
        <w:rPr>
          <w:sz w:val="22"/>
          <w:szCs w:val="22"/>
        </w:rPr>
      </w:pPr>
    </w:p>
    <w:p w:rsidR="00C7251F" w:rsidRPr="00477C10" w:rsidRDefault="00C7251F" w:rsidP="00C7251F">
      <w:pPr>
        <w:jc w:val="both"/>
        <w:rPr>
          <w:b/>
          <w:sz w:val="22"/>
          <w:szCs w:val="22"/>
          <w:u w:val="single"/>
        </w:rPr>
      </w:pPr>
      <w:r w:rsidRPr="00477C10">
        <w:rPr>
          <w:b/>
          <w:sz w:val="22"/>
          <w:szCs w:val="22"/>
          <w:u w:val="single"/>
        </w:rPr>
        <w:t>Département de Tsamba Magotsi (Fougamou)</w:t>
      </w:r>
    </w:p>
    <w:p w:rsidR="00477C10" w:rsidRPr="00370AB5" w:rsidRDefault="00C7251F" w:rsidP="00B0607F">
      <w:pPr>
        <w:jc w:val="both"/>
        <w:rPr>
          <w:sz w:val="22"/>
          <w:szCs w:val="22"/>
        </w:rPr>
      </w:pPr>
      <w:r w:rsidRPr="00477C10">
        <w:rPr>
          <w:sz w:val="22"/>
          <w:szCs w:val="22"/>
        </w:rPr>
        <w:t xml:space="preserve">Dans ce département, un seul village a été visité. La mission avait également pour but de mener des enquêtes forestières. </w:t>
      </w:r>
      <w:r w:rsidRPr="00477C10">
        <w:rPr>
          <w:sz w:val="22"/>
          <w:szCs w:val="22"/>
          <w:lang w:eastAsia="fr-FR"/>
        </w:rPr>
        <w:t xml:space="preserve">Les investigations au village Doubou ont permis à l’équipe la découverte de trois zones d’activités </w:t>
      </w:r>
      <w:r w:rsidR="001D4081" w:rsidRPr="00477C10">
        <w:rPr>
          <w:sz w:val="22"/>
          <w:szCs w:val="22"/>
          <w:lang w:eastAsia="fr-FR"/>
        </w:rPr>
        <w:t xml:space="preserve">illégales </w:t>
      </w:r>
      <w:r w:rsidRPr="00477C10">
        <w:rPr>
          <w:sz w:val="22"/>
          <w:szCs w:val="22"/>
          <w:lang w:eastAsia="fr-FR"/>
        </w:rPr>
        <w:t>de sciage destiné à la vente notamment la zone du campement Fouafou sur la route d’Idemba, dans les environs du village Mboukou et à 500 mètres du village Doubou. Ces activités sont industrielles ; Selon monsieur SECK chef de site de sieur ALI (Haoussa du Cameroun) patron de l’activité, ils utilisent 02 Lucas Mill, 01 tronçonneuse 070 Sthill, cinq personnes (chef de site, le scieur, l’abatteur et deux aides) pour le travail direct et d’autres employés journaliers pour le transport du bois vers le parc.</w:t>
      </w:r>
    </w:p>
    <w:p w:rsidR="00C7251F" w:rsidRPr="00370AB5" w:rsidRDefault="00C7251F" w:rsidP="00B0607F">
      <w:pPr>
        <w:jc w:val="both"/>
        <w:rPr>
          <w:sz w:val="22"/>
          <w:szCs w:val="22"/>
        </w:rPr>
      </w:pPr>
    </w:p>
    <w:p w:rsidR="00CC204D" w:rsidRPr="00370AB5" w:rsidRDefault="006A575E" w:rsidP="00B0607F">
      <w:pPr>
        <w:pStyle w:val="Titre1"/>
        <w:rPr>
          <w:rStyle w:val="Accentuation"/>
          <w:rFonts w:ascii="Times New Roman" w:hAnsi="Times New Roman" w:cs="Times New Roman"/>
        </w:rPr>
      </w:pPr>
      <w:r w:rsidRPr="00370AB5">
        <w:rPr>
          <w:rStyle w:val="Accentuation"/>
          <w:rFonts w:ascii="Times New Roman" w:hAnsi="Times New Roman" w:cs="Times New Roman"/>
        </w:rPr>
        <w:t>6. Communication</w:t>
      </w:r>
    </w:p>
    <w:p w:rsidR="00CC204D" w:rsidRPr="00370AB5" w:rsidRDefault="00CC204D" w:rsidP="00B0607F">
      <w:pPr>
        <w:jc w:val="both"/>
        <w:rPr>
          <w:rStyle w:val="Accentuation"/>
          <w:i w:val="0"/>
          <w:sz w:val="22"/>
          <w:szCs w:val="22"/>
        </w:rPr>
      </w:pPr>
    </w:p>
    <w:p w:rsidR="00CC204D" w:rsidRPr="00370AB5" w:rsidRDefault="006A575E" w:rsidP="00B0607F">
      <w:pPr>
        <w:jc w:val="both"/>
        <w:rPr>
          <w:rStyle w:val="Accentuation"/>
          <w:sz w:val="22"/>
          <w:szCs w:val="22"/>
        </w:rPr>
      </w:pPr>
      <w:r w:rsidRPr="00370AB5">
        <w:rPr>
          <w:rStyle w:val="Accentuation"/>
          <w:sz w:val="22"/>
          <w:szCs w:val="22"/>
        </w:rPr>
        <w:t>Indicateur</w:t>
      </w:r>
      <w:r w:rsidR="003C41C4" w:rsidRPr="00370AB5">
        <w:rPr>
          <w:rStyle w:val="Accentuation"/>
          <w:sz w:val="22"/>
          <w:szCs w:val="22"/>
        </w:rPr>
        <w:t>s</w:t>
      </w:r>
      <w:r w:rsidRPr="00370AB5">
        <w:rPr>
          <w:rStyle w:val="Accentuation"/>
          <w:sz w:val="22"/>
          <w:szCs w:val="22"/>
        </w:rPr>
        <w:t> :</w:t>
      </w:r>
    </w:p>
    <w:p w:rsidR="00265371" w:rsidRPr="00370AB5" w:rsidRDefault="00265371" w:rsidP="00B0607F">
      <w:pPr>
        <w:jc w:val="both"/>
        <w:rPr>
          <w:rStyle w:val="Accentuation"/>
          <w:sz w:val="22"/>
          <w:szCs w:val="22"/>
        </w:rPr>
      </w:pPr>
    </w:p>
    <w:tbl>
      <w:tblPr>
        <w:tblStyle w:val="Grilledetableauclaire1"/>
        <w:tblW w:w="9031" w:type="dxa"/>
        <w:tblLook w:val="04A0" w:firstRow="1" w:lastRow="0" w:firstColumn="1" w:lastColumn="0" w:noHBand="0" w:noVBand="1"/>
      </w:tblPr>
      <w:tblGrid>
        <w:gridCol w:w="4675"/>
        <w:gridCol w:w="4356"/>
      </w:tblGrid>
      <w:tr w:rsidR="00CC204D" w:rsidRPr="00370AB5">
        <w:trPr>
          <w:trHeight w:val="81"/>
        </w:trPr>
        <w:tc>
          <w:tcPr>
            <w:tcW w:w="4675" w:type="dxa"/>
          </w:tcPr>
          <w:p w:rsidR="00CC204D" w:rsidRPr="00370AB5" w:rsidRDefault="006A575E" w:rsidP="00B0607F">
            <w:pPr>
              <w:jc w:val="both"/>
              <w:rPr>
                <w:rStyle w:val="Accentuation"/>
                <w:sz w:val="22"/>
                <w:szCs w:val="22"/>
              </w:rPr>
            </w:pPr>
            <w:r w:rsidRPr="00370AB5">
              <w:rPr>
                <w:rStyle w:val="Accentuation"/>
                <w:sz w:val="22"/>
                <w:szCs w:val="22"/>
              </w:rPr>
              <w:t>Nombre de pièces publiées</w:t>
            </w:r>
          </w:p>
        </w:tc>
        <w:tc>
          <w:tcPr>
            <w:tcW w:w="4356" w:type="dxa"/>
          </w:tcPr>
          <w:p w:rsidR="00CC204D" w:rsidRPr="00370AB5" w:rsidRDefault="006A575E" w:rsidP="00B0607F">
            <w:pPr>
              <w:jc w:val="both"/>
              <w:rPr>
                <w:rStyle w:val="Accentuation"/>
                <w:sz w:val="22"/>
                <w:szCs w:val="22"/>
              </w:rPr>
            </w:pPr>
            <w:r w:rsidRPr="00370AB5">
              <w:rPr>
                <w:rStyle w:val="Accentuation"/>
                <w:sz w:val="22"/>
                <w:szCs w:val="22"/>
              </w:rPr>
              <w:t>0</w:t>
            </w:r>
          </w:p>
        </w:tc>
      </w:tr>
      <w:tr w:rsidR="00CC204D" w:rsidRPr="00370AB5">
        <w:trPr>
          <w:trHeight w:val="274"/>
        </w:trPr>
        <w:tc>
          <w:tcPr>
            <w:tcW w:w="4675" w:type="dxa"/>
          </w:tcPr>
          <w:p w:rsidR="00CC204D" w:rsidRPr="00370AB5" w:rsidRDefault="006A575E" w:rsidP="00B0607F">
            <w:pPr>
              <w:jc w:val="both"/>
              <w:rPr>
                <w:rStyle w:val="Accentuation"/>
                <w:sz w:val="22"/>
                <w:szCs w:val="22"/>
              </w:rPr>
            </w:pPr>
            <w:r w:rsidRPr="00370AB5">
              <w:rPr>
                <w:rStyle w:val="Accentuation"/>
                <w:sz w:val="22"/>
                <w:szCs w:val="22"/>
              </w:rPr>
              <w:t>Télévision</w:t>
            </w:r>
          </w:p>
        </w:tc>
        <w:tc>
          <w:tcPr>
            <w:tcW w:w="4356" w:type="dxa"/>
          </w:tcPr>
          <w:p w:rsidR="00CC204D" w:rsidRPr="00370AB5" w:rsidRDefault="006A575E" w:rsidP="00B0607F">
            <w:pPr>
              <w:jc w:val="both"/>
              <w:rPr>
                <w:rStyle w:val="Accentuation"/>
                <w:sz w:val="22"/>
                <w:szCs w:val="22"/>
              </w:rPr>
            </w:pPr>
            <w:r w:rsidRPr="00370AB5">
              <w:rPr>
                <w:rStyle w:val="Accentuation"/>
                <w:sz w:val="22"/>
                <w:szCs w:val="22"/>
              </w:rPr>
              <w:t>0</w:t>
            </w:r>
          </w:p>
        </w:tc>
      </w:tr>
      <w:tr w:rsidR="00CC204D" w:rsidRPr="00370AB5">
        <w:trPr>
          <w:trHeight w:val="274"/>
        </w:trPr>
        <w:tc>
          <w:tcPr>
            <w:tcW w:w="4675" w:type="dxa"/>
          </w:tcPr>
          <w:p w:rsidR="00CC204D" w:rsidRPr="00370AB5" w:rsidRDefault="006A575E" w:rsidP="00B0607F">
            <w:pPr>
              <w:jc w:val="both"/>
              <w:rPr>
                <w:rStyle w:val="Accentuation"/>
                <w:sz w:val="22"/>
                <w:szCs w:val="22"/>
              </w:rPr>
            </w:pPr>
            <w:r w:rsidRPr="00370AB5">
              <w:rPr>
                <w:rStyle w:val="Accentuation"/>
                <w:sz w:val="22"/>
                <w:szCs w:val="22"/>
              </w:rPr>
              <w:t>Internet</w:t>
            </w:r>
          </w:p>
        </w:tc>
        <w:tc>
          <w:tcPr>
            <w:tcW w:w="4356" w:type="dxa"/>
          </w:tcPr>
          <w:p w:rsidR="00CC204D" w:rsidRPr="00370AB5" w:rsidRDefault="00711EF6" w:rsidP="00B0607F">
            <w:pPr>
              <w:jc w:val="both"/>
              <w:rPr>
                <w:rStyle w:val="Accentuation"/>
                <w:sz w:val="22"/>
                <w:szCs w:val="22"/>
              </w:rPr>
            </w:pPr>
            <w:r w:rsidRPr="00370AB5">
              <w:rPr>
                <w:rStyle w:val="Accentuation"/>
                <w:sz w:val="22"/>
                <w:szCs w:val="22"/>
              </w:rPr>
              <w:t>0</w:t>
            </w:r>
          </w:p>
        </w:tc>
      </w:tr>
      <w:tr w:rsidR="00CC204D" w:rsidRPr="00370AB5">
        <w:trPr>
          <w:trHeight w:val="274"/>
        </w:trPr>
        <w:tc>
          <w:tcPr>
            <w:tcW w:w="4675" w:type="dxa"/>
          </w:tcPr>
          <w:p w:rsidR="00CC204D" w:rsidRPr="00370AB5" w:rsidRDefault="006A575E" w:rsidP="00B0607F">
            <w:pPr>
              <w:jc w:val="both"/>
              <w:rPr>
                <w:rStyle w:val="Accentuation"/>
                <w:sz w:val="22"/>
                <w:szCs w:val="22"/>
              </w:rPr>
            </w:pPr>
            <w:r w:rsidRPr="00370AB5">
              <w:rPr>
                <w:rStyle w:val="Accentuation"/>
                <w:sz w:val="22"/>
                <w:szCs w:val="22"/>
              </w:rPr>
              <w:lastRenderedPageBreak/>
              <w:t>Presse écrite</w:t>
            </w:r>
          </w:p>
        </w:tc>
        <w:tc>
          <w:tcPr>
            <w:tcW w:w="4356" w:type="dxa"/>
          </w:tcPr>
          <w:p w:rsidR="00CC204D" w:rsidRPr="00370AB5" w:rsidRDefault="006A575E" w:rsidP="00B0607F">
            <w:pPr>
              <w:jc w:val="both"/>
              <w:rPr>
                <w:rStyle w:val="Accentuation"/>
                <w:sz w:val="22"/>
                <w:szCs w:val="22"/>
              </w:rPr>
            </w:pPr>
            <w:r w:rsidRPr="00370AB5">
              <w:rPr>
                <w:rStyle w:val="Accentuation"/>
                <w:sz w:val="22"/>
                <w:szCs w:val="22"/>
              </w:rPr>
              <w:t>0</w:t>
            </w:r>
          </w:p>
        </w:tc>
      </w:tr>
      <w:tr w:rsidR="00CC204D" w:rsidRPr="00370AB5">
        <w:trPr>
          <w:trHeight w:val="274"/>
        </w:trPr>
        <w:tc>
          <w:tcPr>
            <w:tcW w:w="4675" w:type="dxa"/>
          </w:tcPr>
          <w:p w:rsidR="00CC204D" w:rsidRPr="00370AB5" w:rsidRDefault="006A575E" w:rsidP="00B0607F">
            <w:pPr>
              <w:jc w:val="both"/>
              <w:rPr>
                <w:rStyle w:val="Accentuation"/>
                <w:sz w:val="22"/>
                <w:szCs w:val="22"/>
              </w:rPr>
            </w:pPr>
            <w:r w:rsidRPr="00370AB5">
              <w:rPr>
                <w:rStyle w:val="Accentuation"/>
                <w:sz w:val="22"/>
                <w:szCs w:val="22"/>
              </w:rPr>
              <w:t>Radio</w:t>
            </w:r>
          </w:p>
        </w:tc>
        <w:tc>
          <w:tcPr>
            <w:tcW w:w="4356" w:type="dxa"/>
          </w:tcPr>
          <w:p w:rsidR="00CC204D" w:rsidRPr="00370AB5" w:rsidRDefault="00711EF6" w:rsidP="00B0607F">
            <w:pPr>
              <w:jc w:val="both"/>
              <w:rPr>
                <w:rStyle w:val="Accentuation"/>
                <w:sz w:val="22"/>
                <w:szCs w:val="22"/>
              </w:rPr>
            </w:pPr>
            <w:r w:rsidRPr="00370AB5">
              <w:rPr>
                <w:rStyle w:val="Accentuation"/>
                <w:sz w:val="22"/>
                <w:szCs w:val="22"/>
              </w:rPr>
              <w:t>0</w:t>
            </w:r>
          </w:p>
        </w:tc>
      </w:tr>
    </w:tbl>
    <w:p w:rsidR="00CC204D" w:rsidRPr="00370AB5" w:rsidRDefault="00CC204D" w:rsidP="00B0607F">
      <w:pPr>
        <w:jc w:val="both"/>
        <w:rPr>
          <w:rStyle w:val="Accentuation"/>
          <w:i w:val="0"/>
          <w:sz w:val="22"/>
          <w:szCs w:val="22"/>
        </w:rPr>
      </w:pPr>
    </w:p>
    <w:p w:rsidR="00711EF6" w:rsidRPr="00370AB5" w:rsidRDefault="00711EF6" w:rsidP="00B0607F">
      <w:pPr>
        <w:spacing w:after="240" w:line="276" w:lineRule="auto"/>
        <w:jc w:val="both"/>
        <w:rPr>
          <w:iCs/>
          <w:sz w:val="22"/>
          <w:szCs w:val="22"/>
        </w:rPr>
      </w:pPr>
      <w:r w:rsidRPr="00370AB5">
        <w:rPr>
          <w:iCs/>
          <w:sz w:val="22"/>
          <w:szCs w:val="22"/>
        </w:rPr>
        <w:t xml:space="preserve">Au cours du mois </w:t>
      </w:r>
      <w:r w:rsidR="00102D72" w:rsidRPr="00370AB5">
        <w:rPr>
          <w:iCs/>
          <w:sz w:val="22"/>
          <w:szCs w:val="22"/>
        </w:rPr>
        <w:t>d’avril</w:t>
      </w:r>
      <w:r w:rsidR="0004009C" w:rsidRPr="00370AB5">
        <w:rPr>
          <w:iCs/>
          <w:sz w:val="22"/>
          <w:szCs w:val="22"/>
        </w:rPr>
        <w:t xml:space="preserve"> </w:t>
      </w:r>
      <w:r w:rsidR="00102D72" w:rsidRPr="00370AB5">
        <w:rPr>
          <w:iCs/>
          <w:sz w:val="22"/>
          <w:szCs w:val="22"/>
        </w:rPr>
        <w:t>2020</w:t>
      </w:r>
      <w:r w:rsidRPr="00370AB5">
        <w:rPr>
          <w:iCs/>
          <w:sz w:val="22"/>
          <w:szCs w:val="22"/>
        </w:rPr>
        <w:t xml:space="preserve">, le projet ALEFI n’a produit </w:t>
      </w:r>
      <w:r w:rsidR="009103D8" w:rsidRPr="00370AB5">
        <w:rPr>
          <w:iCs/>
          <w:sz w:val="22"/>
          <w:szCs w:val="22"/>
        </w:rPr>
        <w:t>aucune</w:t>
      </w:r>
      <w:r w:rsidR="00E56328" w:rsidRPr="00370AB5">
        <w:rPr>
          <w:iCs/>
          <w:sz w:val="22"/>
          <w:szCs w:val="22"/>
        </w:rPr>
        <w:t xml:space="preserve"> </w:t>
      </w:r>
      <w:r w:rsidRPr="00370AB5">
        <w:rPr>
          <w:iCs/>
          <w:sz w:val="22"/>
          <w:szCs w:val="22"/>
        </w:rPr>
        <w:t xml:space="preserve">pièce médiatique. </w:t>
      </w:r>
    </w:p>
    <w:p w:rsidR="00711EF6" w:rsidRPr="00370AB5" w:rsidRDefault="00711EF6" w:rsidP="00B0607F">
      <w:pPr>
        <w:spacing w:after="240" w:line="276" w:lineRule="auto"/>
        <w:jc w:val="both"/>
        <w:rPr>
          <w:iCs/>
          <w:sz w:val="22"/>
          <w:szCs w:val="22"/>
        </w:rPr>
      </w:pPr>
      <w:r w:rsidRPr="00370AB5">
        <w:rPr>
          <w:iCs/>
          <w:sz w:val="22"/>
          <w:szCs w:val="22"/>
        </w:rPr>
        <w:t>Les anciens articles sont disponibles sur plusieurs médias, et notamment sur le site Internet, la page Facebook et la chaine YouTube du projet.</w:t>
      </w:r>
    </w:p>
    <w:p w:rsidR="00711EF6" w:rsidRPr="00370AB5" w:rsidRDefault="00711EF6" w:rsidP="00B0607F">
      <w:pPr>
        <w:spacing w:line="276" w:lineRule="auto"/>
        <w:jc w:val="both"/>
        <w:rPr>
          <w:iCs/>
          <w:color w:val="000000" w:themeColor="text1"/>
          <w:sz w:val="22"/>
          <w:szCs w:val="22"/>
          <w:lang w:val="en-US"/>
        </w:rPr>
      </w:pPr>
      <w:r w:rsidRPr="00370AB5">
        <w:rPr>
          <w:iCs/>
          <w:color w:val="000000" w:themeColor="text1"/>
          <w:sz w:val="22"/>
          <w:szCs w:val="22"/>
          <w:lang w:val="en-US"/>
        </w:rPr>
        <w:t xml:space="preserve">Website: </w:t>
      </w:r>
      <w:hyperlink r:id="rId12" w:history="1">
        <w:r w:rsidRPr="00370AB5">
          <w:rPr>
            <w:rStyle w:val="Lienhypertexte"/>
            <w:iCs/>
            <w:sz w:val="22"/>
            <w:szCs w:val="22"/>
            <w:lang w:val="en-US"/>
          </w:rPr>
          <w:t>http://www.conservation-justice.org/CJ/</w:t>
        </w:r>
      </w:hyperlink>
      <w:r w:rsidR="0004009C" w:rsidRPr="00370AB5">
        <w:rPr>
          <w:sz w:val="22"/>
          <w:szCs w:val="22"/>
          <w:lang w:val="en-GB"/>
        </w:rPr>
        <w:t xml:space="preserve"> </w:t>
      </w:r>
    </w:p>
    <w:p w:rsidR="00711EF6" w:rsidRPr="00370AB5" w:rsidRDefault="00711EF6" w:rsidP="00B0607F">
      <w:pPr>
        <w:spacing w:line="276" w:lineRule="auto"/>
        <w:jc w:val="both"/>
        <w:rPr>
          <w:iCs/>
          <w:color w:val="000000" w:themeColor="text1"/>
          <w:sz w:val="22"/>
          <w:szCs w:val="22"/>
          <w:lang w:val="en-US"/>
        </w:rPr>
      </w:pPr>
      <w:r w:rsidRPr="00370AB5">
        <w:rPr>
          <w:iCs/>
          <w:color w:val="000000" w:themeColor="text1"/>
          <w:sz w:val="22"/>
          <w:szCs w:val="22"/>
          <w:lang w:val="en-US"/>
        </w:rPr>
        <w:t xml:space="preserve">Facebook: </w:t>
      </w:r>
      <w:hyperlink r:id="rId13" w:history="1">
        <w:r w:rsidRPr="00370AB5">
          <w:rPr>
            <w:rStyle w:val="Lienhypertexte"/>
            <w:iCs/>
            <w:sz w:val="22"/>
            <w:szCs w:val="22"/>
            <w:lang w:val="en-US"/>
          </w:rPr>
          <w:t>https://www.facebook.com/Conservation-Justice-163892326976793/</w:t>
        </w:r>
      </w:hyperlink>
    </w:p>
    <w:p w:rsidR="00B20138" w:rsidRPr="00477C10" w:rsidRDefault="00711EF6" w:rsidP="00427387">
      <w:pPr>
        <w:spacing w:after="240" w:line="276" w:lineRule="auto"/>
        <w:jc w:val="both"/>
        <w:rPr>
          <w:rStyle w:val="Accentuation"/>
          <w:i w:val="0"/>
          <w:iCs w:val="0"/>
        </w:rPr>
      </w:pPr>
      <w:r w:rsidRPr="00370AB5">
        <w:rPr>
          <w:iCs/>
          <w:color w:val="000000" w:themeColor="text1"/>
          <w:sz w:val="22"/>
          <w:szCs w:val="22"/>
          <w:lang w:val="en-US"/>
        </w:rPr>
        <w:t xml:space="preserve">YouTube: </w:t>
      </w:r>
      <w:hyperlink r:id="rId14" w:history="1">
        <w:r w:rsidRPr="00370AB5">
          <w:rPr>
            <w:rStyle w:val="Lienhypertexte"/>
            <w:iCs/>
            <w:sz w:val="22"/>
            <w:szCs w:val="22"/>
            <w:lang w:val="en-US"/>
          </w:rPr>
          <w:t>https://www.youtube.com/user/ConservationJustice</w:t>
        </w:r>
      </w:hyperlink>
    </w:p>
    <w:p w:rsidR="00CD7825" w:rsidRPr="00370AB5" w:rsidRDefault="00CD7825" w:rsidP="00CD7825">
      <w:pPr>
        <w:pStyle w:val="Titre1"/>
        <w:shd w:val="clear" w:color="auto" w:fill="000000" w:themeFill="text1"/>
        <w:rPr>
          <w:rStyle w:val="Accentuation"/>
        </w:rPr>
      </w:pPr>
      <w:bookmarkStart w:id="1" w:name="_Toc330025956"/>
      <w:bookmarkStart w:id="2" w:name="_Toc7774931"/>
      <w:r w:rsidRPr="00370AB5">
        <w:rPr>
          <w:rStyle w:val="Accentuation"/>
        </w:rPr>
        <w:t>Relations extérieures</w:t>
      </w:r>
      <w:bookmarkEnd w:id="1"/>
      <w:bookmarkEnd w:id="2"/>
    </w:p>
    <w:p w:rsidR="00CD7825" w:rsidRPr="00370AB5" w:rsidRDefault="00CD7825" w:rsidP="00B0607F">
      <w:pPr>
        <w:jc w:val="both"/>
        <w:rPr>
          <w:rStyle w:val="Accentuation"/>
          <w:i w:val="0"/>
          <w:sz w:val="22"/>
          <w:szCs w:val="22"/>
        </w:rPr>
      </w:pPr>
    </w:p>
    <w:p w:rsidR="00CD7825" w:rsidRPr="00370AB5" w:rsidRDefault="00CD7825" w:rsidP="00B0607F">
      <w:pPr>
        <w:jc w:val="both"/>
        <w:rPr>
          <w:rStyle w:val="Accentuation"/>
          <w:i w:val="0"/>
          <w:sz w:val="22"/>
          <w:szCs w:val="22"/>
        </w:rPr>
      </w:pPr>
    </w:p>
    <w:p w:rsidR="00DE738E" w:rsidRPr="00370AB5" w:rsidRDefault="00DE738E" w:rsidP="00B0607F">
      <w:pPr>
        <w:jc w:val="both"/>
        <w:rPr>
          <w:rStyle w:val="Accentuation"/>
          <w:i w:val="0"/>
          <w:sz w:val="22"/>
          <w:szCs w:val="22"/>
        </w:rPr>
      </w:pPr>
      <w:r w:rsidRPr="00370AB5">
        <w:rPr>
          <w:rStyle w:val="Accentuation"/>
          <w:i w:val="0"/>
          <w:sz w:val="22"/>
          <w:szCs w:val="22"/>
        </w:rPr>
        <w:t>De</w:t>
      </w:r>
      <w:r w:rsidR="00D544C9" w:rsidRPr="00370AB5">
        <w:rPr>
          <w:rStyle w:val="Accentuation"/>
          <w:i w:val="0"/>
          <w:sz w:val="22"/>
          <w:szCs w:val="22"/>
        </w:rPr>
        <w:t xml:space="preserve">s </w:t>
      </w:r>
      <w:r w:rsidRPr="00370AB5">
        <w:rPr>
          <w:rStyle w:val="Accentuation"/>
          <w:i w:val="0"/>
          <w:sz w:val="22"/>
          <w:szCs w:val="22"/>
        </w:rPr>
        <w:t>rencontres ont été organisées comme présenté ci-dessous.</w:t>
      </w:r>
    </w:p>
    <w:p w:rsidR="00DE738E" w:rsidRPr="00370AB5" w:rsidRDefault="00DE738E" w:rsidP="00B0607F">
      <w:pPr>
        <w:jc w:val="both"/>
        <w:rPr>
          <w:rStyle w:val="Accentuation"/>
          <w:i w:val="0"/>
          <w:sz w:val="22"/>
          <w:szCs w:val="22"/>
        </w:rPr>
      </w:pPr>
    </w:p>
    <w:p w:rsidR="00DE738E" w:rsidRPr="00370AB5" w:rsidRDefault="00DE738E" w:rsidP="00B0607F">
      <w:pPr>
        <w:jc w:val="both"/>
        <w:rPr>
          <w:rStyle w:val="Accentuation"/>
          <w:sz w:val="22"/>
          <w:szCs w:val="22"/>
        </w:rPr>
      </w:pPr>
      <w:bookmarkStart w:id="3" w:name="_Hlk529332699"/>
      <w:r w:rsidRPr="00370AB5">
        <w:rPr>
          <w:rStyle w:val="Accentuation"/>
          <w:sz w:val="22"/>
          <w:szCs w:val="22"/>
        </w:rPr>
        <w:t>Indicateur</w:t>
      </w:r>
      <w:r w:rsidR="003C41C4" w:rsidRPr="00370AB5">
        <w:rPr>
          <w:rStyle w:val="Accentuation"/>
          <w:sz w:val="22"/>
          <w:szCs w:val="22"/>
        </w:rPr>
        <w:t>s</w:t>
      </w:r>
      <w:r w:rsidRPr="00370AB5">
        <w:rPr>
          <w:rStyle w:val="Accentuation"/>
          <w:sz w:val="22"/>
          <w:szCs w:val="22"/>
        </w:rPr>
        <w:t xml:space="preserve"> :</w:t>
      </w:r>
    </w:p>
    <w:p w:rsidR="005A2B8A" w:rsidRPr="00370AB5" w:rsidRDefault="005A2B8A" w:rsidP="00B0607F">
      <w:pPr>
        <w:jc w:val="both"/>
        <w:rPr>
          <w:rStyle w:val="Accentuation"/>
          <w:sz w:val="22"/>
          <w:szCs w:val="22"/>
        </w:rPr>
      </w:pPr>
    </w:p>
    <w:tbl>
      <w:tblPr>
        <w:tblStyle w:val="Grilledetableauclaire1"/>
        <w:tblW w:w="0" w:type="auto"/>
        <w:tblLook w:val="04A0" w:firstRow="1" w:lastRow="0" w:firstColumn="1" w:lastColumn="0" w:noHBand="0" w:noVBand="1"/>
      </w:tblPr>
      <w:tblGrid>
        <w:gridCol w:w="4350"/>
        <w:gridCol w:w="4380"/>
      </w:tblGrid>
      <w:tr w:rsidR="00DE738E" w:rsidRPr="00370AB5" w:rsidTr="00C035C3">
        <w:trPr>
          <w:trHeight w:val="323"/>
        </w:trPr>
        <w:tc>
          <w:tcPr>
            <w:tcW w:w="4350" w:type="dxa"/>
          </w:tcPr>
          <w:p w:rsidR="00DE738E" w:rsidRPr="00370AB5" w:rsidRDefault="004877EE" w:rsidP="00B0607F">
            <w:pPr>
              <w:jc w:val="both"/>
              <w:rPr>
                <w:rStyle w:val="Accentuation"/>
                <w:sz w:val="22"/>
                <w:szCs w:val="22"/>
              </w:rPr>
            </w:pPr>
            <w:r w:rsidRPr="00370AB5">
              <w:rPr>
                <w:rStyle w:val="Accentuation"/>
                <w:sz w:val="22"/>
                <w:szCs w:val="22"/>
              </w:rPr>
              <w:t>Nombre de rencontres</w:t>
            </w:r>
          </w:p>
        </w:tc>
        <w:tc>
          <w:tcPr>
            <w:tcW w:w="4380" w:type="dxa"/>
          </w:tcPr>
          <w:p w:rsidR="00DE738E" w:rsidRPr="00370AB5" w:rsidRDefault="00BD6F47" w:rsidP="00B0607F">
            <w:pPr>
              <w:jc w:val="both"/>
              <w:rPr>
                <w:rStyle w:val="Accentuation"/>
                <w:sz w:val="22"/>
                <w:szCs w:val="22"/>
              </w:rPr>
            </w:pPr>
            <w:r w:rsidRPr="00370AB5">
              <w:rPr>
                <w:rStyle w:val="Accentuation"/>
                <w:sz w:val="22"/>
                <w:szCs w:val="22"/>
              </w:rPr>
              <w:t>1</w:t>
            </w:r>
            <w:r w:rsidR="00A10DA2" w:rsidRPr="00370AB5">
              <w:rPr>
                <w:rStyle w:val="Accentuation"/>
                <w:sz w:val="22"/>
                <w:szCs w:val="22"/>
              </w:rPr>
              <w:t>0</w:t>
            </w:r>
          </w:p>
        </w:tc>
      </w:tr>
      <w:tr w:rsidR="00DE738E" w:rsidRPr="00370AB5" w:rsidTr="00C035C3">
        <w:trPr>
          <w:trHeight w:val="323"/>
        </w:trPr>
        <w:tc>
          <w:tcPr>
            <w:tcW w:w="4350" w:type="dxa"/>
          </w:tcPr>
          <w:p w:rsidR="00DE738E" w:rsidRPr="00370AB5" w:rsidRDefault="004877EE" w:rsidP="00B0607F">
            <w:pPr>
              <w:jc w:val="both"/>
              <w:rPr>
                <w:rStyle w:val="Accentuation"/>
                <w:sz w:val="22"/>
                <w:szCs w:val="22"/>
              </w:rPr>
            </w:pPr>
            <w:r w:rsidRPr="00370AB5">
              <w:rPr>
                <w:rStyle w:val="Accentuation"/>
                <w:sz w:val="22"/>
                <w:szCs w:val="22"/>
              </w:rPr>
              <w:t>Suivi de l’accord de collaboration</w:t>
            </w:r>
            <w:r w:rsidRPr="00370AB5">
              <w:rPr>
                <w:rStyle w:val="Accentuation"/>
                <w:sz w:val="22"/>
                <w:szCs w:val="22"/>
              </w:rPr>
              <w:tab/>
            </w:r>
          </w:p>
        </w:tc>
        <w:tc>
          <w:tcPr>
            <w:tcW w:w="4380" w:type="dxa"/>
          </w:tcPr>
          <w:p w:rsidR="00DE738E" w:rsidRPr="00370AB5" w:rsidRDefault="00BD6F47" w:rsidP="00B0607F">
            <w:pPr>
              <w:jc w:val="both"/>
              <w:rPr>
                <w:rStyle w:val="Accentuation"/>
                <w:sz w:val="22"/>
                <w:szCs w:val="22"/>
              </w:rPr>
            </w:pPr>
            <w:r w:rsidRPr="00370AB5">
              <w:rPr>
                <w:rStyle w:val="Accentuation"/>
                <w:sz w:val="22"/>
                <w:szCs w:val="22"/>
              </w:rPr>
              <w:t>10</w:t>
            </w:r>
          </w:p>
        </w:tc>
      </w:tr>
      <w:tr w:rsidR="00DE738E" w:rsidRPr="00370AB5" w:rsidTr="00C035C3">
        <w:trPr>
          <w:trHeight w:val="297"/>
        </w:trPr>
        <w:tc>
          <w:tcPr>
            <w:tcW w:w="4350" w:type="dxa"/>
            <w:vAlign w:val="center"/>
          </w:tcPr>
          <w:p w:rsidR="00DE738E" w:rsidRPr="00370AB5" w:rsidRDefault="004877EE" w:rsidP="00B0607F">
            <w:pPr>
              <w:jc w:val="both"/>
              <w:rPr>
                <w:rStyle w:val="Accentuation"/>
                <w:sz w:val="22"/>
                <w:szCs w:val="22"/>
              </w:rPr>
            </w:pPr>
            <w:r w:rsidRPr="00370AB5">
              <w:rPr>
                <w:rStyle w:val="Accentuation"/>
                <w:sz w:val="22"/>
                <w:szCs w:val="22"/>
              </w:rPr>
              <w:t>Collaboration sur affaire</w:t>
            </w:r>
          </w:p>
        </w:tc>
        <w:tc>
          <w:tcPr>
            <w:tcW w:w="4380" w:type="dxa"/>
            <w:vAlign w:val="center"/>
          </w:tcPr>
          <w:p w:rsidR="00DE738E" w:rsidRPr="00370AB5" w:rsidRDefault="00A10DA2" w:rsidP="00B0607F">
            <w:pPr>
              <w:jc w:val="both"/>
              <w:rPr>
                <w:rStyle w:val="Accentuation"/>
                <w:sz w:val="22"/>
                <w:szCs w:val="22"/>
              </w:rPr>
            </w:pPr>
            <w:r w:rsidRPr="00370AB5">
              <w:rPr>
                <w:rStyle w:val="Accentuation"/>
                <w:sz w:val="22"/>
                <w:szCs w:val="22"/>
              </w:rPr>
              <w:t>1</w:t>
            </w:r>
            <w:r w:rsidR="00BD6F47" w:rsidRPr="00370AB5">
              <w:rPr>
                <w:rStyle w:val="Accentuation"/>
                <w:sz w:val="22"/>
                <w:szCs w:val="22"/>
              </w:rPr>
              <w:t>0</w:t>
            </w:r>
          </w:p>
        </w:tc>
      </w:tr>
    </w:tbl>
    <w:p w:rsidR="00DE738E" w:rsidRPr="00370AB5" w:rsidRDefault="00DE738E" w:rsidP="00B0607F">
      <w:pPr>
        <w:jc w:val="both"/>
        <w:rPr>
          <w:rStyle w:val="Accentuation"/>
          <w:i w:val="0"/>
          <w:sz w:val="22"/>
          <w:szCs w:val="22"/>
        </w:rPr>
      </w:pPr>
    </w:p>
    <w:bookmarkEnd w:id="3"/>
    <w:p w:rsidR="00C818C2" w:rsidRPr="0072395B" w:rsidRDefault="00EF1F99" w:rsidP="00B0607F">
      <w:pPr>
        <w:jc w:val="both"/>
        <w:rPr>
          <w:rStyle w:val="Accentuation"/>
          <w:i w:val="0"/>
          <w:sz w:val="22"/>
          <w:szCs w:val="22"/>
        </w:rPr>
      </w:pPr>
      <w:r w:rsidRPr="00370AB5">
        <w:rPr>
          <w:rStyle w:val="Accentuation"/>
          <w:i w:val="0"/>
          <w:sz w:val="22"/>
          <w:szCs w:val="22"/>
        </w:rPr>
        <w:t xml:space="preserve">Au total, </w:t>
      </w:r>
      <w:r w:rsidR="00BD6F47" w:rsidRPr="00370AB5">
        <w:rPr>
          <w:rStyle w:val="Accentuation"/>
          <w:i w:val="0"/>
          <w:sz w:val="22"/>
          <w:szCs w:val="22"/>
        </w:rPr>
        <w:t>dix rencontres ont eu lieu en ce mois d’avril</w:t>
      </w:r>
      <w:r w:rsidR="00A10DA2" w:rsidRPr="00370AB5">
        <w:rPr>
          <w:rStyle w:val="Accentuation"/>
          <w:i w:val="0"/>
          <w:sz w:val="22"/>
          <w:szCs w:val="22"/>
        </w:rPr>
        <w:t xml:space="preserve"> dans le cadre des activités liées au projet ALEFI</w:t>
      </w:r>
      <w:r w:rsidR="00D544C9" w:rsidRPr="00370AB5">
        <w:rPr>
          <w:rStyle w:val="Accentuation"/>
          <w:i w:val="0"/>
          <w:sz w:val="22"/>
          <w:szCs w:val="22"/>
        </w:rPr>
        <w:t xml:space="preserve">. </w:t>
      </w:r>
      <w:r w:rsidR="00880BC0" w:rsidRPr="00370AB5">
        <w:rPr>
          <w:sz w:val="22"/>
          <w:szCs w:val="22"/>
        </w:rPr>
        <w:t xml:space="preserve">Les quelques rencontres </w:t>
      </w:r>
      <w:r w:rsidR="00881BCD" w:rsidRPr="00370AB5">
        <w:rPr>
          <w:sz w:val="22"/>
          <w:szCs w:val="22"/>
        </w:rPr>
        <w:t xml:space="preserve">sont celles </w:t>
      </w:r>
      <w:r w:rsidR="00CD7825" w:rsidRPr="00370AB5">
        <w:rPr>
          <w:sz w:val="22"/>
          <w:szCs w:val="22"/>
        </w:rPr>
        <w:t>avec les D</w:t>
      </w:r>
      <w:r w:rsidR="00880BC0" w:rsidRPr="00370AB5">
        <w:rPr>
          <w:sz w:val="22"/>
          <w:szCs w:val="22"/>
        </w:rPr>
        <w:t xml:space="preserve">irecteurs de l’agence d’exécution de la filière forêt/bois, des industries, </w:t>
      </w:r>
      <w:r w:rsidR="00C52306" w:rsidRPr="00370AB5">
        <w:rPr>
          <w:sz w:val="22"/>
          <w:szCs w:val="22"/>
        </w:rPr>
        <w:t>avec le</w:t>
      </w:r>
      <w:r w:rsidR="00CD7825" w:rsidRPr="00370AB5">
        <w:rPr>
          <w:sz w:val="22"/>
          <w:szCs w:val="22"/>
        </w:rPr>
        <w:t xml:space="preserve"> D</w:t>
      </w:r>
      <w:r w:rsidR="00880BC0" w:rsidRPr="00370AB5">
        <w:rPr>
          <w:sz w:val="22"/>
          <w:szCs w:val="22"/>
        </w:rPr>
        <w:t xml:space="preserve">irecteur de cabinet ainsi que celle avec le conseiller juridiques </w:t>
      </w:r>
      <w:r w:rsidR="00C52306" w:rsidRPr="00370AB5">
        <w:rPr>
          <w:sz w:val="22"/>
          <w:szCs w:val="22"/>
        </w:rPr>
        <w:t>du min</w:t>
      </w:r>
      <w:r w:rsidR="002F39B1">
        <w:rPr>
          <w:sz w:val="22"/>
          <w:szCs w:val="22"/>
        </w:rPr>
        <w:t xml:space="preserve">istre des eaux et forêts, </w:t>
      </w:r>
      <w:r w:rsidR="00CD7825" w:rsidRPr="00370AB5">
        <w:rPr>
          <w:sz w:val="22"/>
          <w:szCs w:val="22"/>
        </w:rPr>
        <w:t>le D</w:t>
      </w:r>
      <w:r w:rsidR="00C52306" w:rsidRPr="00370AB5">
        <w:rPr>
          <w:sz w:val="22"/>
          <w:szCs w:val="22"/>
        </w:rPr>
        <w:t>irecteur des forêts communautaires</w:t>
      </w:r>
      <w:r w:rsidR="002F39B1">
        <w:rPr>
          <w:sz w:val="22"/>
          <w:szCs w:val="22"/>
        </w:rPr>
        <w:t>, le Préfet de Fougamou, les agents de la Direction générale de recherche (DGR)</w:t>
      </w:r>
      <w:r w:rsidR="00032EC3">
        <w:rPr>
          <w:sz w:val="22"/>
          <w:szCs w:val="22"/>
        </w:rPr>
        <w:t xml:space="preserve"> Mouila</w:t>
      </w:r>
      <w:r w:rsidR="002F39B1">
        <w:rPr>
          <w:sz w:val="22"/>
          <w:szCs w:val="22"/>
        </w:rPr>
        <w:t>, le Chef de cantonnement (EF) de Mabanda et le Directeur provincial des Eaux et Forêts de la Ngounié</w:t>
      </w:r>
      <w:r w:rsidR="00C52306" w:rsidRPr="00370AB5">
        <w:rPr>
          <w:sz w:val="22"/>
          <w:szCs w:val="22"/>
        </w:rPr>
        <w:t xml:space="preserve"> </w:t>
      </w:r>
      <w:r w:rsidR="00880BC0" w:rsidRPr="00370AB5">
        <w:rPr>
          <w:sz w:val="22"/>
          <w:szCs w:val="22"/>
        </w:rPr>
        <w:t xml:space="preserve">ont été menées </w:t>
      </w:r>
      <w:r w:rsidR="00C52306" w:rsidRPr="00370AB5">
        <w:rPr>
          <w:sz w:val="22"/>
          <w:szCs w:val="22"/>
        </w:rPr>
        <w:t xml:space="preserve">par les juristes </w:t>
      </w:r>
      <w:r w:rsidR="002F39B1">
        <w:rPr>
          <w:sz w:val="22"/>
          <w:szCs w:val="22"/>
        </w:rPr>
        <w:t xml:space="preserve">et l’assistant à la coordination ALEFI de la zone Sud. </w:t>
      </w:r>
    </w:p>
    <w:p w:rsidR="00E10B6E" w:rsidRPr="00370AB5" w:rsidRDefault="00E10B6E" w:rsidP="00B0607F">
      <w:pPr>
        <w:jc w:val="both"/>
        <w:rPr>
          <w:rStyle w:val="Accentuation"/>
          <w:b/>
          <w:i w:val="0"/>
          <w:sz w:val="22"/>
          <w:szCs w:val="22"/>
        </w:rPr>
      </w:pPr>
    </w:p>
    <w:p w:rsidR="007746DA" w:rsidRPr="00370AB5" w:rsidRDefault="007746DA" w:rsidP="00B0607F">
      <w:pPr>
        <w:jc w:val="both"/>
        <w:rPr>
          <w:rStyle w:val="Accentuation"/>
          <w:i w:val="0"/>
          <w:sz w:val="22"/>
          <w:szCs w:val="22"/>
        </w:rPr>
      </w:pPr>
    </w:p>
    <w:p w:rsidR="007746DA" w:rsidRPr="00370AB5" w:rsidRDefault="007746DA" w:rsidP="00B0607F">
      <w:pPr>
        <w:pStyle w:val="Titre1"/>
        <w:rPr>
          <w:rStyle w:val="Accentuation"/>
          <w:rFonts w:ascii="Times New Roman" w:hAnsi="Times New Roman" w:cs="Times New Roman"/>
        </w:rPr>
      </w:pPr>
      <w:bookmarkStart w:id="4" w:name="_Toc7774932"/>
      <w:r w:rsidRPr="00370AB5">
        <w:rPr>
          <w:rStyle w:val="Accentuation"/>
          <w:rFonts w:ascii="Times New Roman" w:hAnsi="Times New Roman" w:cs="Times New Roman"/>
        </w:rPr>
        <w:t>7. Conclusion</w:t>
      </w:r>
      <w:bookmarkEnd w:id="4"/>
    </w:p>
    <w:p w:rsidR="007746DA" w:rsidRPr="00370AB5" w:rsidRDefault="007746DA" w:rsidP="00B0607F">
      <w:pPr>
        <w:jc w:val="both"/>
        <w:rPr>
          <w:rStyle w:val="Accentuation"/>
          <w:i w:val="0"/>
          <w:sz w:val="22"/>
          <w:szCs w:val="22"/>
        </w:rPr>
      </w:pPr>
    </w:p>
    <w:p w:rsidR="00CD7825" w:rsidRPr="00370AB5" w:rsidRDefault="00CD7825" w:rsidP="00CD7825">
      <w:pPr>
        <w:jc w:val="both"/>
        <w:rPr>
          <w:rStyle w:val="Accentuation"/>
          <w:i w:val="0"/>
          <w:sz w:val="22"/>
          <w:szCs w:val="22"/>
        </w:rPr>
      </w:pPr>
      <w:r w:rsidRPr="00370AB5">
        <w:rPr>
          <w:rStyle w:val="Accentuation"/>
          <w:i w:val="0"/>
          <w:sz w:val="22"/>
          <w:szCs w:val="22"/>
        </w:rPr>
        <w:t xml:space="preserve">Au cours de ce mois d’avril 2020, le projet ALEFI n’a initié aucune mission de sensibilisation en raison de la pandémie liée au Covid-19 mais, a pu </w:t>
      </w:r>
      <w:r w:rsidR="00B20138" w:rsidRPr="00370AB5">
        <w:rPr>
          <w:rStyle w:val="Accentuation"/>
          <w:i w:val="0"/>
          <w:sz w:val="22"/>
          <w:szCs w:val="22"/>
        </w:rPr>
        <w:t xml:space="preserve">réaliser </w:t>
      </w:r>
      <w:r w:rsidRPr="00370AB5">
        <w:rPr>
          <w:rStyle w:val="Accentuation"/>
          <w:i w:val="0"/>
          <w:sz w:val="22"/>
          <w:szCs w:val="22"/>
        </w:rPr>
        <w:t>deux principales activités pour le compte du projet ALEFI.</w:t>
      </w:r>
    </w:p>
    <w:p w:rsidR="00CD7825" w:rsidRPr="00370AB5" w:rsidRDefault="00CD7825" w:rsidP="00CD7825">
      <w:pPr>
        <w:jc w:val="both"/>
        <w:rPr>
          <w:rStyle w:val="Accentuation"/>
          <w:i w:val="0"/>
          <w:sz w:val="22"/>
          <w:szCs w:val="22"/>
        </w:rPr>
      </w:pPr>
    </w:p>
    <w:p w:rsidR="00CD7825" w:rsidRPr="00370AB5" w:rsidRDefault="00CD7825" w:rsidP="00CD7825">
      <w:pPr>
        <w:jc w:val="both"/>
        <w:rPr>
          <w:rStyle w:val="Accentuation"/>
          <w:i w:val="0"/>
          <w:sz w:val="22"/>
          <w:szCs w:val="22"/>
        </w:rPr>
      </w:pPr>
      <w:r w:rsidRPr="00370AB5">
        <w:rPr>
          <w:rStyle w:val="Accentuation"/>
          <w:i w:val="0"/>
          <w:sz w:val="22"/>
          <w:szCs w:val="22"/>
        </w:rPr>
        <w:t xml:space="preserve">Ainsi, le projet ALEFI a enregistré pour </w:t>
      </w:r>
      <w:r w:rsidR="00B20138" w:rsidRPr="00370AB5">
        <w:rPr>
          <w:rStyle w:val="Accentuation"/>
          <w:i w:val="0"/>
          <w:sz w:val="22"/>
          <w:szCs w:val="22"/>
        </w:rPr>
        <w:t>le mois d’avril 2020, le suivi d</w:t>
      </w:r>
      <w:r w:rsidRPr="00370AB5">
        <w:rPr>
          <w:rStyle w:val="Accentuation"/>
          <w:i w:val="0"/>
          <w:sz w:val="22"/>
          <w:szCs w:val="22"/>
        </w:rPr>
        <w:t xml:space="preserve">es cas des sociétés GMM et TBNI reprochées d’exploitation forestière illégale. Pour leur audition, les juristes ont élaboré les actes de procédure et appuyer les agents du ministère des eaux et forêts pendant l’audition des mis en cause sur procès-verbal de constatation d’infraction. </w:t>
      </w:r>
    </w:p>
    <w:p w:rsidR="00CD7825" w:rsidRPr="00370AB5" w:rsidRDefault="00CD7825" w:rsidP="00CD7825">
      <w:pPr>
        <w:jc w:val="both"/>
        <w:rPr>
          <w:rStyle w:val="Accentuation"/>
          <w:i w:val="0"/>
          <w:sz w:val="22"/>
          <w:szCs w:val="22"/>
        </w:rPr>
      </w:pPr>
    </w:p>
    <w:p w:rsidR="00CD7825" w:rsidRPr="00370AB5" w:rsidRDefault="00CD7825" w:rsidP="00CD7825">
      <w:pPr>
        <w:jc w:val="both"/>
        <w:rPr>
          <w:rStyle w:val="Accentuation"/>
          <w:i w:val="0"/>
          <w:sz w:val="22"/>
          <w:szCs w:val="22"/>
        </w:rPr>
      </w:pPr>
      <w:r w:rsidRPr="00370AB5">
        <w:rPr>
          <w:rStyle w:val="Accentuation"/>
          <w:i w:val="0"/>
          <w:sz w:val="22"/>
          <w:szCs w:val="22"/>
        </w:rPr>
        <w:t xml:space="preserve">Aussi, il y eu des missions d’enquêtes menées dans la province de la Ngounié ayant permis d’identifier quatre zones ou villages dans lesquels on peut constater l’exploitation forestière illégale. </w:t>
      </w:r>
    </w:p>
    <w:p w:rsidR="00CD7825" w:rsidRPr="00370AB5" w:rsidRDefault="00CD7825" w:rsidP="00CD7825">
      <w:pPr>
        <w:jc w:val="both"/>
        <w:rPr>
          <w:rStyle w:val="Accentuation"/>
          <w:i w:val="0"/>
          <w:sz w:val="22"/>
          <w:szCs w:val="22"/>
        </w:rPr>
      </w:pPr>
    </w:p>
    <w:p w:rsidR="00CD7825" w:rsidRPr="00E10B6E" w:rsidRDefault="00CD7825" w:rsidP="00CD7825">
      <w:pPr>
        <w:jc w:val="both"/>
        <w:rPr>
          <w:rStyle w:val="Accentuation"/>
          <w:i w:val="0"/>
          <w:sz w:val="22"/>
          <w:szCs w:val="22"/>
        </w:rPr>
      </w:pPr>
      <w:r w:rsidRPr="00370AB5">
        <w:rPr>
          <w:rStyle w:val="Accentuation"/>
          <w:i w:val="0"/>
          <w:sz w:val="22"/>
          <w:szCs w:val="22"/>
        </w:rPr>
        <w:t xml:space="preserve">Quoique confinés par des mesures du gouvernement, les juristes </w:t>
      </w:r>
      <w:r w:rsidR="004C2744">
        <w:rPr>
          <w:rStyle w:val="Accentuation"/>
          <w:i w:val="0"/>
          <w:sz w:val="22"/>
          <w:szCs w:val="22"/>
        </w:rPr>
        <w:t xml:space="preserve">et l’assistant à la Coordination de la zone Sud </w:t>
      </w:r>
      <w:r w:rsidRPr="00370AB5">
        <w:rPr>
          <w:rStyle w:val="Accentuation"/>
          <w:i w:val="0"/>
          <w:sz w:val="22"/>
          <w:szCs w:val="22"/>
        </w:rPr>
        <w:t xml:space="preserve">ont effectué quelques </w:t>
      </w:r>
      <w:r w:rsidR="009F4231" w:rsidRPr="00370AB5">
        <w:rPr>
          <w:rStyle w:val="Accentuation"/>
          <w:i w:val="0"/>
          <w:sz w:val="22"/>
          <w:szCs w:val="22"/>
        </w:rPr>
        <w:t>rencontres</w:t>
      </w:r>
      <w:r w:rsidRPr="00370AB5">
        <w:rPr>
          <w:rStyle w:val="Accentuation"/>
          <w:i w:val="0"/>
          <w:sz w:val="22"/>
          <w:szCs w:val="22"/>
        </w:rPr>
        <w:t xml:space="preserve"> de renforcement de la collaboration et de suivi des cas d’exploitation forestière illégale.</w:t>
      </w:r>
    </w:p>
    <w:p w:rsidR="00CD7825" w:rsidRPr="00E10B6E" w:rsidRDefault="00CD7825" w:rsidP="00CD7825">
      <w:pPr>
        <w:jc w:val="both"/>
        <w:rPr>
          <w:rStyle w:val="Accentuation"/>
          <w:rFonts w:ascii="Bookman Old Style" w:hAnsi="Bookman Old Style"/>
          <w:i w:val="0"/>
        </w:rPr>
      </w:pPr>
    </w:p>
    <w:p w:rsidR="008272BF" w:rsidRPr="00477C10" w:rsidRDefault="00CD7825" w:rsidP="00477C10">
      <w:pPr>
        <w:jc w:val="both"/>
        <w:rPr>
          <w:iCs/>
          <w:sz w:val="22"/>
          <w:szCs w:val="22"/>
        </w:rPr>
      </w:pPr>
      <w:r w:rsidRPr="00CD7825">
        <w:rPr>
          <w:rStyle w:val="Accentuation"/>
          <w:i w:val="0"/>
          <w:color w:val="FF0000"/>
          <w:sz w:val="22"/>
          <w:szCs w:val="22"/>
        </w:rPr>
        <w:t xml:space="preserve"> </w:t>
      </w:r>
    </w:p>
    <w:sectPr w:rsidR="008272BF" w:rsidRPr="00477C10"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7071" w:rsidRDefault="00FB7071" w:rsidP="00CC204D">
      <w:r>
        <w:separator/>
      </w:r>
    </w:p>
  </w:endnote>
  <w:endnote w:type="continuationSeparator" w:id="0">
    <w:p w:rsidR="00FB7071" w:rsidRDefault="00FB7071"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rsidR="00C035C3" w:rsidRDefault="00C035C3" w:rsidP="00427387">
    <w:pPr>
      <w:pStyle w:val="Pieddepage"/>
      <w:jc w:val="right"/>
    </w:pPr>
    <w:r>
      <w:rPr>
        <w:lang w:val="fr-FR"/>
      </w:rPr>
      <w:t xml:space="preserve">Page </w:t>
    </w:r>
    <w:r w:rsidR="00FE112B">
      <w:rPr>
        <w:b/>
        <w:bCs/>
      </w:rPr>
      <w:fldChar w:fldCharType="begin"/>
    </w:r>
    <w:r>
      <w:rPr>
        <w:b/>
        <w:bCs/>
      </w:rPr>
      <w:instrText>PAGE</w:instrText>
    </w:r>
    <w:r w:rsidR="00FE112B">
      <w:rPr>
        <w:b/>
        <w:bCs/>
      </w:rPr>
      <w:fldChar w:fldCharType="separate"/>
    </w:r>
    <w:r w:rsidR="001B01BE">
      <w:rPr>
        <w:b/>
        <w:bCs/>
        <w:noProof/>
      </w:rPr>
      <w:t>5</w:t>
    </w:r>
    <w:r w:rsidR="00FE112B">
      <w:rPr>
        <w:b/>
        <w:bCs/>
      </w:rPr>
      <w:fldChar w:fldCharType="end"/>
    </w:r>
    <w:r>
      <w:rPr>
        <w:lang w:val="fr-FR"/>
      </w:rPr>
      <w:t xml:space="preserve"> sur </w:t>
    </w:r>
    <w:r w:rsidR="00FE112B">
      <w:rPr>
        <w:b/>
        <w:bCs/>
      </w:rPr>
      <w:fldChar w:fldCharType="begin"/>
    </w:r>
    <w:r>
      <w:rPr>
        <w:b/>
        <w:bCs/>
      </w:rPr>
      <w:instrText>NUMPAGES</w:instrText>
    </w:r>
    <w:r w:rsidR="00FE112B">
      <w:rPr>
        <w:b/>
        <w:bCs/>
      </w:rPr>
      <w:fldChar w:fldCharType="separate"/>
    </w:r>
    <w:r w:rsidR="001B01BE">
      <w:rPr>
        <w:b/>
        <w:bCs/>
        <w:noProof/>
      </w:rPr>
      <w:t>5</w:t>
    </w:r>
    <w:r w:rsidR="00FE112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7071" w:rsidRDefault="00FB7071" w:rsidP="00CC204D">
      <w:r>
        <w:separator/>
      </w:r>
    </w:p>
  </w:footnote>
  <w:footnote w:type="continuationSeparator" w:id="0">
    <w:p w:rsidR="00FB7071" w:rsidRDefault="00FB7071"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7"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2"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1"/>
  </w:num>
  <w:num w:numId="10">
    <w:abstractNumId w:val="7"/>
  </w:num>
  <w:num w:numId="11">
    <w:abstractNumId w:val="0"/>
  </w:num>
  <w:num w:numId="12">
    <w:abstractNumId w:val="1"/>
  </w:num>
  <w:num w:numId="13">
    <w:abstractNumId w:val="29"/>
  </w:num>
  <w:num w:numId="14">
    <w:abstractNumId w:val="36"/>
  </w:num>
  <w:num w:numId="15">
    <w:abstractNumId w:val="22"/>
  </w:num>
  <w:num w:numId="16">
    <w:abstractNumId w:val="23"/>
  </w:num>
  <w:num w:numId="17">
    <w:abstractNumId w:val="39"/>
  </w:num>
  <w:num w:numId="18">
    <w:abstractNumId w:val="26"/>
  </w:num>
  <w:num w:numId="19">
    <w:abstractNumId w:val="34"/>
  </w:num>
  <w:num w:numId="20">
    <w:abstractNumId w:val="28"/>
  </w:num>
  <w:num w:numId="21">
    <w:abstractNumId w:val="37"/>
  </w:num>
  <w:num w:numId="22">
    <w:abstractNumId w:val="15"/>
  </w:num>
  <w:num w:numId="23">
    <w:abstractNumId w:val="33"/>
  </w:num>
  <w:num w:numId="24">
    <w:abstractNumId w:val="20"/>
  </w:num>
  <w:num w:numId="25">
    <w:abstractNumId w:val="17"/>
  </w:num>
  <w:num w:numId="26">
    <w:abstractNumId w:val="19"/>
  </w:num>
  <w:num w:numId="27">
    <w:abstractNumId w:val="16"/>
  </w:num>
  <w:num w:numId="28">
    <w:abstractNumId w:val="11"/>
  </w:num>
  <w:num w:numId="29">
    <w:abstractNumId w:val="13"/>
  </w:num>
  <w:num w:numId="30">
    <w:abstractNumId w:val="25"/>
  </w:num>
  <w:num w:numId="31">
    <w:abstractNumId w:val="24"/>
  </w:num>
  <w:num w:numId="32">
    <w:abstractNumId w:val="35"/>
  </w:num>
  <w:num w:numId="33">
    <w:abstractNumId w:val="32"/>
  </w:num>
  <w:num w:numId="34">
    <w:abstractNumId w:val="18"/>
  </w:num>
  <w:num w:numId="35">
    <w:abstractNumId w:val="38"/>
  </w:num>
  <w:num w:numId="36">
    <w:abstractNumId w:val="31"/>
  </w:num>
  <w:num w:numId="37">
    <w:abstractNumId w:val="12"/>
  </w:num>
  <w:num w:numId="38">
    <w:abstractNumId w:val="30"/>
  </w:num>
  <w:num w:numId="39">
    <w:abstractNumId w:val="1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4ECF"/>
    <w:rsid w:val="00007655"/>
    <w:rsid w:val="00030F82"/>
    <w:rsid w:val="00032EC3"/>
    <w:rsid w:val="00036660"/>
    <w:rsid w:val="0003666B"/>
    <w:rsid w:val="00037CAE"/>
    <w:rsid w:val="0004009C"/>
    <w:rsid w:val="0005789E"/>
    <w:rsid w:val="000706A6"/>
    <w:rsid w:val="000706DB"/>
    <w:rsid w:val="00073DF9"/>
    <w:rsid w:val="000744CD"/>
    <w:rsid w:val="0008660D"/>
    <w:rsid w:val="000A11E5"/>
    <w:rsid w:val="000A206A"/>
    <w:rsid w:val="000A278B"/>
    <w:rsid w:val="000B1F63"/>
    <w:rsid w:val="000C3DE7"/>
    <w:rsid w:val="000C47A4"/>
    <w:rsid w:val="000E7479"/>
    <w:rsid w:val="00102D72"/>
    <w:rsid w:val="001043E2"/>
    <w:rsid w:val="00107CD2"/>
    <w:rsid w:val="00110F99"/>
    <w:rsid w:val="00115B11"/>
    <w:rsid w:val="00117CBB"/>
    <w:rsid w:val="00124799"/>
    <w:rsid w:val="00136682"/>
    <w:rsid w:val="00141D67"/>
    <w:rsid w:val="001420CC"/>
    <w:rsid w:val="0016100B"/>
    <w:rsid w:val="0016589B"/>
    <w:rsid w:val="00170E60"/>
    <w:rsid w:val="00176861"/>
    <w:rsid w:val="00177C66"/>
    <w:rsid w:val="001803D4"/>
    <w:rsid w:val="00185621"/>
    <w:rsid w:val="00185E86"/>
    <w:rsid w:val="00187542"/>
    <w:rsid w:val="00187713"/>
    <w:rsid w:val="001907C8"/>
    <w:rsid w:val="0019220E"/>
    <w:rsid w:val="001B01BE"/>
    <w:rsid w:val="001B2607"/>
    <w:rsid w:val="001C416F"/>
    <w:rsid w:val="001C4CB6"/>
    <w:rsid w:val="001C7C5E"/>
    <w:rsid w:val="001D0C3E"/>
    <w:rsid w:val="001D4081"/>
    <w:rsid w:val="001D5779"/>
    <w:rsid w:val="001F460B"/>
    <w:rsid w:val="001F7E90"/>
    <w:rsid w:val="00201A84"/>
    <w:rsid w:val="002068FC"/>
    <w:rsid w:val="0020712D"/>
    <w:rsid w:val="00217806"/>
    <w:rsid w:val="00220446"/>
    <w:rsid w:val="0022233E"/>
    <w:rsid w:val="002248B4"/>
    <w:rsid w:val="002408B0"/>
    <w:rsid w:val="00241328"/>
    <w:rsid w:val="00245803"/>
    <w:rsid w:val="00251165"/>
    <w:rsid w:val="002614D1"/>
    <w:rsid w:val="0026215B"/>
    <w:rsid w:val="002637B1"/>
    <w:rsid w:val="00265371"/>
    <w:rsid w:val="00267393"/>
    <w:rsid w:val="00290525"/>
    <w:rsid w:val="002A1F5B"/>
    <w:rsid w:val="002A419F"/>
    <w:rsid w:val="002C1553"/>
    <w:rsid w:val="002D7D17"/>
    <w:rsid w:val="002E36E2"/>
    <w:rsid w:val="002E4CFC"/>
    <w:rsid w:val="002F285F"/>
    <w:rsid w:val="002F39B1"/>
    <w:rsid w:val="002F631A"/>
    <w:rsid w:val="00303F9C"/>
    <w:rsid w:val="00306EFF"/>
    <w:rsid w:val="003132D1"/>
    <w:rsid w:val="003154A5"/>
    <w:rsid w:val="003168E4"/>
    <w:rsid w:val="0032402B"/>
    <w:rsid w:val="00340578"/>
    <w:rsid w:val="00352759"/>
    <w:rsid w:val="00355769"/>
    <w:rsid w:val="00360F89"/>
    <w:rsid w:val="00362E99"/>
    <w:rsid w:val="00370AB5"/>
    <w:rsid w:val="00370F9C"/>
    <w:rsid w:val="00373572"/>
    <w:rsid w:val="003746D9"/>
    <w:rsid w:val="003841DE"/>
    <w:rsid w:val="003856C5"/>
    <w:rsid w:val="00386721"/>
    <w:rsid w:val="00393F47"/>
    <w:rsid w:val="003A657A"/>
    <w:rsid w:val="003A79AA"/>
    <w:rsid w:val="003C0487"/>
    <w:rsid w:val="003C41C4"/>
    <w:rsid w:val="003D6A97"/>
    <w:rsid w:val="003D7509"/>
    <w:rsid w:val="003E623A"/>
    <w:rsid w:val="003F5B0D"/>
    <w:rsid w:val="00401A5B"/>
    <w:rsid w:val="00405980"/>
    <w:rsid w:val="00415D56"/>
    <w:rsid w:val="004161D1"/>
    <w:rsid w:val="0042007A"/>
    <w:rsid w:val="00423920"/>
    <w:rsid w:val="00423BDA"/>
    <w:rsid w:val="0042518E"/>
    <w:rsid w:val="00427387"/>
    <w:rsid w:val="0044039E"/>
    <w:rsid w:val="00440796"/>
    <w:rsid w:val="004553BA"/>
    <w:rsid w:val="00471970"/>
    <w:rsid w:val="004752F9"/>
    <w:rsid w:val="004776FD"/>
    <w:rsid w:val="00477C10"/>
    <w:rsid w:val="00487504"/>
    <w:rsid w:val="004877EE"/>
    <w:rsid w:val="00494536"/>
    <w:rsid w:val="00497459"/>
    <w:rsid w:val="004A0846"/>
    <w:rsid w:val="004A53EF"/>
    <w:rsid w:val="004A7746"/>
    <w:rsid w:val="004C0222"/>
    <w:rsid w:val="004C2744"/>
    <w:rsid w:val="004C59A1"/>
    <w:rsid w:val="004D5528"/>
    <w:rsid w:val="004E0D00"/>
    <w:rsid w:val="004E66E3"/>
    <w:rsid w:val="004F1A0F"/>
    <w:rsid w:val="004F42F6"/>
    <w:rsid w:val="004F4E62"/>
    <w:rsid w:val="004F5A62"/>
    <w:rsid w:val="004F65C0"/>
    <w:rsid w:val="00500C08"/>
    <w:rsid w:val="005241F2"/>
    <w:rsid w:val="005242EF"/>
    <w:rsid w:val="00532B3A"/>
    <w:rsid w:val="005340A0"/>
    <w:rsid w:val="00541200"/>
    <w:rsid w:val="00545CC3"/>
    <w:rsid w:val="005579E3"/>
    <w:rsid w:val="005647F4"/>
    <w:rsid w:val="00565A76"/>
    <w:rsid w:val="00566FA0"/>
    <w:rsid w:val="00570602"/>
    <w:rsid w:val="00572460"/>
    <w:rsid w:val="00575820"/>
    <w:rsid w:val="00580C25"/>
    <w:rsid w:val="00582BB1"/>
    <w:rsid w:val="00583BC3"/>
    <w:rsid w:val="00586E2B"/>
    <w:rsid w:val="005A2B8A"/>
    <w:rsid w:val="005B1780"/>
    <w:rsid w:val="005B612E"/>
    <w:rsid w:val="005E25D2"/>
    <w:rsid w:val="005E3068"/>
    <w:rsid w:val="005E4294"/>
    <w:rsid w:val="005E4AD8"/>
    <w:rsid w:val="005E6AF9"/>
    <w:rsid w:val="005F1219"/>
    <w:rsid w:val="005F79AE"/>
    <w:rsid w:val="00607E50"/>
    <w:rsid w:val="00611CC2"/>
    <w:rsid w:val="006154BD"/>
    <w:rsid w:val="00623BE6"/>
    <w:rsid w:val="00623E43"/>
    <w:rsid w:val="006271FF"/>
    <w:rsid w:val="00631C81"/>
    <w:rsid w:val="006328A9"/>
    <w:rsid w:val="00651B1B"/>
    <w:rsid w:val="006543AB"/>
    <w:rsid w:val="00657EA7"/>
    <w:rsid w:val="0066312A"/>
    <w:rsid w:val="006638F4"/>
    <w:rsid w:val="006672C0"/>
    <w:rsid w:val="00675F37"/>
    <w:rsid w:val="00687027"/>
    <w:rsid w:val="0069271B"/>
    <w:rsid w:val="00692BF2"/>
    <w:rsid w:val="0069323D"/>
    <w:rsid w:val="00693716"/>
    <w:rsid w:val="00695894"/>
    <w:rsid w:val="006A4CF8"/>
    <w:rsid w:val="006A575E"/>
    <w:rsid w:val="006B76B0"/>
    <w:rsid w:val="006C62C6"/>
    <w:rsid w:val="006D3519"/>
    <w:rsid w:val="006E350A"/>
    <w:rsid w:val="006E41AD"/>
    <w:rsid w:val="006F33EF"/>
    <w:rsid w:val="007106ED"/>
    <w:rsid w:val="00711EF6"/>
    <w:rsid w:val="00712509"/>
    <w:rsid w:val="0072141F"/>
    <w:rsid w:val="0072395B"/>
    <w:rsid w:val="007350B4"/>
    <w:rsid w:val="00736648"/>
    <w:rsid w:val="007421DF"/>
    <w:rsid w:val="007436AE"/>
    <w:rsid w:val="0074651B"/>
    <w:rsid w:val="0075152F"/>
    <w:rsid w:val="00752AE8"/>
    <w:rsid w:val="00752CBD"/>
    <w:rsid w:val="00767BF5"/>
    <w:rsid w:val="00770F4A"/>
    <w:rsid w:val="007746DA"/>
    <w:rsid w:val="007816A2"/>
    <w:rsid w:val="007A0380"/>
    <w:rsid w:val="007A6560"/>
    <w:rsid w:val="007C412B"/>
    <w:rsid w:val="007C5E06"/>
    <w:rsid w:val="007C6735"/>
    <w:rsid w:val="007D0ED5"/>
    <w:rsid w:val="007E7838"/>
    <w:rsid w:val="007F6D17"/>
    <w:rsid w:val="00811AB5"/>
    <w:rsid w:val="008130F6"/>
    <w:rsid w:val="00813E78"/>
    <w:rsid w:val="008272BF"/>
    <w:rsid w:val="00835213"/>
    <w:rsid w:val="00866E64"/>
    <w:rsid w:val="00880BC0"/>
    <w:rsid w:val="00881BCD"/>
    <w:rsid w:val="008940FD"/>
    <w:rsid w:val="008A4120"/>
    <w:rsid w:val="008A5574"/>
    <w:rsid w:val="008A7640"/>
    <w:rsid w:val="008B18DC"/>
    <w:rsid w:val="008B4F85"/>
    <w:rsid w:val="008C63DE"/>
    <w:rsid w:val="008C646C"/>
    <w:rsid w:val="008E27E3"/>
    <w:rsid w:val="008E6654"/>
    <w:rsid w:val="008F1F72"/>
    <w:rsid w:val="008F546A"/>
    <w:rsid w:val="00901797"/>
    <w:rsid w:val="009049EA"/>
    <w:rsid w:val="00907FA6"/>
    <w:rsid w:val="009103D8"/>
    <w:rsid w:val="00912F5C"/>
    <w:rsid w:val="00921A0F"/>
    <w:rsid w:val="009240E4"/>
    <w:rsid w:val="00924F42"/>
    <w:rsid w:val="009264C9"/>
    <w:rsid w:val="00927986"/>
    <w:rsid w:val="0093056E"/>
    <w:rsid w:val="00932B34"/>
    <w:rsid w:val="00936F6B"/>
    <w:rsid w:val="009566BF"/>
    <w:rsid w:val="0096095F"/>
    <w:rsid w:val="009634DD"/>
    <w:rsid w:val="00974539"/>
    <w:rsid w:val="00975165"/>
    <w:rsid w:val="009912DF"/>
    <w:rsid w:val="009A372E"/>
    <w:rsid w:val="009A7F0C"/>
    <w:rsid w:val="009C0DC2"/>
    <w:rsid w:val="009D153D"/>
    <w:rsid w:val="009D75C1"/>
    <w:rsid w:val="009F4231"/>
    <w:rsid w:val="009F67C0"/>
    <w:rsid w:val="00A0221B"/>
    <w:rsid w:val="00A10DA2"/>
    <w:rsid w:val="00A136EE"/>
    <w:rsid w:val="00A23163"/>
    <w:rsid w:val="00A331C2"/>
    <w:rsid w:val="00A350C0"/>
    <w:rsid w:val="00A35331"/>
    <w:rsid w:val="00A3733F"/>
    <w:rsid w:val="00A4461E"/>
    <w:rsid w:val="00A467B0"/>
    <w:rsid w:val="00A644F2"/>
    <w:rsid w:val="00A64AC5"/>
    <w:rsid w:val="00A71A63"/>
    <w:rsid w:val="00A726BB"/>
    <w:rsid w:val="00A77248"/>
    <w:rsid w:val="00A83C49"/>
    <w:rsid w:val="00A83C9C"/>
    <w:rsid w:val="00A87A0F"/>
    <w:rsid w:val="00A90B94"/>
    <w:rsid w:val="00AA32D3"/>
    <w:rsid w:val="00AB254D"/>
    <w:rsid w:val="00AB26CA"/>
    <w:rsid w:val="00AB3310"/>
    <w:rsid w:val="00AC169A"/>
    <w:rsid w:val="00AC43C8"/>
    <w:rsid w:val="00AC5D63"/>
    <w:rsid w:val="00AC6C28"/>
    <w:rsid w:val="00AD1529"/>
    <w:rsid w:val="00AD1B1E"/>
    <w:rsid w:val="00AE166E"/>
    <w:rsid w:val="00AE1CFA"/>
    <w:rsid w:val="00AE5F4A"/>
    <w:rsid w:val="00AF62A1"/>
    <w:rsid w:val="00AF7F2D"/>
    <w:rsid w:val="00B01514"/>
    <w:rsid w:val="00B0607F"/>
    <w:rsid w:val="00B16998"/>
    <w:rsid w:val="00B20138"/>
    <w:rsid w:val="00B272C1"/>
    <w:rsid w:val="00B32B20"/>
    <w:rsid w:val="00B33E8F"/>
    <w:rsid w:val="00B43177"/>
    <w:rsid w:val="00B44443"/>
    <w:rsid w:val="00B44CC3"/>
    <w:rsid w:val="00B56915"/>
    <w:rsid w:val="00B6127E"/>
    <w:rsid w:val="00B715CE"/>
    <w:rsid w:val="00B834C8"/>
    <w:rsid w:val="00B84130"/>
    <w:rsid w:val="00B9198B"/>
    <w:rsid w:val="00BA4E36"/>
    <w:rsid w:val="00BA5799"/>
    <w:rsid w:val="00BD4C79"/>
    <w:rsid w:val="00BD6F47"/>
    <w:rsid w:val="00BD7BE9"/>
    <w:rsid w:val="00BE1D66"/>
    <w:rsid w:val="00BF00F1"/>
    <w:rsid w:val="00BF4C75"/>
    <w:rsid w:val="00BF59D1"/>
    <w:rsid w:val="00BF6805"/>
    <w:rsid w:val="00C007AE"/>
    <w:rsid w:val="00C01D82"/>
    <w:rsid w:val="00C02582"/>
    <w:rsid w:val="00C035C3"/>
    <w:rsid w:val="00C037D8"/>
    <w:rsid w:val="00C069DA"/>
    <w:rsid w:val="00C209D1"/>
    <w:rsid w:val="00C20F3C"/>
    <w:rsid w:val="00C24136"/>
    <w:rsid w:val="00C26CD6"/>
    <w:rsid w:val="00C32B5B"/>
    <w:rsid w:val="00C333D2"/>
    <w:rsid w:val="00C440F6"/>
    <w:rsid w:val="00C469C4"/>
    <w:rsid w:val="00C51CA8"/>
    <w:rsid w:val="00C52306"/>
    <w:rsid w:val="00C566AD"/>
    <w:rsid w:val="00C57B6A"/>
    <w:rsid w:val="00C6728F"/>
    <w:rsid w:val="00C7251F"/>
    <w:rsid w:val="00C818C2"/>
    <w:rsid w:val="00C820BD"/>
    <w:rsid w:val="00C90464"/>
    <w:rsid w:val="00CB4D48"/>
    <w:rsid w:val="00CB7C5B"/>
    <w:rsid w:val="00CC204D"/>
    <w:rsid w:val="00CC24E9"/>
    <w:rsid w:val="00CC275B"/>
    <w:rsid w:val="00CC3AA4"/>
    <w:rsid w:val="00CD0D88"/>
    <w:rsid w:val="00CD244C"/>
    <w:rsid w:val="00CD50DD"/>
    <w:rsid w:val="00CD742E"/>
    <w:rsid w:val="00CD7825"/>
    <w:rsid w:val="00CE0658"/>
    <w:rsid w:val="00CE5B18"/>
    <w:rsid w:val="00CE783D"/>
    <w:rsid w:val="00CF4218"/>
    <w:rsid w:val="00D056E9"/>
    <w:rsid w:val="00D139A3"/>
    <w:rsid w:val="00D176D3"/>
    <w:rsid w:val="00D244EC"/>
    <w:rsid w:val="00D25055"/>
    <w:rsid w:val="00D252BC"/>
    <w:rsid w:val="00D364EA"/>
    <w:rsid w:val="00D4370C"/>
    <w:rsid w:val="00D515EC"/>
    <w:rsid w:val="00D544C9"/>
    <w:rsid w:val="00D5461F"/>
    <w:rsid w:val="00D60DA2"/>
    <w:rsid w:val="00D61365"/>
    <w:rsid w:val="00D65008"/>
    <w:rsid w:val="00D831E1"/>
    <w:rsid w:val="00D85EDA"/>
    <w:rsid w:val="00D86651"/>
    <w:rsid w:val="00D9283A"/>
    <w:rsid w:val="00DA00B6"/>
    <w:rsid w:val="00DA37D0"/>
    <w:rsid w:val="00DA388A"/>
    <w:rsid w:val="00DA6D82"/>
    <w:rsid w:val="00DB612D"/>
    <w:rsid w:val="00DC41F6"/>
    <w:rsid w:val="00DD2EAE"/>
    <w:rsid w:val="00DE5F15"/>
    <w:rsid w:val="00DE738E"/>
    <w:rsid w:val="00DF0525"/>
    <w:rsid w:val="00E03EC2"/>
    <w:rsid w:val="00E04682"/>
    <w:rsid w:val="00E10B6E"/>
    <w:rsid w:val="00E1320E"/>
    <w:rsid w:val="00E30A9F"/>
    <w:rsid w:val="00E40B9B"/>
    <w:rsid w:val="00E56328"/>
    <w:rsid w:val="00E65841"/>
    <w:rsid w:val="00E85E62"/>
    <w:rsid w:val="00E86435"/>
    <w:rsid w:val="00E86DE3"/>
    <w:rsid w:val="00E903C5"/>
    <w:rsid w:val="00E96B42"/>
    <w:rsid w:val="00EA130D"/>
    <w:rsid w:val="00EC023F"/>
    <w:rsid w:val="00EC0650"/>
    <w:rsid w:val="00EC0974"/>
    <w:rsid w:val="00ED0AD1"/>
    <w:rsid w:val="00ED7B9F"/>
    <w:rsid w:val="00EE002D"/>
    <w:rsid w:val="00EF00C5"/>
    <w:rsid w:val="00EF1F99"/>
    <w:rsid w:val="00EF2102"/>
    <w:rsid w:val="00EF7804"/>
    <w:rsid w:val="00F17149"/>
    <w:rsid w:val="00F23721"/>
    <w:rsid w:val="00F26E2A"/>
    <w:rsid w:val="00F305B5"/>
    <w:rsid w:val="00F36135"/>
    <w:rsid w:val="00F3720D"/>
    <w:rsid w:val="00F614BB"/>
    <w:rsid w:val="00F65829"/>
    <w:rsid w:val="00F80A1C"/>
    <w:rsid w:val="00F8635E"/>
    <w:rsid w:val="00F90B44"/>
    <w:rsid w:val="00F97976"/>
    <w:rsid w:val="00FA084A"/>
    <w:rsid w:val="00FA6AAA"/>
    <w:rsid w:val="00FB1EEE"/>
    <w:rsid w:val="00FB7071"/>
    <w:rsid w:val="00FB70B7"/>
    <w:rsid w:val="00FB7EFD"/>
    <w:rsid w:val="00FC52D6"/>
    <w:rsid w:val="00FC640B"/>
    <w:rsid w:val="00FD0E5C"/>
    <w:rsid w:val="00FD35D3"/>
    <w:rsid w:val="00FD4533"/>
    <w:rsid w:val="00FE112B"/>
    <w:rsid w:val="00FE1F83"/>
    <w:rsid w:val="00FE63BD"/>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C705BE-67D7-3046-97A0-582719EC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CE77-8924-482B-8574-D94453CA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9750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2012-11-06T14:41:00Z</cp:lastPrinted>
  <dcterms:created xsi:type="dcterms:W3CDTF">2020-06-04T08:50:00Z</dcterms:created>
  <dcterms:modified xsi:type="dcterms:W3CDTF">2020-06-04T08:50:00Z</dcterms:modified>
</cp:coreProperties>
</file>