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F26E" w14:textId="21E31B3D" w:rsidR="00CC204D" w:rsidRPr="00FE5FF1" w:rsidRDefault="00AC6725" w:rsidP="00B0607F">
      <w:pPr>
        <w:jc w:val="both"/>
        <w:rPr>
          <w:rStyle w:val="Accentuation"/>
          <w:rFonts w:ascii="Bookman Old Style" w:hAnsi="Bookman Old Style"/>
          <w:i w:val="0"/>
        </w:rPr>
      </w:pPr>
      <w:r>
        <w:rPr>
          <w:rFonts w:ascii="Bookman Old Style" w:hAnsi="Bookman Old Style"/>
          <w:iCs/>
          <w:noProof/>
          <w:lang w:val="fr-FR" w:eastAsia="fr-FR"/>
        </w:rPr>
        <mc:AlternateContent>
          <mc:Choice Requires="wps">
            <w:drawing>
              <wp:anchor distT="0" distB="0" distL="0" distR="0" simplePos="0" relativeHeight="6" behindDoc="0" locked="0" layoutInCell="1" allowOverlap="1" wp14:anchorId="2CC33294" wp14:editId="110C59F1">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C204D" w14:paraId="766E2FEC" w14:textId="77777777">
                              <w:trPr>
                                <w:trHeight w:val="1385"/>
                              </w:trPr>
                              <w:tc>
                                <w:tcPr>
                                  <w:tcW w:w="1134" w:type="dxa"/>
                                  <w:hideMark/>
                                </w:tcPr>
                                <w:p w14:paraId="2FA7E2B2" w14:textId="77777777" w:rsidR="00CC204D" w:rsidRDefault="006A575E">
                                  <w:pPr>
                                    <w:ind w:left="-26"/>
                                    <w:rPr>
                                      <w:color w:val="525252"/>
                                      <w:sz w:val="18"/>
                                    </w:rPr>
                                  </w:pPr>
                                  <w:r>
                                    <w:rPr>
                                      <w:noProof/>
                                      <w:color w:val="525252"/>
                                      <w:sz w:val="18"/>
                                      <w:lang w:val="fr-FR" w:eastAsia="fr-FR"/>
                                    </w:rPr>
                                    <w:drawing>
                                      <wp:inline distT="0" distB="0" distL="0" distR="0" wp14:anchorId="1BD3A2EA" wp14:editId="211DB69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56B0812F" w14:textId="77777777" w:rsidR="00CC204D" w:rsidRDefault="006A575E">
                                  <w:pPr>
                                    <w:ind w:left="34"/>
                                    <w:rPr>
                                      <w:color w:val="525252"/>
                                      <w:sz w:val="16"/>
                                      <w:lang w:val="fr-FR"/>
                                    </w:rPr>
                                  </w:pPr>
                                  <w:r>
                                    <w:rPr>
                                      <w:color w:val="525252"/>
                                      <w:sz w:val="16"/>
                                      <w:lang w:val="fr-FR"/>
                                    </w:rPr>
                                    <w:t>REPUBLIQUE GABONAISE</w:t>
                                  </w:r>
                                </w:p>
                                <w:p w14:paraId="4C58BC98" w14:textId="77777777" w:rsidR="00CC204D" w:rsidRDefault="006A575E">
                                  <w:pPr>
                                    <w:ind w:left="34"/>
                                    <w:rPr>
                                      <w:color w:val="525252"/>
                                      <w:sz w:val="16"/>
                                      <w:lang w:val="fr-FR"/>
                                    </w:rPr>
                                  </w:pPr>
                                  <w:r>
                                    <w:rPr>
                                      <w:color w:val="525252"/>
                                      <w:sz w:val="16"/>
                                      <w:lang w:val="fr-FR"/>
                                    </w:rPr>
                                    <w:t>Ministère des Eaux et Forêts</w:t>
                                  </w:r>
                                </w:p>
                                <w:p w14:paraId="0347E8DE" w14:textId="77777777" w:rsidR="00CC204D" w:rsidRDefault="006A575E">
                                  <w:pPr>
                                    <w:ind w:left="34"/>
                                    <w:rPr>
                                      <w:noProof/>
                                      <w:color w:val="525252"/>
                                      <w:sz w:val="18"/>
                                    </w:rPr>
                                  </w:pPr>
                                  <w:r>
                                    <w:rPr>
                                      <w:color w:val="525252"/>
                                      <w:sz w:val="16"/>
                                      <w:lang w:val="fr-FR"/>
                                    </w:rPr>
                                    <w:t>Secrétariat Général</w:t>
                                  </w:r>
                                </w:p>
                              </w:tc>
                              <w:tc>
                                <w:tcPr>
                                  <w:tcW w:w="1276" w:type="dxa"/>
                                </w:tcPr>
                                <w:p w14:paraId="78BD315C" w14:textId="77777777" w:rsidR="00CC204D" w:rsidRDefault="006A575E">
                                  <w:pPr>
                                    <w:rPr>
                                      <w:color w:val="525252"/>
                                      <w:sz w:val="18"/>
                                      <w:lang w:val="fr-FR"/>
                                    </w:rPr>
                                  </w:pPr>
                                  <w:r>
                                    <w:rPr>
                                      <w:noProof/>
                                      <w:color w:val="525252"/>
                                      <w:sz w:val="18"/>
                                      <w:lang w:val="fr-FR" w:eastAsia="fr-FR"/>
                                    </w:rPr>
                                    <w:drawing>
                                      <wp:inline distT="0" distB="0" distL="0" distR="0" wp14:anchorId="0BF36314" wp14:editId="132CB908">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0D1B96C8" w14:textId="77777777" w:rsidR="00CC204D" w:rsidRDefault="006A575E">
                                  <w:pPr>
                                    <w:ind w:left="34"/>
                                    <w:rPr>
                                      <w:color w:val="525252"/>
                                      <w:sz w:val="16"/>
                                      <w:lang w:val="fr-FR"/>
                                    </w:rPr>
                                  </w:pPr>
                                  <w:r>
                                    <w:rPr>
                                      <w:color w:val="525252"/>
                                      <w:sz w:val="16"/>
                                      <w:lang w:val="fr-FR"/>
                                    </w:rPr>
                                    <w:t xml:space="preserve">CONSERVATION JUSTICE </w:t>
                                  </w:r>
                                </w:p>
                                <w:p w14:paraId="7674208A" w14:textId="77777777" w:rsidR="00CC204D" w:rsidRDefault="006A575E">
                                  <w:pPr>
                                    <w:ind w:left="34"/>
                                    <w:rPr>
                                      <w:color w:val="525252"/>
                                      <w:sz w:val="16"/>
                                      <w:lang w:val="fr-FR"/>
                                    </w:rPr>
                                  </w:pPr>
                                  <w:r>
                                    <w:rPr>
                                      <w:color w:val="525252"/>
                                      <w:sz w:val="16"/>
                                      <w:lang w:val="fr-FR"/>
                                    </w:rPr>
                                    <w:t xml:space="preserve"> (+241) 0</w:t>
                                  </w:r>
                                  <w:r w:rsidR="00AB254D">
                                    <w:rPr>
                                      <w:color w:val="525252"/>
                                      <w:sz w:val="16"/>
                                      <w:lang w:val="fr-FR"/>
                                    </w:rPr>
                                    <w:t>7</w:t>
                                  </w:r>
                                  <w:r>
                                    <w:rPr>
                                      <w:color w:val="525252"/>
                                      <w:sz w:val="16"/>
                                      <w:lang w:val="fr-FR"/>
                                    </w:rPr>
                                    <w:t xml:space="preserve">4 23 38 65 </w:t>
                                  </w:r>
                                </w:p>
                                <w:p w14:paraId="60113C93" w14:textId="77777777" w:rsidR="00CC204D" w:rsidRDefault="006A575E">
                                  <w:pPr>
                                    <w:ind w:left="34"/>
                                    <w:rPr>
                                      <w:color w:val="525252"/>
                                      <w:sz w:val="16"/>
                                      <w:lang w:val="fr-FR"/>
                                    </w:rPr>
                                  </w:pPr>
                                  <w:r>
                                    <w:rPr>
                                      <w:color w:val="525252"/>
                                      <w:sz w:val="16"/>
                                      <w:lang w:val="fr-FR"/>
                                    </w:rPr>
                                    <w:t>luc@conservation-justice.org</w:t>
                                  </w:r>
                                </w:p>
                                <w:p w14:paraId="104DC9B8" w14:textId="77777777" w:rsidR="00CC204D" w:rsidRDefault="006A575E">
                                  <w:pPr>
                                    <w:ind w:left="34"/>
                                    <w:rPr>
                                      <w:color w:val="525252"/>
                                      <w:sz w:val="16"/>
                                      <w:lang w:val="fr-FR"/>
                                    </w:rPr>
                                  </w:pPr>
                                  <w:r>
                                    <w:rPr>
                                      <w:color w:val="525252"/>
                                      <w:sz w:val="16"/>
                                    </w:rPr>
                                    <w:t>www.conservation-justice.org</w:t>
                                  </w:r>
                                </w:p>
                              </w:tc>
                              <w:tc>
                                <w:tcPr>
                                  <w:tcW w:w="1417" w:type="dxa"/>
                                  <w:vAlign w:val="center"/>
                                </w:tcPr>
                                <w:p w14:paraId="1340440E" w14:textId="77777777" w:rsidR="00CC204D" w:rsidRDefault="006A575E">
                                  <w:pPr>
                                    <w:ind w:left="34"/>
                                    <w:rPr>
                                      <w:noProof/>
                                      <w:color w:val="525252"/>
                                      <w:sz w:val="18"/>
                                    </w:rPr>
                                  </w:pPr>
                                  <w:r>
                                    <w:rPr>
                                      <w:noProof/>
                                      <w:lang w:val="fr-FR" w:eastAsia="fr-FR"/>
                                    </w:rPr>
                                    <w:drawing>
                                      <wp:inline distT="0" distB="0" distL="0" distR="0" wp14:anchorId="35C31550" wp14:editId="18157AC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37F8702" w14:textId="77777777" w:rsidR="00CC204D" w:rsidRDefault="006A575E">
                                  <w:pPr>
                                    <w:ind w:left="34"/>
                                    <w:rPr>
                                      <w:noProof/>
                                      <w:color w:val="525252"/>
                                      <w:sz w:val="16"/>
                                    </w:rPr>
                                  </w:pPr>
                                  <w:r>
                                    <w:rPr>
                                      <w:noProof/>
                                      <w:color w:val="525252"/>
                                      <w:sz w:val="16"/>
                                    </w:rPr>
                                    <w:t>MUYISSI ENVIRONNEMENT</w:t>
                                  </w:r>
                                </w:p>
                                <w:p w14:paraId="6E6B1ADC" w14:textId="77777777" w:rsidR="00CC204D" w:rsidRDefault="006A575E">
                                  <w:pPr>
                                    <w:ind w:left="34"/>
                                    <w:rPr>
                                      <w:noProof/>
                                      <w:color w:val="525252"/>
                                      <w:sz w:val="16"/>
                                    </w:rPr>
                                  </w:pPr>
                                  <w:r>
                                    <w:rPr>
                                      <w:noProof/>
                                      <w:color w:val="525252"/>
                                      <w:sz w:val="16"/>
                                    </w:rPr>
                                    <w:t>(+241) 07</w:t>
                                  </w:r>
                                  <w:r w:rsidR="00AB254D">
                                    <w:rPr>
                                      <w:noProof/>
                                      <w:color w:val="525252"/>
                                      <w:sz w:val="16"/>
                                    </w:rPr>
                                    <w:t>7</w:t>
                                  </w:r>
                                  <w:r>
                                    <w:rPr>
                                      <w:noProof/>
                                      <w:color w:val="525252"/>
                                      <w:sz w:val="16"/>
                                    </w:rPr>
                                    <w:t xml:space="preserve">873785             ladislasdemaison@gmail.com </w:t>
                                  </w:r>
                                </w:p>
                                <w:p w14:paraId="1DF26089" w14:textId="77777777" w:rsidR="00CC204D" w:rsidRDefault="006A575E">
                                  <w:pPr>
                                    <w:ind w:left="34"/>
                                    <w:rPr>
                                      <w:noProof/>
                                      <w:color w:val="525252"/>
                                      <w:sz w:val="18"/>
                                    </w:rPr>
                                  </w:pPr>
                                  <w:r>
                                    <w:rPr>
                                      <w:noProof/>
                                      <w:color w:val="525252"/>
                                      <w:sz w:val="16"/>
                                    </w:rPr>
                                    <w:t>ongmuyissi.org</w:t>
                                  </w:r>
                                </w:p>
                              </w:tc>
                            </w:tr>
                          </w:tbl>
                          <w:p w14:paraId="7C316DDC" w14:textId="77777777" w:rsidR="00CC204D" w:rsidRDefault="006A575E">
                            <w:pPr>
                              <w:pStyle w:val="En-tte"/>
                              <w:tabs>
                                <w:tab w:val="clear" w:pos="9072"/>
                              </w:tabs>
                              <w:ind w:left="426" w:right="2259"/>
                              <w:rPr>
                                <w:b/>
                                <w:color w:val="0D0D0D"/>
                                <w:sz w:val="160"/>
                                <w:lang w:val="fr-FR"/>
                              </w:rPr>
                            </w:pPr>
                            <w:r>
                              <w:rPr>
                                <w:b/>
                                <w:color w:val="0D0D0D"/>
                                <w:sz w:val="72"/>
                                <w:lang w:val="fr-FR"/>
                              </w:rPr>
                              <w:t>Projet ALEFI</w:t>
                            </w:r>
                          </w:p>
                          <w:p w14:paraId="0F509E51" w14:textId="77777777" w:rsidR="00CC204D" w:rsidRDefault="006A575E">
                            <w:pPr>
                              <w:ind w:left="426"/>
                              <w:rPr>
                                <w:color w:val="0D0D0D"/>
                                <w:lang w:val="fr-FR"/>
                              </w:rPr>
                            </w:pPr>
                            <w:r>
                              <w:rPr>
                                <w:color w:val="0D0D0D"/>
                                <w:lang w:val="fr-FR"/>
                              </w:rPr>
                              <w:t>Appui à la Lutte contre l’Exploitation Forestière Illégale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C33294"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C204D" w14:paraId="766E2FEC" w14:textId="77777777">
                        <w:trPr>
                          <w:trHeight w:val="1385"/>
                        </w:trPr>
                        <w:tc>
                          <w:tcPr>
                            <w:tcW w:w="1134" w:type="dxa"/>
                            <w:hideMark/>
                          </w:tcPr>
                          <w:p w14:paraId="2FA7E2B2" w14:textId="77777777" w:rsidR="00CC204D" w:rsidRDefault="006A575E">
                            <w:pPr>
                              <w:ind w:left="-26"/>
                              <w:rPr>
                                <w:color w:val="525252"/>
                                <w:sz w:val="18"/>
                              </w:rPr>
                            </w:pPr>
                            <w:r>
                              <w:rPr>
                                <w:noProof/>
                                <w:color w:val="525252"/>
                                <w:sz w:val="18"/>
                                <w:lang w:val="fr-FR" w:eastAsia="fr-FR"/>
                              </w:rPr>
                              <w:drawing>
                                <wp:inline distT="0" distB="0" distL="0" distR="0" wp14:anchorId="1BD3A2EA" wp14:editId="211DB69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56B0812F" w14:textId="77777777" w:rsidR="00CC204D" w:rsidRDefault="006A575E">
                            <w:pPr>
                              <w:ind w:left="34"/>
                              <w:rPr>
                                <w:color w:val="525252"/>
                                <w:sz w:val="16"/>
                                <w:lang w:val="fr-FR"/>
                              </w:rPr>
                            </w:pPr>
                            <w:r>
                              <w:rPr>
                                <w:color w:val="525252"/>
                                <w:sz w:val="16"/>
                                <w:lang w:val="fr-FR"/>
                              </w:rPr>
                              <w:t>REPUBLIQUE GABONAISE</w:t>
                            </w:r>
                          </w:p>
                          <w:p w14:paraId="4C58BC98" w14:textId="77777777" w:rsidR="00CC204D" w:rsidRDefault="006A575E">
                            <w:pPr>
                              <w:ind w:left="34"/>
                              <w:rPr>
                                <w:color w:val="525252"/>
                                <w:sz w:val="16"/>
                                <w:lang w:val="fr-FR"/>
                              </w:rPr>
                            </w:pPr>
                            <w:r>
                              <w:rPr>
                                <w:color w:val="525252"/>
                                <w:sz w:val="16"/>
                                <w:lang w:val="fr-FR"/>
                              </w:rPr>
                              <w:t>Ministère des Eaux et Forêts</w:t>
                            </w:r>
                          </w:p>
                          <w:p w14:paraId="0347E8DE" w14:textId="77777777" w:rsidR="00CC204D" w:rsidRDefault="006A575E">
                            <w:pPr>
                              <w:ind w:left="34"/>
                              <w:rPr>
                                <w:noProof/>
                                <w:color w:val="525252"/>
                                <w:sz w:val="18"/>
                              </w:rPr>
                            </w:pPr>
                            <w:r>
                              <w:rPr>
                                <w:color w:val="525252"/>
                                <w:sz w:val="16"/>
                                <w:lang w:val="fr-FR"/>
                              </w:rPr>
                              <w:t>Secrétariat Général</w:t>
                            </w:r>
                          </w:p>
                        </w:tc>
                        <w:tc>
                          <w:tcPr>
                            <w:tcW w:w="1276" w:type="dxa"/>
                          </w:tcPr>
                          <w:p w14:paraId="78BD315C" w14:textId="77777777" w:rsidR="00CC204D" w:rsidRDefault="006A575E">
                            <w:pPr>
                              <w:rPr>
                                <w:color w:val="525252"/>
                                <w:sz w:val="18"/>
                                <w:lang w:val="fr-FR"/>
                              </w:rPr>
                            </w:pPr>
                            <w:r>
                              <w:rPr>
                                <w:noProof/>
                                <w:color w:val="525252"/>
                                <w:sz w:val="18"/>
                                <w:lang w:val="fr-FR" w:eastAsia="fr-FR"/>
                              </w:rPr>
                              <w:drawing>
                                <wp:inline distT="0" distB="0" distL="0" distR="0" wp14:anchorId="0BF36314" wp14:editId="132CB908">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0D1B96C8" w14:textId="77777777" w:rsidR="00CC204D" w:rsidRDefault="006A575E">
                            <w:pPr>
                              <w:ind w:left="34"/>
                              <w:rPr>
                                <w:color w:val="525252"/>
                                <w:sz w:val="16"/>
                                <w:lang w:val="fr-FR"/>
                              </w:rPr>
                            </w:pPr>
                            <w:r>
                              <w:rPr>
                                <w:color w:val="525252"/>
                                <w:sz w:val="16"/>
                                <w:lang w:val="fr-FR"/>
                              </w:rPr>
                              <w:t xml:space="preserve">CONSERVATION JUSTICE </w:t>
                            </w:r>
                          </w:p>
                          <w:p w14:paraId="7674208A" w14:textId="77777777" w:rsidR="00CC204D" w:rsidRDefault="006A575E">
                            <w:pPr>
                              <w:ind w:left="34"/>
                              <w:rPr>
                                <w:color w:val="525252"/>
                                <w:sz w:val="16"/>
                                <w:lang w:val="fr-FR"/>
                              </w:rPr>
                            </w:pPr>
                            <w:r>
                              <w:rPr>
                                <w:color w:val="525252"/>
                                <w:sz w:val="16"/>
                                <w:lang w:val="fr-FR"/>
                              </w:rPr>
                              <w:t xml:space="preserve"> (+241) 0</w:t>
                            </w:r>
                            <w:r w:rsidR="00AB254D">
                              <w:rPr>
                                <w:color w:val="525252"/>
                                <w:sz w:val="16"/>
                                <w:lang w:val="fr-FR"/>
                              </w:rPr>
                              <w:t>7</w:t>
                            </w:r>
                            <w:r>
                              <w:rPr>
                                <w:color w:val="525252"/>
                                <w:sz w:val="16"/>
                                <w:lang w:val="fr-FR"/>
                              </w:rPr>
                              <w:t xml:space="preserve">4 23 38 65 </w:t>
                            </w:r>
                          </w:p>
                          <w:p w14:paraId="60113C93" w14:textId="77777777" w:rsidR="00CC204D" w:rsidRDefault="006A575E">
                            <w:pPr>
                              <w:ind w:left="34"/>
                              <w:rPr>
                                <w:color w:val="525252"/>
                                <w:sz w:val="16"/>
                                <w:lang w:val="fr-FR"/>
                              </w:rPr>
                            </w:pPr>
                            <w:r>
                              <w:rPr>
                                <w:color w:val="525252"/>
                                <w:sz w:val="16"/>
                                <w:lang w:val="fr-FR"/>
                              </w:rPr>
                              <w:t>luc@conservation-justice.org</w:t>
                            </w:r>
                          </w:p>
                          <w:p w14:paraId="104DC9B8" w14:textId="77777777" w:rsidR="00CC204D" w:rsidRDefault="006A575E">
                            <w:pPr>
                              <w:ind w:left="34"/>
                              <w:rPr>
                                <w:color w:val="525252"/>
                                <w:sz w:val="16"/>
                                <w:lang w:val="fr-FR"/>
                              </w:rPr>
                            </w:pPr>
                            <w:r>
                              <w:rPr>
                                <w:color w:val="525252"/>
                                <w:sz w:val="16"/>
                              </w:rPr>
                              <w:t>www.conservation-justice.org</w:t>
                            </w:r>
                          </w:p>
                        </w:tc>
                        <w:tc>
                          <w:tcPr>
                            <w:tcW w:w="1417" w:type="dxa"/>
                            <w:vAlign w:val="center"/>
                          </w:tcPr>
                          <w:p w14:paraId="1340440E" w14:textId="77777777" w:rsidR="00CC204D" w:rsidRDefault="006A575E">
                            <w:pPr>
                              <w:ind w:left="34"/>
                              <w:rPr>
                                <w:noProof/>
                                <w:color w:val="525252"/>
                                <w:sz w:val="18"/>
                              </w:rPr>
                            </w:pPr>
                            <w:r>
                              <w:rPr>
                                <w:noProof/>
                                <w:lang w:val="fr-FR" w:eastAsia="fr-FR"/>
                              </w:rPr>
                              <w:drawing>
                                <wp:inline distT="0" distB="0" distL="0" distR="0" wp14:anchorId="35C31550" wp14:editId="18157AC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37F8702" w14:textId="77777777" w:rsidR="00CC204D" w:rsidRDefault="006A575E">
                            <w:pPr>
                              <w:ind w:left="34"/>
                              <w:rPr>
                                <w:noProof/>
                                <w:color w:val="525252"/>
                                <w:sz w:val="16"/>
                              </w:rPr>
                            </w:pPr>
                            <w:r>
                              <w:rPr>
                                <w:noProof/>
                                <w:color w:val="525252"/>
                                <w:sz w:val="16"/>
                              </w:rPr>
                              <w:t>MUYISSI ENVIRONNEMENT</w:t>
                            </w:r>
                          </w:p>
                          <w:p w14:paraId="6E6B1ADC" w14:textId="77777777" w:rsidR="00CC204D" w:rsidRDefault="006A575E">
                            <w:pPr>
                              <w:ind w:left="34"/>
                              <w:rPr>
                                <w:noProof/>
                                <w:color w:val="525252"/>
                                <w:sz w:val="16"/>
                              </w:rPr>
                            </w:pPr>
                            <w:r>
                              <w:rPr>
                                <w:noProof/>
                                <w:color w:val="525252"/>
                                <w:sz w:val="16"/>
                              </w:rPr>
                              <w:t>(+241) 07</w:t>
                            </w:r>
                            <w:r w:rsidR="00AB254D">
                              <w:rPr>
                                <w:noProof/>
                                <w:color w:val="525252"/>
                                <w:sz w:val="16"/>
                              </w:rPr>
                              <w:t>7</w:t>
                            </w:r>
                            <w:r>
                              <w:rPr>
                                <w:noProof/>
                                <w:color w:val="525252"/>
                                <w:sz w:val="16"/>
                              </w:rPr>
                              <w:t xml:space="preserve">873785             ladislasdemaison@gmail.com </w:t>
                            </w:r>
                          </w:p>
                          <w:p w14:paraId="1DF26089" w14:textId="77777777" w:rsidR="00CC204D" w:rsidRDefault="006A575E">
                            <w:pPr>
                              <w:ind w:left="34"/>
                              <w:rPr>
                                <w:noProof/>
                                <w:color w:val="525252"/>
                                <w:sz w:val="18"/>
                              </w:rPr>
                            </w:pPr>
                            <w:r>
                              <w:rPr>
                                <w:noProof/>
                                <w:color w:val="525252"/>
                                <w:sz w:val="16"/>
                              </w:rPr>
                              <w:t>ongmuyissi.org</w:t>
                            </w:r>
                          </w:p>
                        </w:tc>
                      </w:tr>
                    </w:tbl>
                    <w:p w14:paraId="7C316DDC" w14:textId="77777777" w:rsidR="00CC204D" w:rsidRDefault="006A575E">
                      <w:pPr>
                        <w:pStyle w:val="En-tte"/>
                        <w:tabs>
                          <w:tab w:val="clear" w:pos="9072"/>
                        </w:tabs>
                        <w:ind w:left="426" w:right="2259"/>
                        <w:rPr>
                          <w:b/>
                          <w:color w:val="0D0D0D"/>
                          <w:sz w:val="160"/>
                          <w:lang w:val="fr-FR"/>
                        </w:rPr>
                      </w:pPr>
                      <w:r>
                        <w:rPr>
                          <w:b/>
                          <w:color w:val="0D0D0D"/>
                          <w:sz w:val="72"/>
                          <w:lang w:val="fr-FR"/>
                        </w:rPr>
                        <w:t>Projet ALEFI</w:t>
                      </w:r>
                    </w:p>
                    <w:p w14:paraId="0F509E51" w14:textId="77777777" w:rsidR="00CC204D" w:rsidRDefault="006A575E">
                      <w:pPr>
                        <w:ind w:left="426"/>
                        <w:rPr>
                          <w:color w:val="0D0D0D"/>
                          <w:lang w:val="fr-FR"/>
                        </w:rPr>
                      </w:pPr>
                      <w:r>
                        <w:rPr>
                          <w:color w:val="0D0D0D"/>
                          <w:lang w:val="fr-FR"/>
                        </w:rPr>
                        <w:t>Appui à la Lutte contre l’Exploitation Forestière Illégale</w:t>
                      </w:r>
                    </w:p>
                  </w:txbxContent>
                </v:textbox>
                <w10:wrap anchorx="page"/>
              </v:rect>
            </w:pict>
          </mc:Fallback>
        </mc:AlternateContent>
      </w:r>
      <w:r>
        <w:rPr>
          <w:rFonts w:ascii="Bookman Old Style" w:hAnsi="Bookman Old Style"/>
          <w:iCs/>
          <w:noProof/>
          <w:lang w:val="fr-FR" w:eastAsia="fr-FR"/>
        </w:rPr>
        <mc:AlternateContent>
          <mc:Choice Requires="wps">
            <w:drawing>
              <wp:anchor distT="0" distB="0" distL="0" distR="0" simplePos="0" relativeHeight="2" behindDoc="0" locked="0" layoutInCell="1" allowOverlap="1" wp14:anchorId="57782278" wp14:editId="7887D571">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E9D1"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mc:Fallback>
        </mc:AlternateContent>
      </w:r>
    </w:p>
    <w:p w14:paraId="5BEB521E" w14:textId="77777777" w:rsidR="00CC204D" w:rsidRPr="00FE5FF1" w:rsidRDefault="00CC204D" w:rsidP="00B0607F">
      <w:pPr>
        <w:jc w:val="both"/>
        <w:rPr>
          <w:rStyle w:val="Accentuation"/>
          <w:rFonts w:ascii="Bookman Old Style" w:hAnsi="Bookman Old Style"/>
          <w:i w:val="0"/>
        </w:rPr>
      </w:pPr>
    </w:p>
    <w:p w14:paraId="6DBA3D8F" w14:textId="77777777" w:rsidR="00CC204D" w:rsidRPr="00FE5FF1" w:rsidRDefault="00CC204D" w:rsidP="00B0607F">
      <w:pPr>
        <w:jc w:val="both"/>
        <w:rPr>
          <w:rStyle w:val="Accentuation"/>
          <w:rFonts w:ascii="Bookman Old Style" w:hAnsi="Bookman Old Style"/>
          <w:i w:val="0"/>
        </w:rPr>
      </w:pPr>
    </w:p>
    <w:p w14:paraId="1CD89009" w14:textId="77777777" w:rsidR="00CC204D" w:rsidRPr="00FE5FF1" w:rsidRDefault="00CC204D" w:rsidP="00B0607F">
      <w:pPr>
        <w:jc w:val="both"/>
        <w:rPr>
          <w:rStyle w:val="Accentuation"/>
          <w:rFonts w:ascii="Bookman Old Style" w:hAnsi="Bookman Old Style"/>
          <w:i w:val="0"/>
        </w:rPr>
      </w:pPr>
    </w:p>
    <w:p w14:paraId="3B1A7120" w14:textId="77777777" w:rsidR="00CC204D" w:rsidRPr="00FE5FF1" w:rsidRDefault="00CC204D" w:rsidP="00B0607F">
      <w:pPr>
        <w:jc w:val="both"/>
        <w:rPr>
          <w:rStyle w:val="Accentuation"/>
          <w:rFonts w:ascii="Bookman Old Style" w:hAnsi="Bookman Old Style"/>
          <w:i w:val="0"/>
        </w:rPr>
      </w:pPr>
    </w:p>
    <w:p w14:paraId="0072B9E3" w14:textId="77777777" w:rsidR="00CC204D" w:rsidRPr="00FE5FF1" w:rsidRDefault="00CC204D" w:rsidP="00B0607F">
      <w:pPr>
        <w:jc w:val="both"/>
        <w:rPr>
          <w:rStyle w:val="Accentuation"/>
          <w:rFonts w:ascii="Bookman Old Style" w:hAnsi="Bookman Old Style"/>
          <w:i w:val="0"/>
        </w:rPr>
      </w:pPr>
    </w:p>
    <w:p w14:paraId="4C51E419" w14:textId="77777777" w:rsidR="00CC204D" w:rsidRPr="00FE5FF1" w:rsidRDefault="00CC204D" w:rsidP="00B0607F">
      <w:pPr>
        <w:jc w:val="both"/>
        <w:rPr>
          <w:rStyle w:val="Accentuation"/>
          <w:rFonts w:ascii="Bookman Old Style" w:hAnsi="Bookman Old Style"/>
          <w:i w:val="0"/>
        </w:rPr>
      </w:pPr>
    </w:p>
    <w:p w14:paraId="7CA87A7B" w14:textId="77777777" w:rsidR="00CC204D" w:rsidRPr="00FE5FF1" w:rsidRDefault="00CC204D" w:rsidP="00B0607F">
      <w:pPr>
        <w:jc w:val="both"/>
        <w:rPr>
          <w:rStyle w:val="Accentuation"/>
          <w:rFonts w:ascii="Bookman Old Style" w:hAnsi="Bookman Old Style"/>
          <w:i w:val="0"/>
        </w:rPr>
      </w:pPr>
    </w:p>
    <w:p w14:paraId="666FBF76" w14:textId="77777777" w:rsidR="00CC204D" w:rsidRPr="00FE5FF1" w:rsidRDefault="00CC204D" w:rsidP="00B0607F">
      <w:pPr>
        <w:jc w:val="both"/>
        <w:rPr>
          <w:rStyle w:val="Accentuation"/>
          <w:rFonts w:ascii="Bookman Old Style" w:hAnsi="Bookman Old Style"/>
          <w:i w:val="0"/>
        </w:rPr>
      </w:pPr>
    </w:p>
    <w:p w14:paraId="6810F897" w14:textId="77777777" w:rsidR="00CC204D" w:rsidRPr="00FE5FF1" w:rsidRDefault="00CC204D" w:rsidP="00B0607F">
      <w:pPr>
        <w:jc w:val="both"/>
        <w:rPr>
          <w:rStyle w:val="Accentuation"/>
          <w:rFonts w:ascii="Bookman Old Style" w:hAnsi="Bookman Old Style"/>
          <w:i w:val="0"/>
        </w:rPr>
      </w:pPr>
    </w:p>
    <w:p w14:paraId="6E1DBA2E" w14:textId="77777777" w:rsidR="00CC204D" w:rsidRPr="00FE5FF1" w:rsidRDefault="00CC204D" w:rsidP="00B0607F">
      <w:pPr>
        <w:jc w:val="both"/>
        <w:rPr>
          <w:rStyle w:val="Accentuation"/>
          <w:rFonts w:ascii="Bookman Old Style" w:hAnsi="Bookman Old Style"/>
          <w:i w:val="0"/>
        </w:rPr>
      </w:pPr>
    </w:p>
    <w:p w14:paraId="057C642F" w14:textId="77777777" w:rsidR="00CC204D" w:rsidRPr="00FE5FF1" w:rsidRDefault="006A575E" w:rsidP="00B0607F">
      <w:pPr>
        <w:jc w:val="both"/>
        <w:rPr>
          <w:rStyle w:val="Accentuation"/>
          <w:rFonts w:ascii="Bookman Old Style" w:hAnsi="Bookman Old Style"/>
          <w:i w:val="0"/>
        </w:rPr>
      </w:pPr>
      <w:bookmarkStart w:id="0" w:name="_Toc492548191"/>
      <w:r w:rsidRPr="00FE5FF1">
        <w:rPr>
          <w:rStyle w:val="Accentuation"/>
          <w:rFonts w:ascii="Bookman Old Style" w:hAnsi="Bookman Old Style"/>
          <w:i w:val="0"/>
        </w:rPr>
        <w:t>RAPPORT D’ACTIVITÉS</w:t>
      </w:r>
      <w:bookmarkEnd w:id="0"/>
      <w:r w:rsidR="00CC1DE1">
        <w:rPr>
          <w:rStyle w:val="Accentuation"/>
          <w:rFonts w:ascii="Bookman Old Style" w:hAnsi="Bookman Old Style"/>
          <w:i w:val="0"/>
        </w:rPr>
        <w:t>JANVIER</w:t>
      </w:r>
      <w:r w:rsidRPr="00FE5FF1">
        <w:rPr>
          <w:rStyle w:val="Accentuation"/>
          <w:rFonts w:ascii="Bookman Old Style" w:hAnsi="Bookman Old Style"/>
          <w:i w:val="0"/>
        </w:rPr>
        <w:t>20</w:t>
      </w:r>
      <w:r w:rsidR="00CC1DE1">
        <w:rPr>
          <w:rStyle w:val="Accentuation"/>
          <w:rFonts w:ascii="Bookman Old Style" w:hAnsi="Bookman Old Style"/>
          <w:i w:val="0"/>
        </w:rPr>
        <w:t>20</w:t>
      </w:r>
    </w:p>
    <w:p w14:paraId="101C2117" w14:textId="77777777" w:rsidR="00CC204D" w:rsidRPr="00FE5FF1" w:rsidRDefault="00CC204D" w:rsidP="00B0607F">
      <w:pPr>
        <w:jc w:val="both"/>
        <w:rPr>
          <w:rStyle w:val="Accentuation"/>
          <w:rFonts w:ascii="Bookman Old Style" w:hAnsi="Bookman Old Style"/>
          <w:i w:val="0"/>
        </w:rPr>
      </w:pPr>
    </w:p>
    <w:p w14:paraId="222E23CF" w14:textId="77777777" w:rsidR="00CC204D" w:rsidRPr="00FE5FF1" w:rsidRDefault="00CC204D" w:rsidP="00B0607F">
      <w:pPr>
        <w:jc w:val="both"/>
        <w:rPr>
          <w:rStyle w:val="Accentuation"/>
          <w:rFonts w:ascii="Bookman Old Style" w:hAnsi="Bookman Old Style"/>
          <w:i w:val="0"/>
        </w:rPr>
      </w:pPr>
    </w:p>
    <w:p w14:paraId="5F20755E" w14:textId="77777777" w:rsidR="00CC204D" w:rsidRPr="00FE5FF1" w:rsidRDefault="00CC204D" w:rsidP="00B0607F">
      <w:pPr>
        <w:jc w:val="both"/>
        <w:rPr>
          <w:rStyle w:val="Accentuation"/>
          <w:rFonts w:ascii="Bookman Old Style" w:hAnsi="Bookman Old Style"/>
          <w:i w:val="0"/>
        </w:rPr>
      </w:pPr>
    </w:p>
    <w:p w14:paraId="7B4387B0" w14:textId="77777777" w:rsidR="00CC204D" w:rsidRPr="00FE5FF1" w:rsidRDefault="006A575E" w:rsidP="00B0607F">
      <w:pPr>
        <w:jc w:val="both"/>
        <w:rPr>
          <w:rStyle w:val="Accentuation"/>
          <w:rFonts w:ascii="Bookman Old Style" w:hAnsi="Bookman Old Style"/>
          <w:i w:val="0"/>
        </w:rPr>
      </w:pPr>
      <w:r w:rsidRPr="00FE5FF1">
        <w:rPr>
          <w:rStyle w:val="Accentuation"/>
          <w:rFonts w:ascii="Bookman Old Style" w:hAnsi="Bookman Old Style"/>
          <w:i w:val="0"/>
        </w:rPr>
        <w:t>SOMMAIRE</w:t>
      </w:r>
    </w:p>
    <w:p w14:paraId="68B96465" w14:textId="77777777" w:rsidR="00CC204D" w:rsidRPr="00FE5FF1" w:rsidRDefault="00CC204D" w:rsidP="00B0607F">
      <w:pPr>
        <w:jc w:val="both"/>
        <w:rPr>
          <w:rStyle w:val="Accentuation"/>
          <w:rFonts w:ascii="Bookman Old Style" w:hAnsi="Bookman Old Style"/>
          <w:i w:val="0"/>
        </w:rPr>
      </w:pPr>
    </w:p>
    <w:p w14:paraId="2B4D6177" w14:textId="77777777" w:rsidR="00CC204D" w:rsidRPr="00FE5FF1" w:rsidRDefault="00CC204D" w:rsidP="00B0607F">
      <w:pPr>
        <w:jc w:val="both"/>
        <w:rPr>
          <w:rStyle w:val="Accentuation"/>
          <w:rFonts w:ascii="Bookman Old Style" w:hAnsi="Bookman Old Style"/>
          <w:i w:val="0"/>
        </w:rPr>
      </w:pPr>
    </w:p>
    <w:p w14:paraId="52A0E5DA" w14:textId="77777777" w:rsidR="00CC204D" w:rsidRPr="00FE5FF1" w:rsidRDefault="00055984" w:rsidP="00B0607F">
      <w:pPr>
        <w:pStyle w:val="TM1"/>
        <w:jc w:val="both"/>
        <w:rPr>
          <w:rFonts w:ascii="Bookman Old Style" w:eastAsia="SimSun" w:hAnsi="Bookman Old Style"/>
          <w:lang w:eastAsia="fr-FR" w:bidi="ar-SA"/>
        </w:rPr>
      </w:pPr>
      <w:r w:rsidRPr="00FE5FF1">
        <w:rPr>
          <w:rStyle w:val="Accentuation"/>
          <w:rFonts w:ascii="Bookman Old Style" w:hAnsi="Bookman Old Style"/>
          <w:i w:val="0"/>
        </w:rPr>
        <w:fldChar w:fldCharType="begin"/>
      </w:r>
      <w:r w:rsidR="006A575E" w:rsidRPr="00FE5FF1">
        <w:rPr>
          <w:rStyle w:val="Accentuation"/>
          <w:rFonts w:ascii="Bookman Old Style" w:hAnsi="Bookman Old Style"/>
          <w:i w:val="0"/>
        </w:rPr>
        <w:instrText xml:space="preserve"> TOC \o "1-3" \h \z \u </w:instrText>
      </w:r>
      <w:r w:rsidRPr="00FE5FF1">
        <w:rPr>
          <w:rStyle w:val="Accentuation"/>
          <w:rFonts w:ascii="Bookman Old Style" w:hAnsi="Bookman Old Style"/>
          <w:i w:val="0"/>
        </w:rPr>
        <w:fldChar w:fldCharType="separate"/>
      </w:r>
      <w:r w:rsidR="006A575E" w:rsidRPr="00FE5FF1">
        <w:rPr>
          <w:rFonts w:ascii="Bookman Old Style" w:hAnsi="Bookman Old Style"/>
          <w:i/>
          <w:iCs/>
        </w:rPr>
        <w:t>Points principaux</w:t>
      </w:r>
      <w:r w:rsidR="006A575E" w:rsidRPr="00FE5FF1">
        <w:rPr>
          <w:rFonts w:ascii="Bookman Old Style" w:hAnsi="Bookman Old Style"/>
          <w:webHidden/>
        </w:rPr>
        <w:tab/>
        <w:t>2</w:t>
      </w:r>
    </w:p>
    <w:p w14:paraId="019EAAF3" w14:textId="77777777" w:rsidR="00CC204D" w:rsidRPr="00FE5FF1" w:rsidRDefault="006A575E" w:rsidP="00B0607F">
      <w:pPr>
        <w:pStyle w:val="TM1"/>
        <w:jc w:val="both"/>
        <w:rPr>
          <w:rFonts w:ascii="Bookman Old Style" w:eastAsia="SimSun" w:hAnsi="Bookman Old Style"/>
          <w:lang w:eastAsia="fr-FR" w:bidi="ar-SA"/>
        </w:rPr>
      </w:pPr>
      <w:r w:rsidRPr="00FE5FF1">
        <w:rPr>
          <w:rFonts w:ascii="Bookman Old Style" w:hAnsi="Bookman Old Style"/>
          <w:i/>
          <w:iCs/>
        </w:rPr>
        <w:t>Investigations</w:t>
      </w:r>
      <w:r w:rsidRPr="00FE5FF1">
        <w:rPr>
          <w:rFonts w:ascii="Bookman Old Style" w:hAnsi="Bookman Old Style"/>
          <w:webHidden/>
        </w:rPr>
        <w:tab/>
        <w:t>2</w:t>
      </w:r>
    </w:p>
    <w:p w14:paraId="3F10DC15" w14:textId="77777777" w:rsidR="00CC204D" w:rsidRPr="00FE5FF1" w:rsidRDefault="006A575E" w:rsidP="00B0607F">
      <w:pPr>
        <w:pStyle w:val="TM1"/>
        <w:jc w:val="both"/>
        <w:rPr>
          <w:rFonts w:ascii="Bookman Old Style" w:eastAsia="SimSun" w:hAnsi="Bookman Old Style"/>
          <w:lang w:eastAsia="fr-FR" w:bidi="ar-SA"/>
        </w:rPr>
      </w:pPr>
      <w:r w:rsidRPr="00FE5FF1">
        <w:rPr>
          <w:rFonts w:ascii="Bookman Old Style" w:hAnsi="Bookman Old Style"/>
          <w:i/>
          <w:iCs/>
        </w:rPr>
        <w:t>Opération</w:t>
      </w:r>
      <w:r w:rsidRPr="00FE5FF1">
        <w:rPr>
          <w:rFonts w:ascii="Bookman Old Style" w:hAnsi="Bookman Old Style"/>
          <w:webHidden/>
        </w:rPr>
        <w:tab/>
        <w:t>2</w:t>
      </w:r>
    </w:p>
    <w:p w14:paraId="04D7E721" w14:textId="727CEE1C" w:rsidR="00CC204D" w:rsidRPr="00FE5FF1" w:rsidRDefault="006A575E" w:rsidP="00B0607F">
      <w:pPr>
        <w:pStyle w:val="TM1"/>
        <w:jc w:val="both"/>
        <w:rPr>
          <w:rFonts w:ascii="Bookman Old Style" w:eastAsia="SimSun" w:hAnsi="Bookman Old Style"/>
          <w:lang w:eastAsia="fr-FR" w:bidi="ar-SA"/>
        </w:rPr>
      </w:pPr>
      <w:r w:rsidRPr="00FE5FF1">
        <w:rPr>
          <w:rFonts w:ascii="Bookman Old Style" w:hAnsi="Bookman Old Style"/>
          <w:i/>
          <w:iCs/>
        </w:rPr>
        <w:t>Département juridique</w:t>
      </w:r>
      <w:r w:rsidR="008A4120" w:rsidRPr="00FE5FF1">
        <w:rPr>
          <w:rFonts w:ascii="Bookman Old Style" w:hAnsi="Bookman Old Style"/>
          <w:webHidden/>
        </w:rPr>
        <w:tab/>
        <w:t>3</w:t>
      </w:r>
    </w:p>
    <w:p w14:paraId="69CA7F3A" w14:textId="2E2BECDD" w:rsidR="00CC204D" w:rsidRPr="00FE5FF1" w:rsidRDefault="008A4120" w:rsidP="00B0607F">
      <w:pPr>
        <w:pStyle w:val="TM1"/>
        <w:jc w:val="both"/>
        <w:rPr>
          <w:rFonts w:ascii="Bookman Old Style" w:eastAsia="SimSun" w:hAnsi="Bookman Old Style"/>
          <w:lang w:eastAsia="fr-FR" w:bidi="ar-SA"/>
        </w:rPr>
      </w:pPr>
      <w:r w:rsidRPr="00FE5FF1">
        <w:rPr>
          <w:rFonts w:ascii="Bookman Old Style" w:hAnsi="Bookman Old Style"/>
          <w:i/>
          <w:iCs/>
        </w:rPr>
        <w:t xml:space="preserve">Mission </w:t>
      </w:r>
      <w:r w:rsidR="00BA4E36" w:rsidRPr="00FE5FF1">
        <w:rPr>
          <w:rFonts w:ascii="Bookman Old Style" w:hAnsi="Bookman Old Style"/>
          <w:webHidden/>
        </w:rPr>
        <w:tab/>
      </w:r>
      <w:r w:rsidR="00177BE8">
        <w:rPr>
          <w:rFonts w:ascii="Bookman Old Style" w:hAnsi="Bookman Old Style"/>
          <w:webHidden/>
        </w:rPr>
        <w:t>4</w:t>
      </w:r>
      <w:r w:rsidR="001E2AD4">
        <w:rPr>
          <w:rFonts w:ascii="Bookman Old Style" w:hAnsi="Bookman Old Style"/>
          <w:webHidden/>
        </w:rPr>
        <w:t>-</w:t>
      </w:r>
      <w:r w:rsidRPr="00FE5FF1">
        <w:rPr>
          <w:rFonts w:ascii="Bookman Old Style" w:hAnsi="Bookman Old Style"/>
          <w:webHidden/>
        </w:rPr>
        <w:t>5</w:t>
      </w:r>
    </w:p>
    <w:p w14:paraId="187FD4A6" w14:textId="77777777" w:rsidR="00CC204D" w:rsidRPr="00FE5FF1" w:rsidRDefault="006A575E" w:rsidP="00B0607F">
      <w:pPr>
        <w:pStyle w:val="TM1"/>
        <w:jc w:val="both"/>
        <w:rPr>
          <w:rFonts w:ascii="Bookman Old Style" w:hAnsi="Bookman Old Style"/>
          <w:webHidden/>
        </w:rPr>
      </w:pPr>
      <w:r w:rsidRPr="00FE5FF1">
        <w:rPr>
          <w:rFonts w:ascii="Bookman Old Style" w:hAnsi="Bookman Old Style"/>
          <w:i/>
          <w:iCs/>
        </w:rPr>
        <w:t>Communication</w:t>
      </w:r>
      <w:r w:rsidR="00BA4E36" w:rsidRPr="00FE5FF1">
        <w:rPr>
          <w:rFonts w:ascii="Bookman Old Style" w:hAnsi="Bookman Old Style"/>
          <w:webHidden/>
        </w:rPr>
        <w:tab/>
      </w:r>
      <w:r w:rsidR="006A4CF8" w:rsidRPr="00FE5FF1">
        <w:rPr>
          <w:rFonts w:ascii="Bookman Old Style" w:hAnsi="Bookman Old Style"/>
          <w:webHidden/>
        </w:rPr>
        <w:t>5</w:t>
      </w:r>
      <w:r w:rsidR="001E2AD4">
        <w:rPr>
          <w:rFonts w:ascii="Bookman Old Style" w:hAnsi="Bookman Old Style"/>
          <w:webHidden/>
        </w:rPr>
        <w:t>-6</w:t>
      </w:r>
    </w:p>
    <w:p w14:paraId="7B0DB274" w14:textId="77777777" w:rsidR="00BA4E36" w:rsidRPr="00FE5FF1" w:rsidRDefault="00BA4E36" w:rsidP="00B0607F">
      <w:pPr>
        <w:pStyle w:val="TM1"/>
        <w:jc w:val="both"/>
        <w:rPr>
          <w:rFonts w:ascii="Bookman Old Style" w:hAnsi="Bookman Old Style"/>
        </w:rPr>
      </w:pPr>
      <w:r w:rsidRPr="00FE5FF1">
        <w:rPr>
          <w:rFonts w:ascii="Bookman Old Style" w:hAnsi="Bookman Old Style"/>
          <w:i/>
          <w:iCs/>
        </w:rPr>
        <w:t>Relations extérieures</w:t>
      </w:r>
      <w:r w:rsidR="006A4CF8" w:rsidRPr="00FE5FF1">
        <w:rPr>
          <w:rFonts w:ascii="Bookman Old Style" w:hAnsi="Bookman Old Style"/>
          <w:webHidden/>
        </w:rPr>
        <w:tab/>
        <w:t>6</w:t>
      </w:r>
      <w:r w:rsidR="001E2AD4">
        <w:rPr>
          <w:rFonts w:ascii="Bookman Old Style" w:hAnsi="Bookman Old Style"/>
          <w:webHidden/>
        </w:rPr>
        <w:t>-7</w:t>
      </w:r>
    </w:p>
    <w:p w14:paraId="5783F749" w14:textId="66F3CC61" w:rsidR="00CC204D" w:rsidRPr="00FE5FF1" w:rsidRDefault="00AC6725" w:rsidP="00B0607F">
      <w:pPr>
        <w:pStyle w:val="TM1"/>
        <w:jc w:val="both"/>
        <w:rPr>
          <w:rFonts w:ascii="Bookman Old Style" w:eastAsia="SimSun" w:hAnsi="Bookman Old Style"/>
          <w:lang w:eastAsia="fr-FR" w:bidi="ar-SA"/>
        </w:rPr>
      </w:pPr>
      <w:r>
        <w:rPr>
          <w:rFonts w:ascii="Bookman Old Style" w:hAnsi="Bookman Old Style"/>
          <w:b/>
          <w:szCs w:val="28"/>
          <w:lang w:val="fr-FR" w:eastAsia="fr-FR" w:bidi="ar-SA"/>
        </w:rPr>
        <mc:AlternateContent>
          <mc:Choice Requires="wps">
            <w:drawing>
              <wp:anchor distT="0" distB="0" distL="114300" distR="114300" simplePos="0" relativeHeight="251658240" behindDoc="0" locked="0" layoutInCell="1" allowOverlap="1" wp14:anchorId="36CF331B" wp14:editId="3402B558">
                <wp:simplePos x="0" y="0"/>
                <wp:positionH relativeFrom="column">
                  <wp:posOffset>-232410</wp:posOffset>
                </wp:positionH>
                <wp:positionV relativeFrom="paragraph">
                  <wp:posOffset>222885</wp:posOffset>
                </wp:positionV>
                <wp:extent cx="5943600" cy="86487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6CBA1" w14:textId="77777777" w:rsidR="00A0221B" w:rsidRDefault="00A0221B" w:rsidP="00A0221B">
                            <w:pPr>
                              <w:jc w:val="center"/>
                              <w:rPr>
                                <w:b/>
                                <w:szCs w:val="28"/>
                                <w:lang w:val="fr-FR"/>
                              </w:rPr>
                            </w:pPr>
                          </w:p>
                          <w:p w14:paraId="643E9ECD" w14:textId="77777777" w:rsidR="00A0221B" w:rsidRDefault="00A0221B" w:rsidP="00A0221B">
                            <w:pPr>
                              <w:jc w:val="center"/>
                              <w:rPr>
                                <w:b/>
                                <w:szCs w:val="28"/>
                                <w:lang w:val="fr-FR"/>
                              </w:rPr>
                            </w:pPr>
                            <w:r w:rsidRPr="006A7130">
                              <w:rPr>
                                <w:b/>
                                <w:szCs w:val="28"/>
                                <w:lang w:val="fr-FR"/>
                              </w:rPr>
                              <w:t>R</w:t>
                            </w:r>
                            <w:r>
                              <w:rPr>
                                <w:b/>
                                <w:szCs w:val="28"/>
                                <w:lang w:val="fr-FR"/>
                              </w:rPr>
                              <w:t xml:space="preserve">apport Mensuel </w:t>
                            </w:r>
                            <w:r w:rsidR="001461A3">
                              <w:rPr>
                                <w:b/>
                                <w:szCs w:val="28"/>
                                <w:lang w:val="fr-FR"/>
                              </w:rPr>
                              <w:t>Janvier</w:t>
                            </w:r>
                            <w:r>
                              <w:rPr>
                                <w:b/>
                                <w:szCs w:val="28"/>
                                <w:lang w:val="fr-FR"/>
                              </w:rPr>
                              <w:t xml:space="preserve"> 20</w:t>
                            </w:r>
                            <w:r w:rsidR="001461A3">
                              <w:rPr>
                                <w:b/>
                                <w:szCs w:val="28"/>
                                <w:lang w:val="fr-FR"/>
                              </w:rPr>
                              <w:t>20</w:t>
                            </w:r>
                          </w:p>
                          <w:p w14:paraId="515F0AF8" w14:textId="77777777" w:rsidR="002E4CFC" w:rsidRPr="006A7130" w:rsidRDefault="002E4CFC" w:rsidP="00A0221B">
                            <w:pPr>
                              <w:jc w:val="center"/>
                              <w:rPr>
                                <w:b/>
                                <w:szCs w:val="28"/>
                                <w:lang w:val="fr-FR"/>
                              </w:rPr>
                            </w:pPr>
                          </w:p>
                          <w:p w14:paraId="4634A688" w14:textId="77777777" w:rsidR="00A0221B" w:rsidRDefault="00A0221B" w:rsidP="00A0221B">
                            <w:pPr>
                              <w:jc w:val="center"/>
                              <w:rPr>
                                <w:szCs w:val="28"/>
                                <w:lang w:val="fr-FR"/>
                              </w:rPr>
                            </w:pPr>
                            <w:r w:rsidRPr="006A7130">
                              <w:rPr>
                                <w:szCs w:val="28"/>
                                <w:lang w:val="fr-FR"/>
                              </w:rPr>
                              <w:t>Conservation Justice</w:t>
                            </w:r>
                          </w:p>
                          <w:p w14:paraId="6CE59276" w14:textId="77777777" w:rsidR="00A0221B" w:rsidRDefault="00A0221B" w:rsidP="00A0221B">
                            <w:pPr>
                              <w:jc w:val="center"/>
                              <w:rPr>
                                <w:szCs w:val="28"/>
                                <w:lang w:val="fr-FR"/>
                              </w:rPr>
                            </w:pPr>
                          </w:p>
                          <w:p w14:paraId="3E3097A7" w14:textId="77777777" w:rsidR="00A0221B" w:rsidRDefault="00A0221B" w:rsidP="00A0221B">
                            <w:pPr>
                              <w:jc w:val="center"/>
                              <w:rPr>
                                <w:szCs w:val="28"/>
                                <w:lang w:val="fr-FR"/>
                              </w:rPr>
                            </w:pPr>
                          </w:p>
                          <w:p w14:paraId="6936B2F7" w14:textId="77777777" w:rsidR="00A0221B" w:rsidRPr="006A7130" w:rsidRDefault="00A0221B"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331B" id="Rectangle 10" o:spid="_x0000_s1027" style="position:absolute;left:0;text-align:left;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14:paraId="0E86CBA1" w14:textId="77777777" w:rsidR="00A0221B" w:rsidRDefault="00A0221B" w:rsidP="00A0221B">
                      <w:pPr>
                        <w:jc w:val="center"/>
                        <w:rPr>
                          <w:b/>
                          <w:szCs w:val="28"/>
                          <w:lang w:val="fr-FR"/>
                        </w:rPr>
                      </w:pPr>
                    </w:p>
                    <w:p w14:paraId="643E9ECD" w14:textId="77777777" w:rsidR="00A0221B" w:rsidRDefault="00A0221B" w:rsidP="00A0221B">
                      <w:pPr>
                        <w:jc w:val="center"/>
                        <w:rPr>
                          <w:b/>
                          <w:szCs w:val="28"/>
                          <w:lang w:val="fr-FR"/>
                        </w:rPr>
                      </w:pPr>
                      <w:r w:rsidRPr="006A7130">
                        <w:rPr>
                          <w:b/>
                          <w:szCs w:val="28"/>
                          <w:lang w:val="fr-FR"/>
                        </w:rPr>
                        <w:t>R</w:t>
                      </w:r>
                      <w:r>
                        <w:rPr>
                          <w:b/>
                          <w:szCs w:val="28"/>
                          <w:lang w:val="fr-FR"/>
                        </w:rPr>
                        <w:t xml:space="preserve">apport Mensuel </w:t>
                      </w:r>
                      <w:r w:rsidR="001461A3">
                        <w:rPr>
                          <w:b/>
                          <w:szCs w:val="28"/>
                          <w:lang w:val="fr-FR"/>
                        </w:rPr>
                        <w:t>Janvier</w:t>
                      </w:r>
                      <w:r>
                        <w:rPr>
                          <w:b/>
                          <w:szCs w:val="28"/>
                          <w:lang w:val="fr-FR"/>
                        </w:rPr>
                        <w:t xml:space="preserve"> 20</w:t>
                      </w:r>
                      <w:r w:rsidR="001461A3">
                        <w:rPr>
                          <w:b/>
                          <w:szCs w:val="28"/>
                          <w:lang w:val="fr-FR"/>
                        </w:rPr>
                        <w:t>20</w:t>
                      </w:r>
                    </w:p>
                    <w:p w14:paraId="515F0AF8" w14:textId="77777777" w:rsidR="002E4CFC" w:rsidRPr="006A7130" w:rsidRDefault="002E4CFC" w:rsidP="00A0221B">
                      <w:pPr>
                        <w:jc w:val="center"/>
                        <w:rPr>
                          <w:b/>
                          <w:szCs w:val="28"/>
                          <w:lang w:val="fr-FR"/>
                        </w:rPr>
                      </w:pPr>
                    </w:p>
                    <w:p w14:paraId="4634A688" w14:textId="77777777" w:rsidR="00A0221B" w:rsidRDefault="00A0221B" w:rsidP="00A0221B">
                      <w:pPr>
                        <w:jc w:val="center"/>
                        <w:rPr>
                          <w:szCs w:val="28"/>
                          <w:lang w:val="fr-FR"/>
                        </w:rPr>
                      </w:pPr>
                      <w:r w:rsidRPr="006A7130">
                        <w:rPr>
                          <w:szCs w:val="28"/>
                          <w:lang w:val="fr-FR"/>
                        </w:rPr>
                        <w:t>Conservation Justice</w:t>
                      </w:r>
                    </w:p>
                    <w:p w14:paraId="6CE59276" w14:textId="77777777" w:rsidR="00A0221B" w:rsidRDefault="00A0221B" w:rsidP="00A0221B">
                      <w:pPr>
                        <w:jc w:val="center"/>
                        <w:rPr>
                          <w:szCs w:val="28"/>
                          <w:lang w:val="fr-FR"/>
                        </w:rPr>
                      </w:pPr>
                    </w:p>
                    <w:p w14:paraId="3E3097A7" w14:textId="77777777" w:rsidR="00A0221B" w:rsidRDefault="00A0221B" w:rsidP="00A0221B">
                      <w:pPr>
                        <w:jc w:val="center"/>
                        <w:rPr>
                          <w:szCs w:val="28"/>
                          <w:lang w:val="fr-FR"/>
                        </w:rPr>
                      </w:pPr>
                    </w:p>
                    <w:p w14:paraId="6936B2F7" w14:textId="77777777" w:rsidR="00A0221B" w:rsidRPr="006A7130" w:rsidRDefault="00A0221B" w:rsidP="00A0221B">
                      <w:pPr>
                        <w:jc w:val="center"/>
                        <w:rPr>
                          <w:szCs w:val="28"/>
                          <w:lang w:val="fr-FR"/>
                        </w:rPr>
                      </w:pPr>
                    </w:p>
                  </w:txbxContent>
                </v:textbox>
              </v:rect>
            </w:pict>
          </mc:Fallback>
        </mc:AlternateContent>
      </w:r>
      <w:r w:rsidR="006A575E" w:rsidRPr="00FE5FF1">
        <w:rPr>
          <w:rFonts w:ascii="Bookman Old Style" w:hAnsi="Bookman Old Style"/>
          <w:i/>
          <w:iCs/>
        </w:rPr>
        <w:t>Conclusion</w:t>
      </w:r>
      <w:r w:rsidR="008A4120" w:rsidRPr="00FE5FF1">
        <w:rPr>
          <w:rFonts w:ascii="Bookman Old Style" w:hAnsi="Bookman Old Style"/>
          <w:webHidden/>
        </w:rPr>
        <w:tab/>
        <w:t>7</w:t>
      </w:r>
    </w:p>
    <w:p w14:paraId="7CB2A221" w14:textId="77777777" w:rsidR="00CC204D" w:rsidRPr="00FE5FF1" w:rsidRDefault="00055984" w:rsidP="00B0607F">
      <w:pPr>
        <w:jc w:val="both"/>
        <w:rPr>
          <w:rStyle w:val="Accentuation"/>
          <w:rFonts w:ascii="Bookman Old Style" w:hAnsi="Bookman Old Style"/>
          <w:i w:val="0"/>
        </w:rPr>
      </w:pPr>
      <w:r w:rsidRPr="00FE5FF1">
        <w:rPr>
          <w:rStyle w:val="Accentuation"/>
          <w:rFonts w:ascii="Bookman Old Style" w:hAnsi="Bookman Old Style"/>
          <w:i w:val="0"/>
        </w:rPr>
        <w:fldChar w:fldCharType="end"/>
      </w:r>
    </w:p>
    <w:p w14:paraId="6C02BA6E" w14:textId="77777777" w:rsidR="00A0221B" w:rsidRPr="00FE5FF1" w:rsidRDefault="00A0221B" w:rsidP="00B0607F">
      <w:pPr>
        <w:jc w:val="both"/>
        <w:rPr>
          <w:rFonts w:ascii="Bookman Old Style" w:hAnsi="Bookman Old Style"/>
          <w:b/>
          <w:szCs w:val="28"/>
          <w:lang w:val="fr-FR"/>
        </w:rPr>
      </w:pPr>
      <w:r w:rsidRPr="00FE5FF1">
        <w:rPr>
          <w:rFonts w:ascii="Bookman Old Style" w:hAnsi="Bookman Old Style"/>
          <w:b/>
          <w:szCs w:val="28"/>
          <w:lang w:val="fr-FR"/>
        </w:rPr>
        <w:t>Rapport Mensuel septembre 2019</w:t>
      </w:r>
    </w:p>
    <w:p w14:paraId="3FB70446" w14:textId="77777777" w:rsidR="00A0221B" w:rsidRPr="00FE5FF1" w:rsidRDefault="00A0221B" w:rsidP="00B0607F">
      <w:pPr>
        <w:jc w:val="both"/>
        <w:rPr>
          <w:rFonts w:ascii="Bookman Old Style" w:hAnsi="Bookman Old Style"/>
          <w:szCs w:val="28"/>
          <w:lang w:val="fr-FR"/>
        </w:rPr>
      </w:pPr>
      <w:r w:rsidRPr="00FE5FF1">
        <w:rPr>
          <w:rFonts w:ascii="Bookman Old Style" w:hAnsi="Bookman Old Style"/>
          <w:szCs w:val="28"/>
          <w:lang w:val="fr-FR"/>
        </w:rPr>
        <w:t>Conservation Justice</w:t>
      </w:r>
    </w:p>
    <w:p w14:paraId="6B2BC413" w14:textId="77777777" w:rsidR="00A0221B" w:rsidRPr="00FE5FF1" w:rsidRDefault="00A0221B" w:rsidP="00B0607F">
      <w:pPr>
        <w:tabs>
          <w:tab w:val="right" w:leader="dot" w:pos="9062"/>
        </w:tabs>
        <w:jc w:val="both"/>
        <w:rPr>
          <w:rStyle w:val="Accentuation"/>
          <w:rFonts w:ascii="Bookman Old Style" w:hAnsi="Bookman Old Style"/>
          <w:i w:val="0"/>
        </w:rPr>
      </w:pPr>
    </w:p>
    <w:p w14:paraId="090DF428" w14:textId="77777777" w:rsidR="00A0221B" w:rsidRPr="00FE5FF1" w:rsidRDefault="00A0221B" w:rsidP="00B0607F">
      <w:pPr>
        <w:tabs>
          <w:tab w:val="right" w:leader="dot" w:pos="9062"/>
        </w:tabs>
        <w:jc w:val="both"/>
        <w:rPr>
          <w:rStyle w:val="Accentuation"/>
          <w:rFonts w:ascii="Bookman Old Style" w:hAnsi="Bookman Old Style"/>
          <w:sz w:val="22"/>
        </w:rPr>
      </w:pPr>
      <w:bookmarkStart w:id="1" w:name="_GoBack"/>
      <w:bookmarkEnd w:id="1"/>
    </w:p>
    <w:p w14:paraId="775C61B1" w14:textId="77777777" w:rsidR="00A0221B" w:rsidRPr="00FE5FF1" w:rsidRDefault="002E4CFC" w:rsidP="00CC1DE1">
      <w:pPr>
        <w:tabs>
          <w:tab w:val="right" w:leader="dot" w:pos="9062"/>
        </w:tabs>
        <w:jc w:val="center"/>
        <w:rPr>
          <w:rStyle w:val="Accentuation"/>
          <w:rFonts w:ascii="Bookman Old Style" w:hAnsi="Bookman Old Style"/>
          <w:sz w:val="22"/>
        </w:rPr>
      </w:pPr>
      <w:r w:rsidRPr="00FE5FF1">
        <w:rPr>
          <w:rFonts w:ascii="Bookman Old Style" w:hAnsi="Bookman Old Style"/>
          <w:iCs/>
          <w:noProof/>
          <w:lang w:val="fr-FR" w:eastAsia="fr-FR"/>
        </w:rPr>
        <w:drawing>
          <wp:inline distT="0" distB="0" distL="0" distR="0" wp14:anchorId="45E860A9" wp14:editId="7ED102AA">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2E1CC83A" w14:textId="77777777" w:rsidR="00A0221B" w:rsidRPr="00742033" w:rsidRDefault="00F80A1C" w:rsidP="00CC1DE1">
      <w:pPr>
        <w:tabs>
          <w:tab w:val="right" w:leader="dot" w:pos="9062"/>
        </w:tabs>
        <w:jc w:val="center"/>
        <w:rPr>
          <w:rStyle w:val="Accentuation"/>
          <w:rFonts w:asciiTheme="minorHAnsi" w:hAnsiTheme="minorHAnsi" w:cstheme="minorHAnsi"/>
          <w:i w:val="0"/>
          <w:sz w:val="22"/>
        </w:rPr>
      </w:pPr>
      <w:r w:rsidRPr="00742033">
        <w:rPr>
          <w:rStyle w:val="Accentuation"/>
          <w:rFonts w:asciiTheme="minorHAnsi" w:hAnsiTheme="minorHAnsi" w:cstheme="minorHAnsi"/>
          <w:i w:val="0"/>
          <w:sz w:val="22"/>
        </w:rPr>
        <w:t>Union européenne</w:t>
      </w:r>
    </w:p>
    <w:p w14:paraId="213A158A" w14:textId="77777777" w:rsidR="00A0221B" w:rsidRPr="00FE5FF1" w:rsidRDefault="00A0221B" w:rsidP="00B0607F">
      <w:pPr>
        <w:tabs>
          <w:tab w:val="right" w:leader="dot" w:pos="9062"/>
        </w:tabs>
        <w:jc w:val="both"/>
        <w:rPr>
          <w:rStyle w:val="Accentuation"/>
          <w:rFonts w:ascii="Bookman Old Style" w:hAnsi="Bookman Old Style"/>
          <w:i w:val="0"/>
        </w:rPr>
      </w:pPr>
    </w:p>
    <w:p w14:paraId="4C591903" w14:textId="7FF55E7D" w:rsidR="00A0221B" w:rsidRPr="0095711E" w:rsidRDefault="00A0221B" w:rsidP="00B0607F">
      <w:pPr>
        <w:jc w:val="both"/>
        <w:rPr>
          <w:rFonts w:asciiTheme="minorHAnsi" w:hAnsiTheme="minorHAnsi" w:cstheme="minorHAnsi"/>
          <w:sz w:val="22"/>
          <w:szCs w:val="22"/>
          <w:lang w:eastAsia="fr-FR"/>
        </w:rPr>
      </w:pPr>
      <w:r w:rsidRPr="0095711E">
        <w:rPr>
          <w:rFonts w:asciiTheme="minorHAnsi" w:hAnsiTheme="minorHAnsi" w:cstheme="minorHAnsi"/>
          <w:color w:val="000000"/>
          <w:sz w:val="22"/>
          <w:szCs w:val="22"/>
          <w:lang w:eastAsia="fr-FR"/>
        </w:rPr>
        <w:t>Cette publication a été produite avec l</w:t>
      </w:r>
      <w:r w:rsidR="008F546A" w:rsidRPr="0095711E">
        <w:rPr>
          <w:rFonts w:asciiTheme="minorHAnsi" w:hAnsiTheme="minorHAnsi" w:cstheme="minorHAnsi"/>
          <w:color w:val="000000"/>
          <w:sz w:val="22"/>
          <w:szCs w:val="22"/>
          <w:lang w:eastAsia="fr-FR"/>
        </w:rPr>
        <w:t xml:space="preserve">e soutien financier de l’Union </w:t>
      </w:r>
      <w:r w:rsidR="009F1571">
        <w:rPr>
          <w:rFonts w:asciiTheme="minorHAnsi" w:hAnsiTheme="minorHAnsi" w:cstheme="minorHAnsi"/>
          <w:color w:val="000000"/>
          <w:sz w:val="22"/>
          <w:szCs w:val="22"/>
          <w:lang w:eastAsia="fr-FR"/>
        </w:rPr>
        <w:t>e</w:t>
      </w:r>
      <w:r w:rsidRPr="0095711E">
        <w:rPr>
          <w:rFonts w:asciiTheme="minorHAnsi" w:hAnsiTheme="minorHAnsi" w:cstheme="minorHAnsi"/>
          <w:color w:val="000000"/>
          <w:sz w:val="22"/>
          <w:szCs w:val="22"/>
          <w:lang w:eastAsia="fr-FR"/>
        </w:rPr>
        <w:t>uropéenne. Son contenu relève de la seule responsabilité de Conservation Justice et ne reflète pas nécessai</w:t>
      </w:r>
      <w:r w:rsidR="008F546A" w:rsidRPr="0095711E">
        <w:rPr>
          <w:rFonts w:asciiTheme="minorHAnsi" w:hAnsiTheme="minorHAnsi" w:cstheme="minorHAnsi"/>
          <w:color w:val="000000"/>
          <w:sz w:val="22"/>
          <w:szCs w:val="22"/>
          <w:lang w:eastAsia="fr-FR"/>
        </w:rPr>
        <w:t xml:space="preserve">rement les opinions de l’Union </w:t>
      </w:r>
      <w:r w:rsidR="009F1571">
        <w:rPr>
          <w:rFonts w:asciiTheme="minorHAnsi" w:hAnsiTheme="minorHAnsi" w:cstheme="minorHAnsi"/>
          <w:color w:val="000000"/>
          <w:sz w:val="22"/>
          <w:szCs w:val="22"/>
          <w:lang w:eastAsia="fr-FR"/>
        </w:rPr>
        <w:t>e</w:t>
      </w:r>
      <w:r w:rsidRPr="0095711E">
        <w:rPr>
          <w:rFonts w:asciiTheme="minorHAnsi" w:hAnsiTheme="minorHAnsi" w:cstheme="minorHAnsi"/>
          <w:color w:val="000000"/>
          <w:sz w:val="22"/>
          <w:szCs w:val="22"/>
          <w:lang w:eastAsia="fr-FR"/>
        </w:rPr>
        <w:t>uropéenne.</w:t>
      </w:r>
    </w:p>
    <w:p w14:paraId="112165AE" w14:textId="78093F50" w:rsidR="00CC204D" w:rsidRPr="00FE5FF1" w:rsidRDefault="00AC6725" w:rsidP="00B0607F">
      <w:pPr>
        <w:jc w:val="both"/>
        <w:rPr>
          <w:rStyle w:val="Accentuation"/>
          <w:rFonts w:ascii="Bookman Old Style" w:hAnsi="Bookman Old Style"/>
          <w:i w:val="0"/>
        </w:rPr>
      </w:pPr>
      <w:r>
        <w:rPr>
          <w:rFonts w:ascii="Bookman Old Style" w:hAnsi="Bookman Old Style"/>
          <w:iCs/>
          <w:noProof/>
          <w:lang w:val="fr-FR" w:eastAsia="fr-FR"/>
        </w:rPr>
        <mc:AlternateContent>
          <mc:Choice Requires="wps">
            <w:drawing>
              <wp:anchor distT="0" distB="0" distL="0" distR="0" simplePos="0" relativeHeight="5" behindDoc="0" locked="0" layoutInCell="1" allowOverlap="1" wp14:anchorId="33603AB4" wp14:editId="711970CC">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F9869" w14:textId="77777777" w:rsidR="00CC204D" w:rsidRDefault="00CC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3AB4" id="1028"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w:txbxContent>
                    <w:p w14:paraId="2EDF9869" w14:textId="77777777" w:rsidR="00CC204D" w:rsidRDefault="00CC204D"/>
                  </w:txbxContent>
                </v:textbox>
              </v:rect>
            </w:pict>
          </mc:Fallback>
        </mc:AlternateContent>
      </w:r>
      <w:r>
        <w:rPr>
          <w:rFonts w:ascii="Bookman Old Style" w:hAnsi="Bookman Old Style"/>
          <w:iCs/>
          <w:noProof/>
          <w:lang w:val="fr-FR" w:eastAsia="fr-FR"/>
        </w:rPr>
        <mc:AlternateContent>
          <mc:Choice Requires="wps">
            <w:drawing>
              <wp:anchor distT="0" distB="0" distL="0" distR="0" simplePos="0" relativeHeight="4" behindDoc="0" locked="0" layoutInCell="1" allowOverlap="1" wp14:anchorId="0DB8EA7A" wp14:editId="02FCAEF6">
                <wp:simplePos x="0" y="0"/>
                <wp:positionH relativeFrom="column">
                  <wp:posOffset>4638675</wp:posOffset>
                </wp:positionH>
                <wp:positionV relativeFrom="paragraph">
                  <wp:posOffset>1336675</wp:posOffset>
                </wp:positionV>
                <wp:extent cx="1362075" cy="504825"/>
                <wp:effectExtent l="0" t="0" r="0" b="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DF6D" id="1029" o:spid="_x0000_s1026" style="position:absolute;margin-left:365.25pt;margin-top:105.25pt;width:107.25pt;height:39.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mc:Fallback>
        </mc:AlternateContent>
      </w:r>
      <w:r>
        <w:rPr>
          <w:rFonts w:ascii="Bookman Old Style" w:hAnsi="Bookman Old Style"/>
          <w:iCs/>
          <w:noProof/>
          <w:lang w:val="fr-FR" w:eastAsia="fr-FR"/>
        </w:rPr>
        <mc:AlternateContent>
          <mc:Choice Requires="wps">
            <w:drawing>
              <wp:anchor distT="0" distB="0" distL="0" distR="0" simplePos="0" relativeHeight="3" behindDoc="0" locked="0" layoutInCell="1" allowOverlap="1" wp14:anchorId="0A08110E" wp14:editId="43944878">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2664"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mc:Fallback>
        </mc:AlternateContent>
      </w:r>
      <w:r w:rsidR="006A575E" w:rsidRPr="00FE5FF1">
        <w:rPr>
          <w:rStyle w:val="Accentuation"/>
          <w:rFonts w:ascii="Bookman Old Style" w:hAnsi="Bookman Old Style"/>
          <w:i w:val="0"/>
        </w:rPr>
        <w:br w:type="page"/>
      </w:r>
    </w:p>
    <w:p w14:paraId="494672AB" w14:textId="77777777" w:rsidR="00CC204D" w:rsidRPr="00FE5FF1" w:rsidRDefault="006A575E" w:rsidP="00B0607F">
      <w:pPr>
        <w:pStyle w:val="Titre1"/>
        <w:rPr>
          <w:rStyle w:val="Accentuation"/>
          <w:rFonts w:ascii="Bookman Old Style" w:hAnsi="Bookman Old Style" w:cs="Times New Roman"/>
          <w:iCs w:val="0"/>
        </w:rPr>
      </w:pPr>
      <w:r w:rsidRPr="00FE5FF1">
        <w:rPr>
          <w:rStyle w:val="Accentuation"/>
          <w:rFonts w:ascii="Bookman Old Style" w:hAnsi="Bookman Old Style" w:cs="Times New Roman"/>
          <w:iCs w:val="0"/>
        </w:rPr>
        <w:lastRenderedPageBreak/>
        <w:t>1. Points principaux</w:t>
      </w:r>
    </w:p>
    <w:p w14:paraId="2EA9D547" w14:textId="77777777" w:rsidR="00E85E62" w:rsidRPr="00FE5FF1" w:rsidRDefault="00E85E62" w:rsidP="00B0607F">
      <w:pPr>
        <w:pStyle w:val="Paragraphedeliste"/>
        <w:jc w:val="both"/>
        <w:rPr>
          <w:rFonts w:ascii="Bookman Old Style" w:hAnsi="Bookman Old Style"/>
          <w:sz w:val="22"/>
          <w:szCs w:val="22"/>
        </w:rPr>
      </w:pPr>
    </w:p>
    <w:p w14:paraId="4467BF63" w14:textId="77777777" w:rsidR="006B3B41" w:rsidRPr="00FE5FF1" w:rsidRDefault="006B3B41" w:rsidP="00C03F8F">
      <w:pPr>
        <w:pStyle w:val="Paragraphedeliste"/>
        <w:rPr>
          <w:rFonts w:ascii="Bookman Old Style" w:hAnsi="Bookman Old Style"/>
          <w:sz w:val="22"/>
          <w:szCs w:val="22"/>
        </w:rPr>
      </w:pPr>
    </w:p>
    <w:p w14:paraId="5B261473" w14:textId="77777777" w:rsidR="006B3B41" w:rsidRPr="0095711E" w:rsidRDefault="006B3B41" w:rsidP="006B3B41">
      <w:pPr>
        <w:pStyle w:val="Paragraphedeliste"/>
        <w:numPr>
          <w:ilvl w:val="0"/>
          <w:numId w:val="30"/>
        </w:numPr>
        <w:jc w:val="both"/>
        <w:rPr>
          <w:rFonts w:asciiTheme="minorHAnsi" w:hAnsiTheme="minorHAnsi" w:cstheme="minorHAnsi"/>
          <w:sz w:val="22"/>
          <w:szCs w:val="22"/>
        </w:rPr>
      </w:pPr>
      <w:r w:rsidRPr="0095711E">
        <w:rPr>
          <w:rFonts w:asciiTheme="minorHAnsi" w:hAnsiTheme="minorHAnsi" w:cstheme="minorHAnsi"/>
          <w:b/>
          <w:sz w:val="22"/>
          <w:szCs w:val="22"/>
        </w:rPr>
        <w:t xml:space="preserve">Du 21 au 30 janvier dans le </w:t>
      </w:r>
      <w:proofErr w:type="spellStart"/>
      <w:r w:rsidRPr="0095711E">
        <w:rPr>
          <w:rFonts w:asciiTheme="minorHAnsi" w:hAnsiTheme="minorHAnsi" w:cstheme="minorHAnsi"/>
          <w:b/>
          <w:sz w:val="22"/>
          <w:szCs w:val="22"/>
        </w:rPr>
        <w:t>Woleu-Ntem</w:t>
      </w:r>
      <w:proofErr w:type="spellEnd"/>
      <w:r w:rsidRPr="0095711E">
        <w:rPr>
          <w:rFonts w:asciiTheme="minorHAnsi" w:hAnsiTheme="minorHAnsi" w:cstheme="minorHAnsi"/>
          <w:b/>
          <w:sz w:val="22"/>
          <w:szCs w:val="22"/>
        </w:rPr>
        <w:t xml:space="preserve">, </w:t>
      </w:r>
      <w:r w:rsidRPr="0095711E">
        <w:rPr>
          <w:rFonts w:asciiTheme="minorHAnsi" w:hAnsiTheme="minorHAnsi" w:cstheme="minorHAnsi"/>
          <w:sz w:val="22"/>
          <w:szCs w:val="22"/>
        </w:rPr>
        <w:t>s’est</w:t>
      </w:r>
      <w:r w:rsidR="00BE0191">
        <w:rPr>
          <w:rFonts w:asciiTheme="minorHAnsi" w:hAnsiTheme="minorHAnsi" w:cstheme="minorHAnsi"/>
          <w:sz w:val="22"/>
          <w:szCs w:val="22"/>
        </w:rPr>
        <w:t xml:space="preserve"> </w:t>
      </w:r>
      <w:r w:rsidRPr="0095711E">
        <w:rPr>
          <w:rFonts w:asciiTheme="minorHAnsi" w:hAnsiTheme="minorHAnsi" w:cstheme="minorHAnsi"/>
          <w:sz w:val="22"/>
          <w:szCs w:val="22"/>
        </w:rPr>
        <w:t>déroulée une mission d’information et de sensibilisation</w:t>
      </w:r>
      <w:r w:rsidR="001461A3" w:rsidRPr="0095711E">
        <w:rPr>
          <w:rFonts w:asciiTheme="minorHAnsi" w:hAnsiTheme="minorHAnsi" w:cstheme="minorHAnsi"/>
          <w:sz w:val="22"/>
          <w:szCs w:val="22"/>
        </w:rPr>
        <w:t> ;</w:t>
      </w:r>
    </w:p>
    <w:p w14:paraId="5EEB77A9" w14:textId="77777777" w:rsidR="001461A3" w:rsidRPr="0095711E" w:rsidRDefault="001461A3" w:rsidP="001461A3">
      <w:pPr>
        <w:pStyle w:val="Paragraphedeliste"/>
        <w:jc w:val="both"/>
        <w:rPr>
          <w:rFonts w:asciiTheme="minorHAnsi" w:hAnsiTheme="minorHAnsi" w:cstheme="minorHAnsi"/>
          <w:sz w:val="22"/>
          <w:szCs w:val="22"/>
        </w:rPr>
      </w:pPr>
    </w:p>
    <w:p w14:paraId="0A5A8037" w14:textId="77777777" w:rsidR="001461A3" w:rsidRPr="0095711E" w:rsidRDefault="001461A3" w:rsidP="001461A3">
      <w:pPr>
        <w:pStyle w:val="Paragraphedeliste"/>
        <w:numPr>
          <w:ilvl w:val="0"/>
          <w:numId w:val="30"/>
        </w:numPr>
        <w:jc w:val="both"/>
        <w:rPr>
          <w:rFonts w:asciiTheme="minorHAnsi" w:hAnsiTheme="minorHAnsi" w:cstheme="minorHAnsi"/>
          <w:sz w:val="22"/>
          <w:szCs w:val="22"/>
        </w:rPr>
      </w:pPr>
      <w:r w:rsidRPr="0095711E">
        <w:rPr>
          <w:rFonts w:asciiTheme="minorHAnsi" w:hAnsiTheme="minorHAnsi" w:cstheme="minorHAnsi"/>
          <w:b/>
          <w:sz w:val="22"/>
          <w:szCs w:val="22"/>
        </w:rPr>
        <w:t>Du 23 au 29 janvier</w:t>
      </w:r>
      <w:r w:rsidRPr="0095711E">
        <w:rPr>
          <w:rFonts w:asciiTheme="minorHAnsi" w:hAnsiTheme="minorHAnsi" w:cstheme="minorHAnsi"/>
          <w:b/>
          <w:sz w:val="22"/>
          <w:szCs w:val="22"/>
          <w:lang w:val="fr-FR"/>
        </w:rPr>
        <w:t xml:space="preserve"> dans la </w:t>
      </w:r>
      <w:proofErr w:type="spellStart"/>
      <w:r w:rsidRPr="0095711E">
        <w:rPr>
          <w:rFonts w:asciiTheme="minorHAnsi" w:hAnsiTheme="minorHAnsi" w:cstheme="minorHAnsi"/>
          <w:b/>
          <w:sz w:val="22"/>
          <w:szCs w:val="22"/>
          <w:lang w:val="fr-FR"/>
        </w:rPr>
        <w:t>Ngounié</w:t>
      </w:r>
      <w:proofErr w:type="spellEnd"/>
      <w:r w:rsidRPr="0095711E">
        <w:rPr>
          <w:rFonts w:asciiTheme="minorHAnsi" w:hAnsiTheme="minorHAnsi" w:cstheme="minorHAnsi"/>
          <w:b/>
          <w:sz w:val="22"/>
          <w:szCs w:val="22"/>
          <w:lang w:val="fr-FR"/>
        </w:rPr>
        <w:t xml:space="preserve">, </w:t>
      </w:r>
      <w:r w:rsidRPr="0095711E">
        <w:rPr>
          <w:rFonts w:asciiTheme="minorHAnsi" w:hAnsiTheme="minorHAnsi" w:cstheme="minorHAnsi"/>
          <w:sz w:val="22"/>
          <w:szCs w:val="22"/>
          <w:lang w:val="fr-FR"/>
        </w:rPr>
        <w:t xml:space="preserve">s’est également déroulée une mission d’information et de sensibilisation dans le département de </w:t>
      </w:r>
      <w:proofErr w:type="spellStart"/>
      <w:r w:rsidRPr="0095711E">
        <w:rPr>
          <w:rFonts w:asciiTheme="minorHAnsi" w:hAnsiTheme="minorHAnsi" w:cstheme="minorHAnsi"/>
          <w:sz w:val="22"/>
          <w:szCs w:val="22"/>
        </w:rPr>
        <w:t>Tsamba</w:t>
      </w:r>
      <w:proofErr w:type="spellEnd"/>
      <w:r w:rsidR="00BE0191">
        <w:rPr>
          <w:rFonts w:asciiTheme="minorHAnsi" w:hAnsiTheme="minorHAnsi" w:cstheme="minorHAnsi"/>
          <w:sz w:val="22"/>
          <w:szCs w:val="22"/>
        </w:rPr>
        <w:t xml:space="preserve"> </w:t>
      </w:r>
      <w:proofErr w:type="spellStart"/>
      <w:r w:rsidRPr="0095711E">
        <w:rPr>
          <w:rFonts w:asciiTheme="minorHAnsi" w:hAnsiTheme="minorHAnsi" w:cstheme="minorHAnsi"/>
          <w:sz w:val="22"/>
          <w:szCs w:val="22"/>
        </w:rPr>
        <w:t>Magotsi</w:t>
      </w:r>
      <w:proofErr w:type="spellEnd"/>
      <w:r w:rsidR="00586AF6" w:rsidRPr="0095711E">
        <w:rPr>
          <w:rFonts w:asciiTheme="minorHAnsi" w:hAnsiTheme="minorHAnsi" w:cstheme="minorHAnsi"/>
          <w:sz w:val="22"/>
          <w:szCs w:val="22"/>
        </w:rPr>
        <w:t> ;</w:t>
      </w:r>
    </w:p>
    <w:p w14:paraId="4CF56E15" w14:textId="77777777" w:rsidR="006F5BF2" w:rsidRPr="0095711E" w:rsidRDefault="006F5BF2" w:rsidP="006F5BF2">
      <w:pPr>
        <w:pStyle w:val="Paragraphedeliste"/>
        <w:rPr>
          <w:rFonts w:asciiTheme="minorHAnsi" w:hAnsiTheme="minorHAnsi" w:cstheme="minorHAnsi"/>
          <w:sz w:val="22"/>
          <w:szCs w:val="22"/>
        </w:rPr>
      </w:pPr>
    </w:p>
    <w:p w14:paraId="7E8D0CFE" w14:textId="33C9C6CD" w:rsidR="006328A9" w:rsidRPr="0095711E" w:rsidRDefault="006F5BF2" w:rsidP="006F5BF2">
      <w:pPr>
        <w:pStyle w:val="Paragraphedeliste"/>
        <w:numPr>
          <w:ilvl w:val="0"/>
          <w:numId w:val="30"/>
        </w:numPr>
        <w:jc w:val="both"/>
        <w:rPr>
          <w:rFonts w:asciiTheme="minorHAnsi" w:hAnsiTheme="minorHAnsi" w:cstheme="minorHAnsi"/>
          <w:sz w:val="22"/>
          <w:szCs w:val="22"/>
        </w:rPr>
      </w:pPr>
      <w:r w:rsidRPr="00742033">
        <w:rPr>
          <w:rFonts w:asciiTheme="minorHAnsi" w:hAnsiTheme="minorHAnsi" w:cstheme="minorHAnsi"/>
          <w:b/>
          <w:bCs/>
          <w:sz w:val="22"/>
          <w:szCs w:val="22"/>
        </w:rPr>
        <w:t>Du 12 au 16 janvier 2020</w:t>
      </w:r>
      <w:r w:rsidRPr="0095711E">
        <w:rPr>
          <w:rFonts w:asciiTheme="minorHAnsi" w:hAnsiTheme="minorHAnsi" w:cstheme="minorHAnsi"/>
          <w:sz w:val="22"/>
          <w:szCs w:val="22"/>
        </w:rPr>
        <w:t xml:space="preserve">, au cours d’une mission à Makokou, </w:t>
      </w:r>
      <w:r w:rsidR="00BE0191">
        <w:rPr>
          <w:rFonts w:asciiTheme="minorHAnsi" w:hAnsiTheme="minorHAnsi" w:cstheme="minorHAnsi"/>
          <w:sz w:val="22"/>
          <w:szCs w:val="22"/>
        </w:rPr>
        <w:t>ont eu lieu</w:t>
      </w:r>
      <w:r w:rsidRPr="0095711E">
        <w:rPr>
          <w:rFonts w:asciiTheme="minorHAnsi" w:hAnsiTheme="minorHAnsi" w:cstheme="minorHAnsi"/>
          <w:sz w:val="22"/>
          <w:szCs w:val="22"/>
        </w:rPr>
        <w:t xml:space="preserve"> les entretiens avec Madame le juge d’instruction, Mme le Procureur et Mme le Président du tribunal de Makokou dans le cadre du renforcement de la collaboration</w:t>
      </w:r>
      <w:r w:rsidR="00BE0191">
        <w:rPr>
          <w:rFonts w:asciiTheme="minorHAnsi" w:hAnsiTheme="minorHAnsi" w:cstheme="minorHAnsi"/>
          <w:sz w:val="22"/>
          <w:szCs w:val="22"/>
        </w:rPr>
        <w:t>. Q</w:t>
      </w:r>
      <w:r w:rsidRPr="0095711E">
        <w:rPr>
          <w:rFonts w:asciiTheme="minorHAnsi" w:hAnsiTheme="minorHAnsi" w:cstheme="minorHAnsi"/>
          <w:sz w:val="22"/>
          <w:szCs w:val="22"/>
        </w:rPr>
        <w:t xml:space="preserve">uelques échanges </w:t>
      </w:r>
      <w:r w:rsidR="00BE0191">
        <w:rPr>
          <w:rFonts w:asciiTheme="minorHAnsi" w:hAnsiTheme="minorHAnsi" w:cstheme="minorHAnsi"/>
          <w:sz w:val="22"/>
          <w:szCs w:val="22"/>
        </w:rPr>
        <w:t xml:space="preserve">ont également eu lieu </w:t>
      </w:r>
      <w:r w:rsidRPr="0095711E">
        <w:rPr>
          <w:rFonts w:asciiTheme="minorHAnsi" w:hAnsiTheme="minorHAnsi" w:cstheme="minorHAnsi"/>
          <w:sz w:val="22"/>
          <w:szCs w:val="22"/>
        </w:rPr>
        <w:t>sur les procédures pendantes au tribunal de céans depuis 2017,</w:t>
      </w:r>
      <w:r w:rsidRPr="0095711E">
        <w:rPr>
          <w:rStyle w:val="Accentuation"/>
          <w:rFonts w:asciiTheme="minorHAnsi" w:hAnsiTheme="minorHAnsi" w:cstheme="minorHAnsi"/>
          <w:i w:val="0"/>
          <w:sz w:val="22"/>
          <w:szCs w:val="22"/>
        </w:rPr>
        <w:t xml:space="preserve"> KHLL et SUNRY GABON</w:t>
      </w:r>
      <w:r w:rsidRPr="0095711E">
        <w:rPr>
          <w:rFonts w:asciiTheme="minorHAnsi" w:hAnsiTheme="minorHAnsi" w:cstheme="minorHAnsi"/>
          <w:sz w:val="22"/>
          <w:szCs w:val="22"/>
        </w:rPr>
        <w:t xml:space="preserve"> . </w:t>
      </w:r>
    </w:p>
    <w:p w14:paraId="043865A9" w14:textId="77777777" w:rsidR="006F5BF2" w:rsidRPr="0095711E" w:rsidRDefault="006F5BF2" w:rsidP="006F5BF2">
      <w:pPr>
        <w:pStyle w:val="Paragraphedeliste"/>
        <w:rPr>
          <w:rFonts w:asciiTheme="minorHAnsi" w:hAnsiTheme="minorHAnsi" w:cstheme="minorHAnsi"/>
          <w:sz w:val="22"/>
          <w:szCs w:val="22"/>
        </w:rPr>
      </w:pPr>
    </w:p>
    <w:p w14:paraId="02A0C1C4" w14:textId="77777777" w:rsidR="006F5BF2" w:rsidRPr="0095711E" w:rsidRDefault="006F5BF2" w:rsidP="006F5BF2">
      <w:pPr>
        <w:pStyle w:val="Paragraphedeliste"/>
        <w:jc w:val="both"/>
        <w:rPr>
          <w:rFonts w:asciiTheme="minorHAnsi" w:hAnsiTheme="minorHAnsi" w:cstheme="minorHAnsi"/>
          <w:sz w:val="22"/>
          <w:szCs w:val="22"/>
        </w:rPr>
      </w:pPr>
    </w:p>
    <w:p w14:paraId="6C36269C" w14:textId="77777777" w:rsidR="00CC204D" w:rsidRPr="0095711E" w:rsidRDefault="006A575E" w:rsidP="00B0607F">
      <w:pPr>
        <w:pStyle w:val="Titre1"/>
        <w:rPr>
          <w:rStyle w:val="Accentuation"/>
          <w:b w:val="0"/>
          <w:i w:val="0"/>
        </w:rPr>
      </w:pPr>
      <w:r w:rsidRPr="0095711E">
        <w:rPr>
          <w:rStyle w:val="Accentuation"/>
        </w:rPr>
        <w:t>2. Investigations</w:t>
      </w:r>
    </w:p>
    <w:p w14:paraId="74742788" w14:textId="77777777" w:rsidR="00CC204D" w:rsidRPr="0095711E" w:rsidRDefault="00CC204D" w:rsidP="00B0607F">
      <w:pPr>
        <w:jc w:val="both"/>
        <w:rPr>
          <w:rStyle w:val="Accentuation"/>
          <w:rFonts w:asciiTheme="minorHAnsi" w:hAnsiTheme="minorHAnsi" w:cstheme="minorHAnsi"/>
          <w:b/>
          <w:i w:val="0"/>
          <w:sz w:val="22"/>
          <w:szCs w:val="22"/>
        </w:rPr>
      </w:pPr>
    </w:p>
    <w:p w14:paraId="271D7CBA" w14:textId="77777777" w:rsidR="00141D67" w:rsidRPr="0095711E" w:rsidRDefault="00141D67" w:rsidP="00B0607F">
      <w:pPr>
        <w:spacing w:after="240"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Indicateur</w:t>
      </w:r>
      <w:r w:rsidR="00170E60" w:rsidRPr="0095711E">
        <w:rPr>
          <w:rFonts w:asciiTheme="minorHAnsi" w:hAnsiTheme="minorHAnsi" w:cstheme="minorHAnsi"/>
          <w:i/>
          <w:sz w:val="22"/>
          <w:szCs w:val="22"/>
          <w:lang w:val="fr-FR"/>
        </w:rPr>
        <w:t>s</w:t>
      </w:r>
      <w:r w:rsidRPr="0095711E">
        <w:rPr>
          <w:rFonts w:asciiTheme="minorHAnsi" w:hAnsiTheme="minorHAnsi" w:cstheme="minorHAnsi"/>
          <w:i/>
          <w:sz w:val="22"/>
          <w:szCs w:val="22"/>
          <w:lang w:val="fr-FR"/>
        </w:rPr>
        <w:t> :</w:t>
      </w:r>
    </w:p>
    <w:tbl>
      <w:tblPr>
        <w:tblStyle w:val="Grilledetableauclaire2"/>
        <w:tblW w:w="0" w:type="auto"/>
        <w:tblLook w:val="04A0" w:firstRow="1" w:lastRow="0" w:firstColumn="1" w:lastColumn="0" w:noHBand="0" w:noVBand="1"/>
      </w:tblPr>
      <w:tblGrid>
        <w:gridCol w:w="4473"/>
        <w:gridCol w:w="4446"/>
      </w:tblGrid>
      <w:tr w:rsidR="00141D67" w:rsidRPr="0095711E" w14:paraId="1742D98E" w14:textId="77777777" w:rsidTr="00CE612C">
        <w:tc>
          <w:tcPr>
            <w:tcW w:w="4531" w:type="dxa"/>
          </w:tcPr>
          <w:p w14:paraId="3146A9D6" w14:textId="77777777" w:rsidR="00141D67" w:rsidRPr="0095711E" w:rsidRDefault="00141D67"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Nombre d’investigations menées</w:t>
            </w:r>
          </w:p>
        </w:tc>
        <w:tc>
          <w:tcPr>
            <w:tcW w:w="4531" w:type="dxa"/>
          </w:tcPr>
          <w:p w14:paraId="7EEE4E68" w14:textId="23B029B2" w:rsidR="00141D67" w:rsidRPr="0095711E" w:rsidRDefault="0089281B" w:rsidP="00B0607F">
            <w:pPr>
              <w:spacing w:line="276" w:lineRule="auto"/>
              <w:jc w:val="both"/>
              <w:rPr>
                <w:rFonts w:asciiTheme="minorHAnsi" w:hAnsiTheme="minorHAnsi" w:cstheme="minorHAnsi"/>
                <w:i/>
                <w:sz w:val="22"/>
                <w:szCs w:val="22"/>
                <w:lang w:val="fr-FR"/>
              </w:rPr>
            </w:pPr>
            <w:r>
              <w:rPr>
                <w:rFonts w:asciiTheme="minorHAnsi" w:hAnsiTheme="minorHAnsi" w:cstheme="minorHAnsi"/>
                <w:i/>
                <w:sz w:val="22"/>
                <w:szCs w:val="22"/>
                <w:lang w:val="fr-FR"/>
              </w:rPr>
              <w:t>2</w:t>
            </w:r>
          </w:p>
        </w:tc>
      </w:tr>
      <w:tr w:rsidR="00141D67" w:rsidRPr="0095711E" w14:paraId="267E0F89" w14:textId="77777777" w:rsidTr="00CE612C">
        <w:tc>
          <w:tcPr>
            <w:tcW w:w="4531" w:type="dxa"/>
          </w:tcPr>
          <w:p w14:paraId="7AA0D41B" w14:textId="77777777" w:rsidR="00141D67" w:rsidRPr="0095711E" w:rsidRDefault="00141D67"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Investigation ayant menées à une opération</w:t>
            </w:r>
          </w:p>
        </w:tc>
        <w:tc>
          <w:tcPr>
            <w:tcW w:w="4531" w:type="dxa"/>
          </w:tcPr>
          <w:p w14:paraId="06F60081" w14:textId="77777777" w:rsidR="00141D67" w:rsidRPr="0095711E" w:rsidRDefault="00141D67"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0</w:t>
            </w:r>
          </w:p>
        </w:tc>
      </w:tr>
      <w:tr w:rsidR="00141D67" w:rsidRPr="0095711E" w14:paraId="3D7A70C4" w14:textId="77777777" w:rsidTr="00CE612C">
        <w:tc>
          <w:tcPr>
            <w:tcW w:w="4531" w:type="dxa"/>
          </w:tcPr>
          <w:p w14:paraId="4D26B6DD" w14:textId="77777777" w:rsidR="00141D67" w:rsidRPr="0095711E" w:rsidRDefault="00141D67"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Nombre de trafiquants identifiés</w:t>
            </w:r>
          </w:p>
        </w:tc>
        <w:tc>
          <w:tcPr>
            <w:tcW w:w="4531" w:type="dxa"/>
          </w:tcPr>
          <w:p w14:paraId="614209AF" w14:textId="77777777" w:rsidR="00141D67" w:rsidRPr="0095711E" w:rsidRDefault="00141D67"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0</w:t>
            </w:r>
          </w:p>
        </w:tc>
      </w:tr>
    </w:tbl>
    <w:p w14:paraId="1D44E227" w14:textId="77777777" w:rsidR="00CC204D" w:rsidRPr="0095711E" w:rsidRDefault="00CC204D" w:rsidP="00B0607F">
      <w:pPr>
        <w:jc w:val="both"/>
        <w:rPr>
          <w:rStyle w:val="Accentuation"/>
          <w:rFonts w:asciiTheme="minorHAnsi" w:hAnsiTheme="minorHAnsi" w:cstheme="minorHAnsi"/>
          <w:i w:val="0"/>
          <w:sz w:val="22"/>
          <w:szCs w:val="22"/>
        </w:rPr>
      </w:pPr>
    </w:p>
    <w:p w14:paraId="7E4C4AE3" w14:textId="0C6677F5" w:rsidR="00742033" w:rsidRPr="0095711E" w:rsidRDefault="00742033" w:rsidP="00742033">
      <w:pPr>
        <w:jc w:val="both"/>
        <w:rPr>
          <w:rFonts w:asciiTheme="minorHAnsi" w:hAnsiTheme="minorHAnsi" w:cstheme="minorHAnsi"/>
          <w:bCs/>
          <w:sz w:val="22"/>
          <w:szCs w:val="22"/>
        </w:rPr>
      </w:pPr>
      <w:r w:rsidRPr="00742033">
        <w:rPr>
          <w:rFonts w:asciiTheme="minorHAnsi" w:hAnsiTheme="minorHAnsi" w:cstheme="minorHAnsi"/>
          <w:bCs/>
          <w:sz w:val="22"/>
          <w:szCs w:val="22"/>
        </w:rPr>
        <w:t xml:space="preserve">l’équipe </w:t>
      </w:r>
      <w:r w:rsidRPr="00742033">
        <w:rPr>
          <w:rFonts w:asciiTheme="minorHAnsi" w:hAnsiTheme="minorHAnsi" w:cstheme="minorHAnsi"/>
          <w:bCs/>
          <w:sz w:val="22"/>
          <w:szCs w:val="22"/>
        </w:rPr>
        <w:t>sud (</w:t>
      </w:r>
      <w:proofErr w:type="spellStart"/>
      <w:r w:rsidRPr="00742033">
        <w:rPr>
          <w:rFonts w:asciiTheme="minorHAnsi" w:hAnsiTheme="minorHAnsi" w:cstheme="minorHAnsi"/>
          <w:bCs/>
          <w:sz w:val="22"/>
          <w:szCs w:val="22"/>
        </w:rPr>
        <w:t>Muyissi</w:t>
      </w:r>
      <w:proofErr w:type="spellEnd"/>
      <w:r w:rsidRPr="00742033">
        <w:rPr>
          <w:rFonts w:asciiTheme="minorHAnsi" w:hAnsiTheme="minorHAnsi" w:cstheme="minorHAnsi"/>
          <w:bCs/>
          <w:sz w:val="22"/>
          <w:szCs w:val="22"/>
        </w:rPr>
        <w:t xml:space="preserve"> </w:t>
      </w:r>
      <w:r w:rsidR="003B35B2">
        <w:rPr>
          <w:rFonts w:asciiTheme="minorHAnsi" w:hAnsiTheme="minorHAnsi" w:cstheme="minorHAnsi"/>
          <w:bCs/>
          <w:sz w:val="22"/>
          <w:szCs w:val="22"/>
        </w:rPr>
        <w:t>E</w:t>
      </w:r>
      <w:r w:rsidRPr="00742033">
        <w:rPr>
          <w:rFonts w:asciiTheme="minorHAnsi" w:hAnsiTheme="minorHAnsi" w:cstheme="minorHAnsi"/>
          <w:bCs/>
          <w:sz w:val="22"/>
          <w:szCs w:val="22"/>
        </w:rPr>
        <w:t>nvironnement</w:t>
      </w:r>
      <w:r>
        <w:rPr>
          <w:rFonts w:asciiTheme="minorHAnsi" w:hAnsiTheme="minorHAnsi" w:cstheme="minorHAnsi"/>
          <w:bCs/>
          <w:sz w:val="22"/>
          <w:szCs w:val="22"/>
        </w:rPr>
        <w:t>)</w:t>
      </w:r>
      <w:r w:rsidRPr="00742033">
        <w:rPr>
          <w:rFonts w:asciiTheme="minorHAnsi" w:hAnsiTheme="minorHAnsi" w:cstheme="minorHAnsi"/>
          <w:bCs/>
          <w:sz w:val="22"/>
          <w:szCs w:val="22"/>
        </w:rPr>
        <w:t xml:space="preserve"> a mené</w:t>
      </w:r>
      <w:r w:rsidRPr="00742033">
        <w:rPr>
          <w:rFonts w:asciiTheme="minorHAnsi" w:hAnsiTheme="minorHAnsi" w:cstheme="minorHAnsi"/>
          <w:bCs/>
          <w:sz w:val="22"/>
          <w:szCs w:val="22"/>
        </w:rPr>
        <w:t xml:space="preserve"> des investigations sur la présence de GFT dans </w:t>
      </w:r>
      <w:r w:rsidRPr="00742033">
        <w:rPr>
          <w:rFonts w:asciiTheme="minorHAnsi" w:hAnsiTheme="minorHAnsi" w:cstheme="minorHAnsi"/>
          <w:bCs/>
          <w:sz w:val="22"/>
          <w:szCs w:val="22"/>
        </w:rPr>
        <w:t>la</w:t>
      </w:r>
      <w:r w:rsidRPr="00742033">
        <w:rPr>
          <w:rFonts w:asciiTheme="minorHAnsi" w:hAnsiTheme="minorHAnsi" w:cstheme="minorHAnsi"/>
          <w:bCs/>
          <w:sz w:val="22"/>
          <w:szCs w:val="22"/>
        </w:rPr>
        <w:t xml:space="preserve"> forêt</w:t>
      </w:r>
      <w:r w:rsidRPr="00742033">
        <w:rPr>
          <w:rFonts w:asciiTheme="minorHAnsi" w:hAnsiTheme="minorHAnsi" w:cstheme="minorHAnsi"/>
          <w:bCs/>
          <w:sz w:val="22"/>
          <w:szCs w:val="22"/>
        </w:rPr>
        <w:t xml:space="preserve"> du village Petit </w:t>
      </w:r>
      <w:proofErr w:type="spellStart"/>
      <w:r w:rsidRPr="00742033">
        <w:rPr>
          <w:rFonts w:asciiTheme="minorHAnsi" w:hAnsiTheme="minorHAnsi" w:cstheme="minorHAnsi"/>
          <w:bCs/>
          <w:sz w:val="22"/>
          <w:szCs w:val="22"/>
        </w:rPr>
        <w:t>Odav</w:t>
      </w:r>
      <w:r w:rsidR="003B35B2">
        <w:rPr>
          <w:rFonts w:asciiTheme="minorHAnsi" w:hAnsiTheme="minorHAnsi" w:cstheme="minorHAnsi"/>
          <w:bCs/>
          <w:sz w:val="22"/>
          <w:szCs w:val="22"/>
        </w:rPr>
        <w:t>o</w:t>
      </w:r>
      <w:proofErr w:type="spellEnd"/>
      <w:r w:rsidRPr="00742033">
        <w:rPr>
          <w:rFonts w:asciiTheme="minorHAnsi" w:hAnsiTheme="minorHAnsi" w:cstheme="minorHAnsi"/>
          <w:bCs/>
          <w:sz w:val="22"/>
          <w:szCs w:val="22"/>
        </w:rPr>
        <w:t>. En effet, il y a un layon de sondage et des piquets de comptage de bois plus d’une cinquantaine (</w:t>
      </w:r>
      <w:proofErr w:type="spellStart"/>
      <w:r w:rsidRPr="00742033">
        <w:rPr>
          <w:rFonts w:asciiTheme="minorHAnsi" w:hAnsiTheme="minorHAnsi" w:cstheme="minorHAnsi"/>
          <w:bCs/>
          <w:sz w:val="22"/>
          <w:szCs w:val="22"/>
        </w:rPr>
        <w:t>Padouk</w:t>
      </w:r>
      <w:proofErr w:type="spellEnd"/>
      <w:r w:rsidRPr="00742033">
        <w:rPr>
          <w:rFonts w:asciiTheme="minorHAnsi" w:hAnsiTheme="minorHAnsi" w:cstheme="minorHAnsi"/>
          <w:bCs/>
          <w:sz w:val="22"/>
          <w:szCs w:val="22"/>
        </w:rPr>
        <w:t xml:space="preserve">, </w:t>
      </w:r>
      <w:proofErr w:type="spellStart"/>
      <w:r w:rsidRPr="00742033">
        <w:rPr>
          <w:rFonts w:asciiTheme="minorHAnsi" w:hAnsiTheme="minorHAnsi" w:cstheme="minorHAnsi"/>
          <w:bCs/>
          <w:sz w:val="22"/>
          <w:szCs w:val="22"/>
        </w:rPr>
        <w:t>Tali</w:t>
      </w:r>
      <w:proofErr w:type="spellEnd"/>
      <w:r w:rsidRPr="00742033">
        <w:rPr>
          <w:rFonts w:asciiTheme="minorHAnsi" w:hAnsiTheme="minorHAnsi" w:cstheme="minorHAnsi"/>
          <w:bCs/>
          <w:sz w:val="22"/>
          <w:szCs w:val="22"/>
        </w:rPr>
        <w:t xml:space="preserve">, </w:t>
      </w:r>
      <w:proofErr w:type="spellStart"/>
      <w:r w:rsidRPr="00742033">
        <w:rPr>
          <w:rFonts w:asciiTheme="minorHAnsi" w:hAnsiTheme="minorHAnsi" w:cstheme="minorHAnsi"/>
          <w:bCs/>
          <w:sz w:val="22"/>
          <w:szCs w:val="22"/>
        </w:rPr>
        <w:t>Ovang</w:t>
      </w:r>
      <w:proofErr w:type="spellEnd"/>
      <w:r w:rsidRPr="00742033">
        <w:rPr>
          <w:rFonts w:asciiTheme="minorHAnsi" w:hAnsiTheme="minorHAnsi" w:cstheme="minorHAnsi"/>
          <w:bCs/>
          <w:sz w:val="22"/>
          <w:szCs w:val="22"/>
        </w:rPr>
        <w:t xml:space="preserve">-kol) fait par les équipes d’aménagement de ladite société entre février 2019 et janvier 2020. L’équipe n’a pas constaté de coupe fraiche de bois, excepté trois traversées de rivières sans érection de pont forestier durant le rafraîchissement de la route forestière qui mènerait au bloc 2 de la </w:t>
      </w:r>
      <w:r w:rsidRPr="00742033">
        <w:rPr>
          <w:rFonts w:asciiTheme="minorHAnsi" w:hAnsiTheme="minorHAnsi" w:cstheme="minorHAnsi"/>
          <w:bCs/>
          <w:sz w:val="22"/>
          <w:szCs w:val="22"/>
        </w:rPr>
        <w:t>Foret communautaire (</w:t>
      </w:r>
      <w:r w:rsidRPr="00742033">
        <w:rPr>
          <w:rFonts w:asciiTheme="minorHAnsi" w:hAnsiTheme="minorHAnsi" w:cstheme="minorHAnsi"/>
          <w:bCs/>
          <w:sz w:val="22"/>
          <w:szCs w:val="22"/>
        </w:rPr>
        <w:t>FC</w:t>
      </w:r>
      <w:r w:rsidRPr="00742033">
        <w:rPr>
          <w:rFonts w:asciiTheme="minorHAnsi" w:hAnsiTheme="minorHAnsi" w:cstheme="minorHAnsi"/>
          <w:bCs/>
          <w:sz w:val="22"/>
          <w:szCs w:val="22"/>
        </w:rPr>
        <w:t>)</w:t>
      </w:r>
      <w:r w:rsidRPr="00742033">
        <w:rPr>
          <w:rFonts w:asciiTheme="minorHAnsi" w:hAnsiTheme="minorHAnsi" w:cstheme="minorHAnsi"/>
          <w:bCs/>
          <w:sz w:val="22"/>
          <w:szCs w:val="22"/>
        </w:rPr>
        <w:t xml:space="preserve"> d’</w:t>
      </w:r>
      <w:proofErr w:type="spellStart"/>
      <w:r w:rsidRPr="00742033">
        <w:rPr>
          <w:rFonts w:asciiTheme="minorHAnsi" w:hAnsiTheme="minorHAnsi" w:cstheme="minorHAnsi"/>
          <w:bCs/>
          <w:sz w:val="22"/>
          <w:szCs w:val="22"/>
        </w:rPr>
        <w:t>Oyénano</w:t>
      </w:r>
      <w:proofErr w:type="spellEnd"/>
      <w:r w:rsidRPr="00742033">
        <w:rPr>
          <w:rFonts w:asciiTheme="minorHAnsi" w:hAnsiTheme="minorHAnsi" w:cstheme="minorHAnsi"/>
          <w:bCs/>
          <w:sz w:val="22"/>
          <w:szCs w:val="22"/>
        </w:rPr>
        <w:t>.</w:t>
      </w:r>
    </w:p>
    <w:p w14:paraId="25E39792" w14:textId="22C1DB66" w:rsidR="0074651B" w:rsidRDefault="0074651B" w:rsidP="00B0607F">
      <w:pPr>
        <w:jc w:val="both"/>
        <w:rPr>
          <w:rStyle w:val="Accentuation"/>
          <w:rFonts w:asciiTheme="minorHAnsi" w:hAnsiTheme="minorHAnsi" w:cstheme="minorHAnsi"/>
          <w:i w:val="0"/>
          <w:sz w:val="22"/>
          <w:szCs w:val="22"/>
        </w:rPr>
      </w:pPr>
    </w:p>
    <w:p w14:paraId="6E6BBA77" w14:textId="15E42E2D" w:rsidR="0089281B" w:rsidRPr="0095711E" w:rsidRDefault="0089281B" w:rsidP="0089281B">
      <w:pPr>
        <w:jc w:val="both"/>
        <w:rPr>
          <w:rFonts w:asciiTheme="minorHAnsi" w:hAnsiTheme="minorHAnsi" w:cstheme="minorHAnsi"/>
          <w:sz w:val="22"/>
          <w:szCs w:val="22"/>
        </w:rPr>
      </w:pPr>
      <w:r w:rsidRPr="0089281B">
        <w:rPr>
          <w:rFonts w:asciiTheme="minorHAnsi" w:hAnsiTheme="minorHAnsi" w:cstheme="minorHAnsi"/>
          <w:sz w:val="22"/>
          <w:szCs w:val="22"/>
        </w:rPr>
        <w:t xml:space="preserve">L’équipe nord a également </w:t>
      </w:r>
      <w:r w:rsidRPr="0089281B">
        <w:rPr>
          <w:rFonts w:asciiTheme="minorHAnsi" w:hAnsiTheme="minorHAnsi" w:cstheme="minorHAnsi"/>
          <w:sz w:val="22"/>
          <w:szCs w:val="22"/>
        </w:rPr>
        <w:t>men</w:t>
      </w:r>
      <w:r w:rsidRPr="0089281B">
        <w:rPr>
          <w:rFonts w:asciiTheme="minorHAnsi" w:hAnsiTheme="minorHAnsi" w:cstheme="minorHAnsi"/>
          <w:sz w:val="22"/>
          <w:szCs w:val="22"/>
        </w:rPr>
        <w:t xml:space="preserve">é </w:t>
      </w:r>
      <w:r w:rsidRPr="0089281B">
        <w:rPr>
          <w:rFonts w:asciiTheme="minorHAnsi" w:hAnsiTheme="minorHAnsi" w:cstheme="minorHAnsi"/>
          <w:sz w:val="22"/>
          <w:szCs w:val="22"/>
        </w:rPr>
        <w:t xml:space="preserve">des enquêtes sur l’exploitation illégale du bois à </w:t>
      </w:r>
      <w:proofErr w:type="spellStart"/>
      <w:r w:rsidRPr="0089281B">
        <w:rPr>
          <w:rFonts w:asciiTheme="minorHAnsi" w:hAnsiTheme="minorHAnsi" w:cstheme="minorHAnsi"/>
          <w:sz w:val="22"/>
          <w:szCs w:val="22"/>
        </w:rPr>
        <w:t>Essong</w:t>
      </w:r>
      <w:proofErr w:type="spellEnd"/>
      <w:r w:rsidRPr="0089281B">
        <w:rPr>
          <w:rFonts w:asciiTheme="minorHAnsi" w:hAnsiTheme="minorHAnsi" w:cstheme="minorHAnsi"/>
          <w:sz w:val="22"/>
          <w:szCs w:val="22"/>
        </w:rPr>
        <w:t xml:space="preserve">, à </w:t>
      </w:r>
      <w:proofErr w:type="spellStart"/>
      <w:r w:rsidRPr="0089281B">
        <w:rPr>
          <w:rFonts w:asciiTheme="minorHAnsi" w:hAnsiTheme="minorHAnsi" w:cstheme="minorHAnsi"/>
          <w:sz w:val="22"/>
          <w:szCs w:val="22"/>
        </w:rPr>
        <w:t>Abelassi</w:t>
      </w:r>
      <w:proofErr w:type="spellEnd"/>
      <w:r w:rsidRPr="0089281B">
        <w:rPr>
          <w:rFonts w:asciiTheme="minorHAnsi" w:hAnsiTheme="minorHAnsi" w:cstheme="minorHAnsi"/>
          <w:sz w:val="22"/>
          <w:szCs w:val="22"/>
        </w:rPr>
        <w:t xml:space="preserve">, à </w:t>
      </w:r>
      <w:proofErr w:type="spellStart"/>
      <w:r w:rsidRPr="0089281B">
        <w:rPr>
          <w:rFonts w:asciiTheme="minorHAnsi" w:hAnsiTheme="minorHAnsi" w:cstheme="minorHAnsi"/>
          <w:sz w:val="22"/>
          <w:szCs w:val="22"/>
        </w:rPr>
        <w:t>Engong</w:t>
      </w:r>
      <w:proofErr w:type="spellEnd"/>
      <w:r w:rsidRPr="0089281B">
        <w:rPr>
          <w:rFonts w:asciiTheme="minorHAnsi" w:hAnsiTheme="minorHAnsi" w:cstheme="minorHAnsi"/>
          <w:sz w:val="22"/>
          <w:szCs w:val="22"/>
        </w:rPr>
        <w:t xml:space="preserve"> et à </w:t>
      </w:r>
      <w:proofErr w:type="spellStart"/>
      <w:r w:rsidRPr="0089281B">
        <w:rPr>
          <w:rFonts w:asciiTheme="minorHAnsi" w:hAnsiTheme="minorHAnsi" w:cstheme="minorHAnsi"/>
          <w:sz w:val="22"/>
          <w:szCs w:val="22"/>
        </w:rPr>
        <w:t>Ekouk</w:t>
      </w:r>
      <w:proofErr w:type="spellEnd"/>
      <w:r w:rsidRPr="0089281B">
        <w:rPr>
          <w:rFonts w:asciiTheme="minorHAnsi" w:hAnsiTheme="minorHAnsi" w:cstheme="minorHAnsi"/>
          <w:sz w:val="22"/>
          <w:szCs w:val="22"/>
        </w:rPr>
        <w:t xml:space="preserve">. Il ressort que la communauté villageoise accuse le dénommé </w:t>
      </w:r>
      <w:proofErr w:type="spellStart"/>
      <w:r w:rsidRPr="0089281B">
        <w:rPr>
          <w:rFonts w:asciiTheme="minorHAnsi" w:hAnsiTheme="minorHAnsi" w:cstheme="minorHAnsi"/>
          <w:sz w:val="22"/>
          <w:szCs w:val="22"/>
        </w:rPr>
        <w:t>Ze</w:t>
      </w:r>
      <w:proofErr w:type="spellEnd"/>
      <w:r w:rsidRPr="0089281B">
        <w:rPr>
          <w:rFonts w:asciiTheme="minorHAnsi" w:hAnsiTheme="minorHAnsi" w:cstheme="minorHAnsi"/>
          <w:sz w:val="22"/>
          <w:szCs w:val="22"/>
        </w:rPr>
        <w:t xml:space="preserve"> Gui et son complice </w:t>
      </w:r>
      <w:proofErr w:type="spellStart"/>
      <w:r w:rsidRPr="0089281B">
        <w:rPr>
          <w:rFonts w:asciiTheme="minorHAnsi" w:hAnsiTheme="minorHAnsi" w:cstheme="minorHAnsi"/>
          <w:sz w:val="22"/>
          <w:szCs w:val="22"/>
        </w:rPr>
        <w:t>Takan</w:t>
      </w:r>
      <w:proofErr w:type="spellEnd"/>
      <w:r w:rsidRPr="0089281B">
        <w:rPr>
          <w:rFonts w:asciiTheme="minorHAnsi" w:hAnsiTheme="minorHAnsi" w:cstheme="minorHAnsi"/>
          <w:sz w:val="22"/>
          <w:szCs w:val="22"/>
        </w:rPr>
        <w:t xml:space="preserve"> d’être complices dans les activités d’exploitation illégales.</w:t>
      </w:r>
    </w:p>
    <w:p w14:paraId="020AABC1" w14:textId="77777777" w:rsidR="0089281B" w:rsidRPr="0095711E" w:rsidRDefault="0089281B" w:rsidP="00B0607F">
      <w:pPr>
        <w:jc w:val="both"/>
        <w:rPr>
          <w:rStyle w:val="Accentuation"/>
          <w:rFonts w:asciiTheme="minorHAnsi" w:hAnsiTheme="minorHAnsi" w:cstheme="minorHAnsi"/>
          <w:i w:val="0"/>
          <w:sz w:val="22"/>
          <w:szCs w:val="22"/>
        </w:rPr>
      </w:pPr>
    </w:p>
    <w:p w14:paraId="273A8E3D" w14:textId="77777777" w:rsidR="00CC204D" w:rsidRPr="0095711E" w:rsidRDefault="006A575E" w:rsidP="00B0607F">
      <w:pPr>
        <w:pStyle w:val="Titre1"/>
        <w:rPr>
          <w:rStyle w:val="Accentuation"/>
          <w:iCs w:val="0"/>
        </w:rPr>
      </w:pPr>
      <w:r w:rsidRPr="0095711E">
        <w:rPr>
          <w:rStyle w:val="Accentuation"/>
          <w:iCs w:val="0"/>
        </w:rPr>
        <w:t>3. Opération</w:t>
      </w:r>
      <w:r w:rsidR="00170E60" w:rsidRPr="0095711E">
        <w:rPr>
          <w:rStyle w:val="Accentuation"/>
          <w:iCs w:val="0"/>
        </w:rPr>
        <w:t>s</w:t>
      </w:r>
    </w:p>
    <w:p w14:paraId="0C6F779B" w14:textId="77777777" w:rsidR="00CC204D" w:rsidRPr="0095711E" w:rsidRDefault="00CC204D" w:rsidP="00B0607F">
      <w:pPr>
        <w:jc w:val="both"/>
        <w:rPr>
          <w:rStyle w:val="Accentuation"/>
          <w:rFonts w:asciiTheme="minorHAnsi" w:hAnsiTheme="minorHAnsi" w:cstheme="minorHAnsi"/>
          <w:i w:val="0"/>
          <w:sz w:val="22"/>
          <w:szCs w:val="22"/>
        </w:rPr>
      </w:pPr>
    </w:p>
    <w:p w14:paraId="2B4C26B0" w14:textId="77777777" w:rsidR="00835213" w:rsidRPr="0095711E" w:rsidRDefault="00835213" w:rsidP="00B0607F">
      <w:pPr>
        <w:spacing w:after="240"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Indicateur</w:t>
      </w:r>
      <w:r w:rsidR="00170E60" w:rsidRPr="0095711E">
        <w:rPr>
          <w:rFonts w:asciiTheme="minorHAnsi" w:hAnsiTheme="minorHAnsi" w:cstheme="minorHAnsi"/>
          <w:i/>
          <w:sz w:val="22"/>
          <w:szCs w:val="22"/>
          <w:lang w:val="fr-FR"/>
        </w:rPr>
        <w:t>s</w:t>
      </w:r>
      <w:r w:rsidRPr="0095711E">
        <w:rPr>
          <w:rFonts w:asciiTheme="minorHAnsi" w:hAnsiTheme="minorHAnsi" w:cstheme="minorHAnsi"/>
          <w:i/>
          <w:sz w:val="22"/>
          <w:szCs w:val="22"/>
          <w:lang w:val="fr-FR"/>
        </w:rPr>
        <w:t xml:space="preserve"> :</w:t>
      </w:r>
    </w:p>
    <w:tbl>
      <w:tblPr>
        <w:tblStyle w:val="Grilledetableauclaire2"/>
        <w:tblW w:w="8931" w:type="dxa"/>
        <w:tblInd w:w="108" w:type="dxa"/>
        <w:tblLook w:val="04A0" w:firstRow="1" w:lastRow="0" w:firstColumn="1" w:lastColumn="0" w:noHBand="0" w:noVBand="1"/>
      </w:tblPr>
      <w:tblGrid>
        <w:gridCol w:w="4453"/>
        <w:gridCol w:w="4478"/>
      </w:tblGrid>
      <w:tr w:rsidR="00835213" w:rsidRPr="0095711E" w14:paraId="5BD949D9" w14:textId="77777777" w:rsidTr="00CE612C">
        <w:trPr>
          <w:trHeight w:val="70"/>
        </w:trPr>
        <w:tc>
          <w:tcPr>
            <w:tcW w:w="4453" w:type="dxa"/>
          </w:tcPr>
          <w:p w14:paraId="2374FC51" w14:textId="77777777" w:rsidR="00835213" w:rsidRPr="0095711E" w:rsidRDefault="00835213"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Nombre d’opérations menées ce mois</w:t>
            </w:r>
          </w:p>
        </w:tc>
        <w:tc>
          <w:tcPr>
            <w:tcW w:w="4478" w:type="dxa"/>
          </w:tcPr>
          <w:p w14:paraId="5A0062C0" w14:textId="77777777" w:rsidR="00835213" w:rsidRPr="0095711E" w:rsidRDefault="00835213"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0</w:t>
            </w:r>
          </w:p>
        </w:tc>
      </w:tr>
      <w:tr w:rsidR="00835213" w:rsidRPr="0095711E" w14:paraId="2D8E4F8D" w14:textId="77777777" w:rsidTr="00CE612C">
        <w:trPr>
          <w:trHeight w:val="231"/>
        </w:trPr>
        <w:tc>
          <w:tcPr>
            <w:tcW w:w="4453" w:type="dxa"/>
          </w:tcPr>
          <w:p w14:paraId="39F2EB77" w14:textId="77777777" w:rsidR="00835213" w:rsidRPr="0095711E" w:rsidRDefault="00835213"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 xml:space="preserve">Nombre de personnes arrêtées </w:t>
            </w:r>
          </w:p>
        </w:tc>
        <w:tc>
          <w:tcPr>
            <w:tcW w:w="4478" w:type="dxa"/>
          </w:tcPr>
          <w:p w14:paraId="374001B5" w14:textId="77777777" w:rsidR="00835213" w:rsidRPr="0095711E" w:rsidRDefault="00835213" w:rsidP="00B0607F">
            <w:pPr>
              <w:spacing w:line="276" w:lineRule="auto"/>
              <w:jc w:val="both"/>
              <w:rPr>
                <w:rFonts w:asciiTheme="minorHAnsi" w:hAnsiTheme="minorHAnsi" w:cstheme="minorHAnsi"/>
                <w:i/>
                <w:sz w:val="22"/>
                <w:szCs w:val="22"/>
                <w:lang w:val="fr-FR"/>
              </w:rPr>
            </w:pPr>
            <w:r w:rsidRPr="0095711E">
              <w:rPr>
                <w:rFonts w:asciiTheme="minorHAnsi" w:hAnsiTheme="minorHAnsi" w:cstheme="minorHAnsi"/>
                <w:i/>
                <w:sz w:val="22"/>
                <w:szCs w:val="22"/>
                <w:lang w:val="fr-FR"/>
              </w:rPr>
              <w:t>0</w:t>
            </w:r>
          </w:p>
        </w:tc>
      </w:tr>
    </w:tbl>
    <w:p w14:paraId="478EA30C" w14:textId="77777777" w:rsidR="00241328" w:rsidRPr="0095711E" w:rsidRDefault="00241328" w:rsidP="00B0607F">
      <w:pPr>
        <w:jc w:val="both"/>
        <w:rPr>
          <w:rStyle w:val="Accentuation"/>
          <w:rFonts w:asciiTheme="minorHAnsi" w:hAnsiTheme="minorHAnsi" w:cstheme="minorHAnsi"/>
          <w:i w:val="0"/>
          <w:sz w:val="22"/>
          <w:szCs w:val="22"/>
        </w:rPr>
      </w:pPr>
    </w:p>
    <w:p w14:paraId="4611E07F" w14:textId="77777777" w:rsidR="006A4CF8" w:rsidRPr="0095711E" w:rsidRDefault="006F5BF2"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Il</w:t>
      </w:r>
      <w:r w:rsidR="00241328" w:rsidRPr="0095711E">
        <w:rPr>
          <w:rStyle w:val="Accentuation"/>
          <w:rFonts w:asciiTheme="minorHAnsi" w:hAnsiTheme="minorHAnsi" w:cstheme="minorHAnsi"/>
          <w:i w:val="0"/>
          <w:sz w:val="22"/>
          <w:szCs w:val="22"/>
        </w:rPr>
        <w:t xml:space="preserve"> n’y a pas eu d’interpellation </w:t>
      </w:r>
      <w:r w:rsidRPr="0095711E">
        <w:rPr>
          <w:rStyle w:val="Accentuation"/>
          <w:rFonts w:asciiTheme="minorHAnsi" w:hAnsiTheme="minorHAnsi" w:cstheme="minorHAnsi"/>
          <w:i w:val="0"/>
          <w:sz w:val="22"/>
          <w:szCs w:val="22"/>
        </w:rPr>
        <w:t xml:space="preserve">liée </w:t>
      </w:r>
      <w:r w:rsidR="00241328" w:rsidRPr="0095711E">
        <w:rPr>
          <w:rStyle w:val="Accentuation"/>
          <w:rFonts w:asciiTheme="minorHAnsi" w:hAnsiTheme="minorHAnsi" w:cstheme="minorHAnsi"/>
          <w:i w:val="0"/>
          <w:sz w:val="22"/>
          <w:szCs w:val="22"/>
        </w:rPr>
        <w:t>d’exploitant</w:t>
      </w:r>
      <w:r w:rsidR="006E350A" w:rsidRPr="0095711E">
        <w:rPr>
          <w:rStyle w:val="Accentuation"/>
          <w:rFonts w:asciiTheme="minorHAnsi" w:hAnsiTheme="minorHAnsi" w:cstheme="minorHAnsi"/>
          <w:i w:val="0"/>
          <w:sz w:val="22"/>
          <w:szCs w:val="22"/>
        </w:rPr>
        <w:t>s</w:t>
      </w:r>
      <w:r w:rsidR="00241328" w:rsidRPr="0095711E">
        <w:rPr>
          <w:rStyle w:val="Accentuation"/>
          <w:rFonts w:asciiTheme="minorHAnsi" w:hAnsiTheme="minorHAnsi" w:cstheme="minorHAnsi"/>
          <w:i w:val="0"/>
          <w:sz w:val="22"/>
          <w:szCs w:val="22"/>
        </w:rPr>
        <w:t xml:space="preserve"> forestier</w:t>
      </w:r>
      <w:r w:rsidR="006E350A" w:rsidRPr="0095711E">
        <w:rPr>
          <w:rStyle w:val="Accentuation"/>
          <w:rFonts w:asciiTheme="minorHAnsi" w:hAnsiTheme="minorHAnsi" w:cstheme="minorHAnsi"/>
          <w:i w:val="0"/>
          <w:sz w:val="22"/>
          <w:szCs w:val="22"/>
        </w:rPr>
        <w:t>s</w:t>
      </w:r>
      <w:r w:rsidR="00241328" w:rsidRPr="0095711E">
        <w:rPr>
          <w:rStyle w:val="Accentuation"/>
          <w:rFonts w:asciiTheme="minorHAnsi" w:hAnsiTheme="minorHAnsi" w:cstheme="minorHAnsi"/>
          <w:i w:val="0"/>
          <w:sz w:val="22"/>
          <w:szCs w:val="22"/>
        </w:rPr>
        <w:t xml:space="preserve"> ni </w:t>
      </w:r>
      <w:r w:rsidR="00170E60" w:rsidRPr="0095711E">
        <w:rPr>
          <w:rStyle w:val="Accentuation"/>
          <w:rFonts w:asciiTheme="minorHAnsi" w:hAnsiTheme="minorHAnsi" w:cstheme="minorHAnsi"/>
          <w:i w:val="0"/>
          <w:sz w:val="22"/>
          <w:szCs w:val="22"/>
        </w:rPr>
        <w:t>d’</w:t>
      </w:r>
      <w:r w:rsidR="00241328" w:rsidRPr="0095711E">
        <w:rPr>
          <w:rStyle w:val="Accentuation"/>
          <w:rFonts w:asciiTheme="minorHAnsi" w:hAnsiTheme="minorHAnsi" w:cstheme="minorHAnsi"/>
          <w:i w:val="0"/>
          <w:sz w:val="22"/>
          <w:szCs w:val="22"/>
        </w:rPr>
        <w:t>un professionnel du secteur forêt/bois</w:t>
      </w:r>
      <w:r w:rsidR="006E350A" w:rsidRPr="0095711E">
        <w:rPr>
          <w:rStyle w:val="Accentuation"/>
          <w:rFonts w:asciiTheme="minorHAnsi" w:hAnsiTheme="minorHAnsi" w:cstheme="minorHAnsi"/>
          <w:i w:val="0"/>
          <w:sz w:val="22"/>
          <w:szCs w:val="22"/>
        </w:rPr>
        <w:t xml:space="preserve"> impliquées dans l’exploitation forestière illégale</w:t>
      </w:r>
      <w:r w:rsidR="00241328" w:rsidRPr="0095711E">
        <w:rPr>
          <w:rStyle w:val="Accentuation"/>
          <w:rFonts w:asciiTheme="minorHAnsi" w:hAnsiTheme="minorHAnsi" w:cstheme="minorHAnsi"/>
          <w:i w:val="0"/>
          <w:sz w:val="22"/>
          <w:szCs w:val="22"/>
        </w:rPr>
        <w:t xml:space="preserve">. </w:t>
      </w:r>
    </w:p>
    <w:p w14:paraId="36DE3982" w14:textId="77777777" w:rsidR="006A4CF8" w:rsidRPr="0095711E" w:rsidRDefault="006A4CF8" w:rsidP="00B0607F">
      <w:pPr>
        <w:jc w:val="both"/>
        <w:rPr>
          <w:rStyle w:val="Accentuation"/>
          <w:rFonts w:asciiTheme="minorHAnsi" w:hAnsiTheme="minorHAnsi" w:cstheme="minorHAnsi"/>
          <w:i w:val="0"/>
          <w:sz w:val="22"/>
          <w:szCs w:val="22"/>
        </w:rPr>
      </w:pPr>
    </w:p>
    <w:p w14:paraId="0651141C" w14:textId="1B00CB7A" w:rsidR="00CC204D" w:rsidRDefault="00CC204D" w:rsidP="00B0607F">
      <w:pPr>
        <w:jc w:val="both"/>
        <w:rPr>
          <w:rStyle w:val="Accentuation"/>
          <w:rFonts w:asciiTheme="minorHAnsi" w:hAnsiTheme="minorHAnsi" w:cstheme="minorHAnsi"/>
          <w:i w:val="0"/>
          <w:sz w:val="22"/>
          <w:szCs w:val="22"/>
        </w:rPr>
      </w:pPr>
    </w:p>
    <w:p w14:paraId="088ABF25" w14:textId="77777777" w:rsidR="00D83744" w:rsidRPr="0095711E" w:rsidRDefault="00D83744" w:rsidP="00B0607F">
      <w:pPr>
        <w:jc w:val="both"/>
        <w:rPr>
          <w:rStyle w:val="Accentuation"/>
          <w:rFonts w:asciiTheme="minorHAnsi" w:hAnsiTheme="minorHAnsi" w:cstheme="minorHAnsi"/>
          <w:i w:val="0"/>
          <w:sz w:val="22"/>
          <w:szCs w:val="22"/>
        </w:rPr>
      </w:pPr>
    </w:p>
    <w:p w14:paraId="6F7D2E84" w14:textId="77777777" w:rsidR="00CC204D" w:rsidRPr="0095711E" w:rsidRDefault="00170E60" w:rsidP="00B0607F">
      <w:pPr>
        <w:pStyle w:val="Titre1"/>
        <w:rPr>
          <w:rStyle w:val="Accentuation"/>
        </w:rPr>
      </w:pPr>
      <w:r w:rsidRPr="0095711E">
        <w:rPr>
          <w:rStyle w:val="Accentuation"/>
        </w:rPr>
        <w:lastRenderedPageBreak/>
        <w:t xml:space="preserve">4. </w:t>
      </w:r>
      <w:r w:rsidR="006A575E" w:rsidRPr="0095711E">
        <w:rPr>
          <w:rStyle w:val="Accentuation"/>
        </w:rPr>
        <w:t>Département juridique</w:t>
      </w:r>
    </w:p>
    <w:p w14:paraId="306E6E92" w14:textId="77777777" w:rsidR="00CC204D" w:rsidRPr="0095711E" w:rsidRDefault="00CC204D" w:rsidP="00B0607F">
      <w:pPr>
        <w:jc w:val="both"/>
        <w:rPr>
          <w:rStyle w:val="Accentuation"/>
          <w:rFonts w:asciiTheme="minorHAnsi" w:hAnsiTheme="minorHAnsi" w:cstheme="minorHAnsi"/>
          <w:i w:val="0"/>
          <w:sz w:val="22"/>
          <w:szCs w:val="22"/>
        </w:rPr>
      </w:pPr>
    </w:p>
    <w:p w14:paraId="58E8B8CE" w14:textId="4DD3AE48" w:rsidR="0095711E" w:rsidRPr="00D83744" w:rsidRDefault="006A575E"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Le département juridique d’ALEFI</w:t>
      </w:r>
      <w:r w:rsidR="00BE0191">
        <w:rPr>
          <w:rStyle w:val="Accentuation"/>
          <w:rFonts w:asciiTheme="minorHAnsi" w:hAnsiTheme="minorHAnsi" w:cstheme="minorHAnsi"/>
          <w:i w:val="0"/>
          <w:sz w:val="22"/>
          <w:szCs w:val="22"/>
        </w:rPr>
        <w:t xml:space="preserve"> </w:t>
      </w:r>
      <w:r w:rsidRPr="0095711E">
        <w:rPr>
          <w:rStyle w:val="Accentuation"/>
          <w:rFonts w:asciiTheme="minorHAnsi" w:hAnsiTheme="minorHAnsi" w:cstheme="minorHAnsi"/>
          <w:i w:val="0"/>
          <w:sz w:val="22"/>
          <w:szCs w:val="22"/>
        </w:rPr>
        <w:t xml:space="preserve">n’a déféré aucune procédure en ce mois </w:t>
      </w:r>
      <w:r w:rsidR="006F5BF2" w:rsidRPr="0095711E">
        <w:rPr>
          <w:rStyle w:val="Accentuation"/>
          <w:rFonts w:asciiTheme="minorHAnsi" w:hAnsiTheme="minorHAnsi" w:cstheme="minorHAnsi"/>
          <w:i w:val="0"/>
          <w:sz w:val="22"/>
          <w:szCs w:val="22"/>
        </w:rPr>
        <w:t>de janvier 2020</w:t>
      </w:r>
      <w:r w:rsidR="00BF4C75" w:rsidRPr="0095711E">
        <w:rPr>
          <w:rStyle w:val="Accentuation"/>
          <w:rFonts w:asciiTheme="minorHAnsi" w:hAnsiTheme="minorHAnsi" w:cstheme="minorHAnsi"/>
          <w:i w:val="0"/>
          <w:sz w:val="22"/>
          <w:szCs w:val="22"/>
        </w:rPr>
        <w:t xml:space="preserve"> donc aucune</w:t>
      </w:r>
      <w:r w:rsidR="00BE0191">
        <w:rPr>
          <w:rStyle w:val="Accentuation"/>
          <w:rFonts w:asciiTheme="minorHAnsi" w:hAnsiTheme="minorHAnsi" w:cstheme="minorHAnsi"/>
          <w:i w:val="0"/>
          <w:sz w:val="22"/>
          <w:szCs w:val="22"/>
        </w:rPr>
        <w:t xml:space="preserve"> nouvelle</w:t>
      </w:r>
      <w:r w:rsidR="00BF4C75" w:rsidRPr="0095711E">
        <w:rPr>
          <w:rStyle w:val="Accentuation"/>
          <w:rFonts w:asciiTheme="minorHAnsi" w:hAnsiTheme="minorHAnsi" w:cstheme="minorHAnsi"/>
          <w:i w:val="0"/>
          <w:sz w:val="22"/>
          <w:szCs w:val="22"/>
        </w:rPr>
        <w:t xml:space="preserve"> affaire </w:t>
      </w:r>
      <w:r w:rsidR="00BE0191">
        <w:rPr>
          <w:rStyle w:val="Accentuation"/>
          <w:rFonts w:asciiTheme="minorHAnsi" w:hAnsiTheme="minorHAnsi" w:cstheme="minorHAnsi"/>
          <w:i w:val="0"/>
          <w:sz w:val="22"/>
          <w:szCs w:val="22"/>
        </w:rPr>
        <w:t xml:space="preserve">n’est </w:t>
      </w:r>
      <w:r w:rsidR="00BF4C75" w:rsidRPr="0095711E">
        <w:rPr>
          <w:rStyle w:val="Accentuation"/>
          <w:rFonts w:asciiTheme="minorHAnsi" w:hAnsiTheme="minorHAnsi" w:cstheme="minorHAnsi"/>
          <w:i w:val="0"/>
          <w:sz w:val="22"/>
          <w:szCs w:val="22"/>
        </w:rPr>
        <w:t>suivie par les Juristes</w:t>
      </w:r>
      <w:r w:rsidR="006F5BF2" w:rsidRPr="0095711E">
        <w:rPr>
          <w:rStyle w:val="Accentuation"/>
          <w:rFonts w:asciiTheme="minorHAnsi" w:hAnsiTheme="minorHAnsi" w:cstheme="minorHAnsi"/>
          <w:i w:val="0"/>
          <w:sz w:val="22"/>
          <w:szCs w:val="22"/>
        </w:rPr>
        <w:t xml:space="preserve"> en-dehors des cas des sociétés KHLL et SUNRY Gabon toujours en instruction au tribunal de Makokou. </w:t>
      </w:r>
      <w:r w:rsidR="00BE0191">
        <w:rPr>
          <w:rStyle w:val="Accentuation"/>
          <w:rFonts w:asciiTheme="minorHAnsi" w:hAnsiTheme="minorHAnsi" w:cstheme="minorHAnsi"/>
          <w:i w:val="0"/>
          <w:sz w:val="22"/>
          <w:szCs w:val="22"/>
        </w:rPr>
        <w:t>La</w:t>
      </w:r>
      <w:r w:rsidR="006F5BF2" w:rsidRPr="0095711E">
        <w:rPr>
          <w:rFonts w:asciiTheme="minorHAnsi" w:hAnsiTheme="minorHAnsi" w:cstheme="minorHAnsi"/>
          <w:sz w:val="22"/>
          <w:szCs w:val="22"/>
        </w:rPr>
        <w:t xml:space="preserve"> fiche  concernant l’exploitation illégale de la forêt communautaire de BEMBOUDIER dans la province de la </w:t>
      </w:r>
      <w:proofErr w:type="spellStart"/>
      <w:r w:rsidR="006F5BF2" w:rsidRPr="0095711E">
        <w:rPr>
          <w:rFonts w:asciiTheme="minorHAnsi" w:hAnsiTheme="minorHAnsi" w:cstheme="minorHAnsi"/>
          <w:sz w:val="22"/>
          <w:szCs w:val="22"/>
        </w:rPr>
        <w:t>Ngounié</w:t>
      </w:r>
      <w:proofErr w:type="spellEnd"/>
      <w:r w:rsidR="006F5BF2" w:rsidRPr="0095711E">
        <w:rPr>
          <w:rFonts w:asciiTheme="minorHAnsi" w:hAnsiTheme="minorHAnsi" w:cstheme="minorHAnsi"/>
          <w:sz w:val="22"/>
          <w:szCs w:val="22"/>
        </w:rPr>
        <w:t xml:space="preserve"> a été mise à jour</w:t>
      </w:r>
      <w:r w:rsidR="00BE0191">
        <w:rPr>
          <w:rFonts w:asciiTheme="minorHAnsi" w:hAnsiTheme="minorHAnsi" w:cstheme="minorHAnsi"/>
          <w:sz w:val="22"/>
          <w:szCs w:val="22"/>
        </w:rPr>
        <w:t xml:space="preserve"> et</w:t>
      </w:r>
      <w:r w:rsidR="006F5BF2" w:rsidRPr="0095711E">
        <w:rPr>
          <w:rFonts w:asciiTheme="minorHAnsi" w:hAnsiTheme="minorHAnsi" w:cstheme="minorHAnsi"/>
          <w:sz w:val="22"/>
          <w:szCs w:val="22"/>
        </w:rPr>
        <w:t xml:space="preserve"> </w:t>
      </w:r>
      <w:r w:rsidR="00BE0191">
        <w:rPr>
          <w:rFonts w:asciiTheme="minorHAnsi" w:hAnsiTheme="minorHAnsi" w:cstheme="minorHAnsi"/>
          <w:sz w:val="22"/>
          <w:szCs w:val="22"/>
        </w:rPr>
        <w:t>transmise à</w:t>
      </w:r>
      <w:r w:rsidR="006F5BF2" w:rsidRPr="0095711E">
        <w:rPr>
          <w:rFonts w:asciiTheme="minorHAnsi" w:hAnsiTheme="minorHAnsi" w:cstheme="minorHAnsi"/>
          <w:sz w:val="22"/>
          <w:szCs w:val="22"/>
        </w:rPr>
        <w:t xml:space="preserve">  Monsieur le Ministre des Eaux et Forêts</w:t>
      </w:r>
      <w:r w:rsidR="00BE0191">
        <w:rPr>
          <w:rFonts w:asciiTheme="minorHAnsi" w:hAnsiTheme="minorHAnsi" w:cstheme="minorHAnsi"/>
          <w:sz w:val="22"/>
          <w:szCs w:val="22"/>
        </w:rPr>
        <w:t>,</w:t>
      </w:r>
      <w:r w:rsidR="006F5BF2" w:rsidRPr="0095711E">
        <w:rPr>
          <w:rFonts w:asciiTheme="minorHAnsi" w:hAnsiTheme="minorHAnsi" w:cstheme="minorHAnsi"/>
          <w:sz w:val="22"/>
          <w:szCs w:val="22"/>
        </w:rPr>
        <w:t xml:space="preserve"> </w:t>
      </w:r>
      <w:r w:rsidR="00BE0191">
        <w:rPr>
          <w:rFonts w:asciiTheme="minorHAnsi" w:hAnsiTheme="minorHAnsi" w:cstheme="minorHAnsi"/>
          <w:sz w:val="22"/>
          <w:szCs w:val="22"/>
        </w:rPr>
        <w:t xml:space="preserve"> afin </w:t>
      </w:r>
      <w:r w:rsidR="006F5BF2" w:rsidRPr="0095711E">
        <w:rPr>
          <w:rFonts w:asciiTheme="minorHAnsi" w:hAnsiTheme="minorHAnsi" w:cstheme="minorHAnsi"/>
          <w:sz w:val="22"/>
          <w:szCs w:val="22"/>
        </w:rPr>
        <w:t>de lui présenter la situation conflictuelle entre le fermier et les populations.</w:t>
      </w:r>
    </w:p>
    <w:p w14:paraId="73069ADD" w14:textId="77777777" w:rsidR="0095711E" w:rsidRPr="0095711E" w:rsidRDefault="0095711E" w:rsidP="00B0607F">
      <w:pPr>
        <w:jc w:val="both"/>
        <w:rPr>
          <w:rStyle w:val="Accentuation"/>
          <w:rFonts w:asciiTheme="minorHAnsi" w:hAnsiTheme="minorHAnsi" w:cstheme="minorHAnsi"/>
          <w:i w:val="0"/>
          <w:color w:val="FF0000"/>
          <w:sz w:val="22"/>
          <w:szCs w:val="22"/>
        </w:rPr>
      </w:pPr>
    </w:p>
    <w:p w14:paraId="5F6FFCEE" w14:textId="77777777" w:rsidR="006A4CF8" w:rsidRPr="0095711E" w:rsidRDefault="00AC169A" w:rsidP="00B0607F">
      <w:pPr>
        <w:pStyle w:val="Paragraphedeliste"/>
        <w:numPr>
          <w:ilvl w:val="1"/>
          <w:numId w:val="6"/>
        </w:num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b/>
          <w:i w:val="0"/>
          <w:sz w:val="22"/>
          <w:szCs w:val="22"/>
        </w:rPr>
        <w:t>Suivi des affaires</w:t>
      </w:r>
      <w:r w:rsidR="0069271B" w:rsidRPr="0095711E">
        <w:rPr>
          <w:rStyle w:val="Accentuation"/>
          <w:rFonts w:asciiTheme="minorHAnsi" w:hAnsiTheme="minorHAnsi" w:cstheme="minorHAnsi"/>
          <w:i w:val="0"/>
          <w:sz w:val="22"/>
          <w:szCs w:val="22"/>
        </w:rPr>
        <w:tab/>
      </w:r>
    </w:p>
    <w:p w14:paraId="66471EFC" w14:textId="77777777" w:rsidR="00170E60" w:rsidRPr="0095711E" w:rsidRDefault="00170E60" w:rsidP="00B0607F">
      <w:pPr>
        <w:jc w:val="both"/>
        <w:rPr>
          <w:rStyle w:val="Accentuation"/>
          <w:rFonts w:asciiTheme="minorHAnsi" w:hAnsiTheme="minorHAnsi" w:cstheme="minorHAnsi"/>
          <w:b/>
          <w:i w:val="0"/>
          <w:color w:val="FF0000"/>
          <w:sz w:val="22"/>
          <w:szCs w:val="22"/>
        </w:rPr>
      </w:pPr>
    </w:p>
    <w:p w14:paraId="517C924C"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Indicateurs :</w:t>
      </w:r>
    </w:p>
    <w:p w14:paraId="330544E7" w14:textId="77777777" w:rsidR="00170E60" w:rsidRPr="0095711E" w:rsidRDefault="00170E60" w:rsidP="00B0607F">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60"/>
        <w:gridCol w:w="4159"/>
      </w:tblGrid>
      <w:tr w:rsidR="00170E60" w:rsidRPr="0095711E" w14:paraId="4CBFD207" w14:textId="77777777" w:rsidTr="001B1BB8">
        <w:trPr>
          <w:jc w:val="center"/>
        </w:trPr>
        <w:tc>
          <w:tcPr>
            <w:tcW w:w="4794" w:type="dxa"/>
          </w:tcPr>
          <w:p w14:paraId="6C311CD8"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 xml:space="preserve">Nombre d’affaires suivies                     </w:t>
            </w:r>
          </w:p>
        </w:tc>
        <w:tc>
          <w:tcPr>
            <w:tcW w:w="4200" w:type="dxa"/>
          </w:tcPr>
          <w:p w14:paraId="332C7CE3"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r w:rsidR="00497459" w:rsidRPr="0095711E">
              <w:rPr>
                <w:rStyle w:val="Accentuation"/>
                <w:rFonts w:asciiTheme="minorHAnsi" w:hAnsiTheme="minorHAnsi" w:cstheme="minorHAnsi"/>
                <w:sz w:val="22"/>
                <w:szCs w:val="22"/>
              </w:rPr>
              <w:t>2</w:t>
            </w:r>
          </w:p>
        </w:tc>
      </w:tr>
      <w:tr w:rsidR="00170E60" w:rsidRPr="0095711E" w14:paraId="5EAE3D80" w14:textId="77777777" w:rsidTr="001B1BB8">
        <w:trPr>
          <w:jc w:val="center"/>
        </w:trPr>
        <w:tc>
          <w:tcPr>
            <w:tcW w:w="4794" w:type="dxa"/>
          </w:tcPr>
          <w:p w14:paraId="75E92DE8"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Nombre de condamnations</w:t>
            </w:r>
          </w:p>
        </w:tc>
        <w:tc>
          <w:tcPr>
            <w:tcW w:w="4200" w:type="dxa"/>
          </w:tcPr>
          <w:p w14:paraId="0D93158B"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r w:rsidR="00170E60" w:rsidRPr="0095711E" w14:paraId="387F6806" w14:textId="77777777" w:rsidTr="001B1BB8">
        <w:trPr>
          <w:jc w:val="center"/>
        </w:trPr>
        <w:tc>
          <w:tcPr>
            <w:tcW w:w="4794" w:type="dxa"/>
          </w:tcPr>
          <w:p w14:paraId="5D7A46B1"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Affaires enregistrées</w:t>
            </w:r>
          </w:p>
        </w:tc>
        <w:tc>
          <w:tcPr>
            <w:tcW w:w="4200" w:type="dxa"/>
          </w:tcPr>
          <w:p w14:paraId="36F6E36C"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r w:rsidR="00170E60" w:rsidRPr="0095711E" w14:paraId="5DB202E2" w14:textId="77777777" w:rsidTr="001B1BB8">
        <w:trPr>
          <w:jc w:val="center"/>
        </w:trPr>
        <w:tc>
          <w:tcPr>
            <w:tcW w:w="4794" w:type="dxa"/>
          </w:tcPr>
          <w:p w14:paraId="0AC67417" w14:textId="77777777" w:rsidR="00170E60" w:rsidRPr="0095711E" w:rsidRDefault="00170E60"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Nombre de prévenus</w:t>
            </w:r>
          </w:p>
        </w:tc>
        <w:tc>
          <w:tcPr>
            <w:tcW w:w="4200" w:type="dxa"/>
          </w:tcPr>
          <w:p w14:paraId="7A605BE3" w14:textId="77777777" w:rsidR="00170E60" w:rsidRPr="0095711E" w:rsidRDefault="00497459"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02</w:t>
            </w:r>
          </w:p>
        </w:tc>
      </w:tr>
    </w:tbl>
    <w:p w14:paraId="112575D7" w14:textId="77777777" w:rsidR="00217806" w:rsidRPr="0095711E" w:rsidRDefault="00217806" w:rsidP="00B0607F">
      <w:pPr>
        <w:pStyle w:val="Paragraphedeliste"/>
        <w:ind w:left="735"/>
        <w:jc w:val="both"/>
        <w:rPr>
          <w:rStyle w:val="Accentuation"/>
          <w:rFonts w:asciiTheme="minorHAnsi" w:hAnsiTheme="minorHAnsi" w:cstheme="minorHAnsi"/>
          <w:i w:val="0"/>
          <w:sz w:val="22"/>
          <w:szCs w:val="22"/>
        </w:rPr>
      </w:pPr>
    </w:p>
    <w:p w14:paraId="6526757F" w14:textId="7C868EB6" w:rsidR="0069271B" w:rsidRPr="0095711E" w:rsidRDefault="000C25AF" w:rsidP="001461A3">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 xml:space="preserve">Bien qu’il n’ait pas eu d’opération ce mois de janvier 2020, les juristes ont </w:t>
      </w:r>
      <w:r w:rsidR="00BE0191">
        <w:rPr>
          <w:rStyle w:val="Accentuation"/>
          <w:rFonts w:asciiTheme="minorHAnsi" w:hAnsiTheme="minorHAnsi" w:cstheme="minorHAnsi"/>
          <w:i w:val="0"/>
          <w:sz w:val="22"/>
          <w:szCs w:val="22"/>
        </w:rPr>
        <w:t>fait le</w:t>
      </w:r>
      <w:r w:rsidR="00BE0191" w:rsidRPr="0095711E">
        <w:rPr>
          <w:rStyle w:val="Accentuation"/>
          <w:rFonts w:asciiTheme="minorHAnsi" w:hAnsiTheme="minorHAnsi" w:cstheme="minorHAnsi"/>
          <w:i w:val="0"/>
          <w:sz w:val="22"/>
          <w:szCs w:val="22"/>
        </w:rPr>
        <w:t xml:space="preserve"> </w:t>
      </w:r>
      <w:r w:rsidRPr="0095711E">
        <w:rPr>
          <w:rStyle w:val="Accentuation"/>
          <w:rFonts w:asciiTheme="minorHAnsi" w:hAnsiTheme="minorHAnsi" w:cstheme="minorHAnsi"/>
          <w:i w:val="0"/>
          <w:sz w:val="22"/>
          <w:szCs w:val="22"/>
        </w:rPr>
        <w:t>suiv</w:t>
      </w:r>
      <w:r w:rsidR="00BE0191">
        <w:rPr>
          <w:rStyle w:val="Accentuation"/>
          <w:rFonts w:asciiTheme="minorHAnsi" w:hAnsiTheme="minorHAnsi" w:cstheme="minorHAnsi"/>
          <w:i w:val="0"/>
          <w:sz w:val="22"/>
          <w:szCs w:val="22"/>
        </w:rPr>
        <w:t>i</w:t>
      </w:r>
      <w:r w:rsidRPr="0095711E">
        <w:rPr>
          <w:rStyle w:val="Accentuation"/>
          <w:rFonts w:asciiTheme="minorHAnsi" w:hAnsiTheme="minorHAnsi" w:cstheme="minorHAnsi"/>
          <w:i w:val="0"/>
          <w:sz w:val="22"/>
          <w:szCs w:val="22"/>
        </w:rPr>
        <w:t xml:space="preserve"> </w:t>
      </w:r>
      <w:r w:rsidR="00BE0191">
        <w:rPr>
          <w:rStyle w:val="Accentuation"/>
          <w:rFonts w:asciiTheme="minorHAnsi" w:hAnsiTheme="minorHAnsi" w:cstheme="minorHAnsi"/>
          <w:i w:val="0"/>
          <w:sz w:val="22"/>
          <w:szCs w:val="22"/>
        </w:rPr>
        <w:t>d</w:t>
      </w:r>
      <w:r w:rsidRPr="0095711E">
        <w:rPr>
          <w:rStyle w:val="Accentuation"/>
          <w:rFonts w:asciiTheme="minorHAnsi" w:hAnsiTheme="minorHAnsi" w:cstheme="minorHAnsi"/>
          <w:i w:val="0"/>
          <w:sz w:val="22"/>
          <w:szCs w:val="22"/>
        </w:rPr>
        <w:t xml:space="preserve">es cas en </w:t>
      </w:r>
      <w:r w:rsidR="00BF4C75" w:rsidRPr="0095711E">
        <w:rPr>
          <w:rStyle w:val="Accentuation"/>
          <w:rFonts w:asciiTheme="minorHAnsi" w:hAnsiTheme="minorHAnsi" w:cstheme="minorHAnsi"/>
          <w:i w:val="0"/>
          <w:sz w:val="22"/>
          <w:szCs w:val="22"/>
        </w:rPr>
        <w:t xml:space="preserve">instruction </w:t>
      </w:r>
      <w:r w:rsidR="00BE0191">
        <w:rPr>
          <w:rStyle w:val="Accentuation"/>
          <w:rFonts w:asciiTheme="minorHAnsi" w:hAnsiTheme="minorHAnsi" w:cstheme="minorHAnsi"/>
          <w:i w:val="0"/>
          <w:sz w:val="22"/>
          <w:szCs w:val="22"/>
        </w:rPr>
        <w:t>via</w:t>
      </w:r>
      <w:r w:rsidR="00BE0191" w:rsidRPr="0095711E">
        <w:rPr>
          <w:rStyle w:val="Accentuation"/>
          <w:rFonts w:asciiTheme="minorHAnsi" w:hAnsiTheme="minorHAnsi" w:cstheme="minorHAnsi"/>
          <w:i w:val="0"/>
          <w:sz w:val="22"/>
          <w:szCs w:val="22"/>
        </w:rPr>
        <w:t xml:space="preserve"> </w:t>
      </w:r>
      <w:r w:rsidRPr="0095711E">
        <w:rPr>
          <w:rStyle w:val="Accentuation"/>
          <w:rFonts w:asciiTheme="minorHAnsi" w:hAnsiTheme="minorHAnsi" w:cstheme="minorHAnsi"/>
          <w:i w:val="0"/>
          <w:sz w:val="22"/>
          <w:szCs w:val="22"/>
        </w:rPr>
        <w:t xml:space="preserve">une séance de travail </w:t>
      </w:r>
      <w:r w:rsidR="00BE0191">
        <w:rPr>
          <w:rStyle w:val="Accentuation"/>
          <w:rFonts w:asciiTheme="minorHAnsi" w:hAnsiTheme="minorHAnsi" w:cstheme="minorHAnsi"/>
          <w:i w:val="0"/>
          <w:sz w:val="22"/>
          <w:szCs w:val="22"/>
        </w:rPr>
        <w:t>avec</w:t>
      </w:r>
      <w:r w:rsidR="00BE0191" w:rsidRPr="0095711E">
        <w:rPr>
          <w:rStyle w:val="Accentuation"/>
          <w:rFonts w:asciiTheme="minorHAnsi" w:hAnsiTheme="minorHAnsi" w:cstheme="minorHAnsi"/>
          <w:i w:val="0"/>
          <w:sz w:val="22"/>
          <w:szCs w:val="22"/>
        </w:rPr>
        <w:t xml:space="preserve"> </w:t>
      </w:r>
      <w:r w:rsidR="00BE0191">
        <w:rPr>
          <w:rStyle w:val="Accentuation"/>
          <w:rFonts w:asciiTheme="minorHAnsi" w:hAnsiTheme="minorHAnsi" w:cstheme="minorHAnsi"/>
          <w:i w:val="0"/>
          <w:sz w:val="22"/>
          <w:szCs w:val="22"/>
        </w:rPr>
        <w:t xml:space="preserve">le </w:t>
      </w:r>
      <w:r w:rsidRPr="0095711E">
        <w:rPr>
          <w:rStyle w:val="Accentuation"/>
          <w:rFonts w:asciiTheme="minorHAnsi" w:hAnsiTheme="minorHAnsi" w:cstheme="minorHAnsi"/>
          <w:i w:val="0"/>
          <w:sz w:val="22"/>
          <w:szCs w:val="22"/>
        </w:rPr>
        <w:t xml:space="preserve">juge instructeur, Mme le Procureur et </w:t>
      </w:r>
      <w:r w:rsidR="001461A3" w:rsidRPr="0095711E">
        <w:rPr>
          <w:rStyle w:val="Accentuation"/>
          <w:rFonts w:asciiTheme="minorHAnsi" w:hAnsiTheme="minorHAnsi" w:cstheme="minorHAnsi"/>
          <w:i w:val="0"/>
          <w:sz w:val="22"/>
          <w:szCs w:val="22"/>
        </w:rPr>
        <w:t>Mme</w:t>
      </w:r>
      <w:r w:rsidRPr="0095711E">
        <w:rPr>
          <w:rStyle w:val="Accentuation"/>
          <w:rFonts w:asciiTheme="minorHAnsi" w:hAnsiTheme="minorHAnsi" w:cstheme="minorHAnsi"/>
          <w:i w:val="0"/>
          <w:sz w:val="22"/>
          <w:szCs w:val="22"/>
        </w:rPr>
        <w:t xml:space="preserve"> le Président du Tribunal concernant les sociétés </w:t>
      </w:r>
      <w:r w:rsidR="0069271B" w:rsidRPr="0095711E">
        <w:rPr>
          <w:rStyle w:val="Accentuation"/>
          <w:rFonts w:asciiTheme="minorHAnsi" w:hAnsiTheme="minorHAnsi" w:cstheme="minorHAnsi"/>
          <w:i w:val="0"/>
          <w:sz w:val="22"/>
          <w:szCs w:val="22"/>
        </w:rPr>
        <w:t xml:space="preserve"> KHLL et SUNRY GABON</w:t>
      </w:r>
      <w:r w:rsidRPr="0095711E">
        <w:rPr>
          <w:rStyle w:val="Accentuation"/>
          <w:rFonts w:asciiTheme="minorHAnsi" w:hAnsiTheme="minorHAnsi" w:cstheme="minorHAnsi"/>
          <w:i w:val="0"/>
          <w:sz w:val="22"/>
          <w:szCs w:val="22"/>
        </w:rPr>
        <w:t xml:space="preserve">. Mme la Doyenne des juges, étant nouvellement affectée, ne saurait nous dire avec exactitude les avancées </w:t>
      </w:r>
      <w:r w:rsidR="001461A3" w:rsidRPr="0095711E">
        <w:rPr>
          <w:rStyle w:val="Accentuation"/>
          <w:rFonts w:asciiTheme="minorHAnsi" w:hAnsiTheme="minorHAnsi" w:cstheme="minorHAnsi"/>
          <w:i w:val="0"/>
          <w:sz w:val="22"/>
          <w:szCs w:val="22"/>
        </w:rPr>
        <w:t>sur</w:t>
      </w:r>
      <w:r w:rsidRPr="0095711E">
        <w:rPr>
          <w:rStyle w:val="Accentuation"/>
          <w:rFonts w:asciiTheme="minorHAnsi" w:hAnsiTheme="minorHAnsi" w:cstheme="minorHAnsi"/>
          <w:i w:val="0"/>
          <w:sz w:val="22"/>
          <w:szCs w:val="22"/>
        </w:rPr>
        <w:t xml:space="preserve"> ces dossiers dont elle devra prendre connaissance dans les jours </w:t>
      </w:r>
      <w:r w:rsidR="000173FC">
        <w:rPr>
          <w:rStyle w:val="Accentuation"/>
          <w:rFonts w:asciiTheme="minorHAnsi" w:hAnsiTheme="minorHAnsi" w:cstheme="minorHAnsi"/>
          <w:i w:val="0"/>
          <w:sz w:val="22"/>
          <w:szCs w:val="22"/>
        </w:rPr>
        <w:t xml:space="preserve"> à </w:t>
      </w:r>
      <w:r w:rsidRPr="0095711E">
        <w:rPr>
          <w:rStyle w:val="Accentuation"/>
          <w:rFonts w:asciiTheme="minorHAnsi" w:hAnsiTheme="minorHAnsi" w:cstheme="minorHAnsi"/>
          <w:i w:val="0"/>
          <w:sz w:val="22"/>
          <w:szCs w:val="22"/>
        </w:rPr>
        <w:t xml:space="preserve">venir. Elle a promis </w:t>
      </w:r>
      <w:r w:rsidR="000173FC">
        <w:rPr>
          <w:rStyle w:val="Accentuation"/>
          <w:rFonts w:asciiTheme="minorHAnsi" w:hAnsiTheme="minorHAnsi" w:cstheme="minorHAnsi"/>
          <w:i w:val="0"/>
          <w:sz w:val="22"/>
          <w:szCs w:val="22"/>
        </w:rPr>
        <w:t xml:space="preserve">de </w:t>
      </w:r>
      <w:r w:rsidRPr="0095711E">
        <w:rPr>
          <w:rStyle w:val="Accentuation"/>
          <w:rFonts w:asciiTheme="minorHAnsi" w:hAnsiTheme="minorHAnsi" w:cstheme="minorHAnsi"/>
          <w:i w:val="0"/>
          <w:sz w:val="22"/>
          <w:szCs w:val="22"/>
        </w:rPr>
        <w:t xml:space="preserve">signifier </w:t>
      </w:r>
      <w:r w:rsidR="000173FC">
        <w:rPr>
          <w:rStyle w:val="Accentuation"/>
          <w:rFonts w:asciiTheme="minorHAnsi" w:hAnsiTheme="minorHAnsi" w:cstheme="minorHAnsi"/>
          <w:i w:val="0"/>
          <w:sz w:val="22"/>
          <w:szCs w:val="22"/>
        </w:rPr>
        <w:t xml:space="preserve">tout </w:t>
      </w:r>
      <w:r w:rsidR="000173FC" w:rsidRPr="0095711E">
        <w:rPr>
          <w:rStyle w:val="Accentuation"/>
          <w:rFonts w:asciiTheme="minorHAnsi" w:hAnsiTheme="minorHAnsi" w:cstheme="minorHAnsi"/>
          <w:i w:val="0"/>
          <w:sz w:val="22"/>
          <w:szCs w:val="22"/>
        </w:rPr>
        <w:t xml:space="preserve">avancement </w:t>
      </w:r>
      <w:r w:rsidRPr="0095711E">
        <w:rPr>
          <w:rStyle w:val="Accentuation"/>
          <w:rFonts w:asciiTheme="minorHAnsi" w:hAnsiTheme="minorHAnsi" w:cstheme="minorHAnsi"/>
          <w:i w:val="0"/>
          <w:sz w:val="22"/>
          <w:szCs w:val="22"/>
        </w:rPr>
        <w:t xml:space="preserve">à l’avocat de Conservation Justice c’est-à-dire le cabinet </w:t>
      </w:r>
      <w:r w:rsidR="00081D55" w:rsidRPr="0095711E">
        <w:rPr>
          <w:rStyle w:val="Accentuation"/>
          <w:rFonts w:asciiTheme="minorHAnsi" w:hAnsiTheme="minorHAnsi" w:cstheme="minorHAnsi"/>
          <w:i w:val="0"/>
          <w:sz w:val="22"/>
          <w:szCs w:val="22"/>
        </w:rPr>
        <w:t xml:space="preserve">d’avocat </w:t>
      </w:r>
      <w:r w:rsidRPr="0095711E">
        <w:rPr>
          <w:rStyle w:val="Accentuation"/>
          <w:rFonts w:asciiTheme="minorHAnsi" w:hAnsiTheme="minorHAnsi" w:cstheme="minorHAnsi"/>
          <w:i w:val="0"/>
          <w:sz w:val="22"/>
          <w:szCs w:val="22"/>
        </w:rPr>
        <w:t xml:space="preserve">NKOULOU. </w:t>
      </w:r>
    </w:p>
    <w:p w14:paraId="0F76726A" w14:textId="77777777" w:rsidR="00C820BD" w:rsidRPr="0095711E" w:rsidRDefault="00C820BD" w:rsidP="00B0607F">
      <w:pPr>
        <w:jc w:val="both"/>
        <w:rPr>
          <w:rStyle w:val="Accentuation"/>
          <w:rFonts w:asciiTheme="minorHAnsi" w:hAnsiTheme="minorHAnsi" w:cstheme="minorHAnsi"/>
          <w:i w:val="0"/>
          <w:sz w:val="22"/>
          <w:szCs w:val="22"/>
        </w:rPr>
      </w:pPr>
    </w:p>
    <w:p w14:paraId="4E1007DA" w14:textId="77777777" w:rsidR="00C820BD" w:rsidRPr="0095711E" w:rsidRDefault="00C820BD" w:rsidP="00B0607F">
      <w:pPr>
        <w:jc w:val="both"/>
        <w:rPr>
          <w:rStyle w:val="Accentuation"/>
          <w:rFonts w:asciiTheme="minorHAnsi" w:hAnsiTheme="minorHAnsi" w:cstheme="minorHAnsi"/>
          <w:b/>
          <w:i w:val="0"/>
          <w:sz w:val="22"/>
          <w:szCs w:val="22"/>
        </w:rPr>
      </w:pPr>
      <w:r w:rsidRPr="0095711E">
        <w:rPr>
          <w:rStyle w:val="Accentuation"/>
          <w:rFonts w:asciiTheme="minorHAnsi" w:hAnsiTheme="minorHAnsi" w:cstheme="minorHAnsi"/>
          <w:b/>
          <w:i w:val="0"/>
          <w:sz w:val="22"/>
          <w:szCs w:val="22"/>
        </w:rPr>
        <w:t>4.2. Visites de prison</w:t>
      </w:r>
    </w:p>
    <w:p w14:paraId="580A0AA3" w14:textId="77777777" w:rsidR="00C820BD" w:rsidRPr="0095711E" w:rsidRDefault="00C820BD" w:rsidP="00B0607F">
      <w:pPr>
        <w:jc w:val="both"/>
        <w:rPr>
          <w:rStyle w:val="Accentuation"/>
          <w:rFonts w:asciiTheme="minorHAnsi" w:hAnsiTheme="minorHAnsi" w:cstheme="minorHAnsi"/>
          <w:i w:val="0"/>
          <w:sz w:val="22"/>
          <w:szCs w:val="22"/>
        </w:rPr>
      </w:pPr>
    </w:p>
    <w:p w14:paraId="14470441" w14:textId="77777777" w:rsidR="00C820BD" w:rsidRPr="0095711E" w:rsidRDefault="00C820BD"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Indicateur</w:t>
      </w:r>
      <w:r w:rsidR="00170E60" w:rsidRPr="0095711E">
        <w:rPr>
          <w:rStyle w:val="Accentuation"/>
          <w:rFonts w:asciiTheme="minorHAnsi" w:hAnsiTheme="minorHAnsi" w:cstheme="minorHAnsi"/>
          <w:sz w:val="22"/>
          <w:szCs w:val="22"/>
        </w:rPr>
        <w:t>s</w:t>
      </w:r>
      <w:r w:rsidRPr="0095711E">
        <w:rPr>
          <w:rStyle w:val="Accentuation"/>
          <w:rFonts w:asciiTheme="minorHAnsi" w:hAnsiTheme="minorHAnsi" w:cstheme="minorHAnsi"/>
          <w:sz w:val="22"/>
          <w:szCs w:val="22"/>
        </w:rPr>
        <w:t xml:space="preserve"> :</w:t>
      </w:r>
    </w:p>
    <w:p w14:paraId="037B00D1" w14:textId="77777777" w:rsidR="002A1F5B" w:rsidRPr="0095711E" w:rsidRDefault="002A1F5B" w:rsidP="00B0607F">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C820BD" w:rsidRPr="0095711E" w14:paraId="14CE9813" w14:textId="77777777" w:rsidTr="00CE612C">
        <w:trPr>
          <w:trHeight w:val="262"/>
        </w:trPr>
        <w:tc>
          <w:tcPr>
            <w:tcW w:w="4928" w:type="dxa"/>
          </w:tcPr>
          <w:p w14:paraId="20DB052E" w14:textId="77777777" w:rsidR="00C820BD" w:rsidRPr="0095711E" w:rsidRDefault="004877E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 xml:space="preserve">Nombre de visites effectuées </w:t>
            </w:r>
          </w:p>
        </w:tc>
        <w:tc>
          <w:tcPr>
            <w:tcW w:w="4280" w:type="dxa"/>
          </w:tcPr>
          <w:p w14:paraId="0D62727B" w14:textId="77777777" w:rsidR="00C820BD" w:rsidRPr="0095711E" w:rsidRDefault="004877E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r w:rsidR="00C820BD" w:rsidRPr="0095711E" w14:paraId="19E6D0A5" w14:textId="77777777" w:rsidTr="00CE612C">
        <w:trPr>
          <w:trHeight w:val="262"/>
        </w:trPr>
        <w:tc>
          <w:tcPr>
            <w:tcW w:w="4928" w:type="dxa"/>
          </w:tcPr>
          <w:p w14:paraId="54ACDE01" w14:textId="77777777" w:rsidR="00C820BD" w:rsidRPr="0095711E" w:rsidRDefault="004877E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Nombre de détenus rencontrés</w:t>
            </w:r>
          </w:p>
        </w:tc>
        <w:tc>
          <w:tcPr>
            <w:tcW w:w="4280" w:type="dxa"/>
          </w:tcPr>
          <w:p w14:paraId="06CDA2AF" w14:textId="77777777" w:rsidR="00C820BD" w:rsidRPr="0095711E" w:rsidRDefault="004877E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bl>
    <w:p w14:paraId="46DEFED7" w14:textId="77777777" w:rsidR="00C820BD" w:rsidRPr="0095711E" w:rsidRDefault="00C820BD" w:rsidP="00B0607F">
      <w:pPr>
        <w:jc w:val="both"/>
        <w:rPr>
          <w:rStyle w:val="Accentuation"/>
          <w:rFonts w:asciiTheme="minorHAnsi" w:hAnsiTheme="minorHAnsi" w:cstheme="minorHAnsi"/>
          <w:i w:val="0"/>
          <w:sz w:val="22"/>
          <w:szCs w:val="22"/>
        </w:rPr>
      </w:pPr>
    </w:p>
    <w:p w14:paraId="73E36115" w14:textId="77777777" w:rsidR="00C820BD" w:rsidRPr="0095711E" w:rsidRDefault="00C820BD"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N’ayant aucun</w:t>
      </w:r>
      <w:r w:rsidR="001803D4" w:rsidRPr="0095711E">
        <w:rPr>
          <w:rStyle w:val="Accentuation"/>
          <w:rFonts w:asciiTheme="minorHAnsi" w:hAnsiTheme="minorHAnsi" w:cstheme="minorHAnsi"/>
          <w:i w:val="0"/>
          <w:sz w:val="22"/>
          <w:szCs w:val="22"/>
        </w:rPr>
        <w:t xml:space="preserve"> suspect ou condamné en détention pour exploitation forestière illégale, aucune visite de prison n’a donc eu</w:t>
      </w:r>
      <w:r w:rsidRPr="0095711E">
        <w:rPr>
          <w:rStyle w:val="Accentuation"/>
          <w:rFonts w:asciiTheme="minorHAnsi" w:hAnsiTheme="minorHAnsi" w:cstheme="minorHAnsi"/>
          <w:i w:val="0"/>
          <w:sz w:val="22"/>
          <w:szCs w:val="22"/>
        </w:rPr>
        <w:t xml:space="preserve"> lieu.</w:t>
      </w:r>
    </w:p>
    <w:p w14:paraId="751060CE" w14:textId="77777777" w:rsidR="00CC204D" w:rsidRPr="0095711E" w:rsidRDefault="00CC204D" w:rsidP="00B0607F">
      <w:pPr>
        <w:jc w:val="both"/>
        <w:rPr>
          <w:rStyle w:val="Accentuation"/>
          <w:rFonts w:asciiTheme="minorHAnsi" w:hAnsiTheme="minorHAnsi" w:cstheme="minorHAnsi"/>
          <w:i w:val="0"/>
          <w:sz w:val="22"/>
          <w:szCs w:val="22"/>
        </w:rPr>
      </w:pPr>
    </w:p>
    <w:p w14:paraId="105EBA8C" w14:textId="77777777" w:rsidR="00CC204D" w:rsidRPr="0095711E" w:rsidRDefault="006A575E" w:rsidP="00B0607F">
      <w:pPr>
        <w:jc w:val="both"/>
        <w:rPr>
          <w:rStyle w:val="Accentuation"/>
          <w:rFonts w:asciiTheme="minorHAnsi" w:hAnsiTheme="minorHAnsi" w:cstheme="minorHAnsi"/>
          <w:b/>
          <w:i w:val="0"/>
          <w:sz w:val="22"/>
          <w:szCs w:val="22"/>
        </w:rPr>
      </w:pPr>
      <w:r w:rsidRPr="0095711E">
        <w:rPr>
          <w:rStyle w:val="Accentuation"/>
          <w:rFonts w:asciiTheme="minorHAnsi" w:hAnsiTheme="minorHAnsi" w:cstheme="minorHAnsi"/>
          <w:b/>
          <w:i w:val="0"/>
          <w:sz w:val="22"/>
          <w:szCs w:val="22"/>
        </w:rPr>
        <w:t>4.3 Formations</w:t>
      </w:r>
    </w:p>
    <w:p w14:paraId="1D273C24" w14:textId="77777777" w:rsidR="00D139A3" w:rsidRPr="0095711E" w:rsidRDefault="00D139A3" w:rsidP="00B0607F">
      <w:pPr>
        <w:jc w:val="both"/>
        <w:rPr>
          <w:rStyle w:val="Accentuation"/>
          <w:rFonts w:asciiTheme="minorHAnsi" w:hAnsiTheme="minorHAnsi" w:cstheme="minorHAnsi"/>
          <w:b/>
          <w:i w:val="0"/>
          <w:sz w:val="22"/>
          <w:szCs w:val="22"/>
        </w:rPr>
      </w:pPr>
    </w:p>
    <w:p w14:paraId="053AFC29" w14:textId="4E987A2A" w:rsidR="00CC204D" w:rsidRDefault="00F23721"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Il n’y a pas eu d</w:t>
      </w:r>
      <w:r w:rsidR="00C17E72" w:rsidRPr="0095711E">
        <w:rPr>
          <w:rStyle w:val="Accentuation"/>
          <w:rFonts w:asciiTheme="minorHAnsi" w:hAnsiTheme="minorHAnsi" w:cstheme="minorHAnsi"/>
          <w:i w:val="0"/>
          <w:sz w:val="22"/>
          <w:szCs w:val="22"/>
        </w:rPr>
        <w:t>e formation liée au projet ALEFI</w:t>
      </w:r>
      <w:r w:rsidRPr="0095711E">
        <w:rPr>
          <w:rStyle w:val="Accentuation"/>
          <w:rFonts w:asciiTheme="minorHAnsi" w:hAnsiTheme="minorHAnsi" w:cstheme="minorHAnsi"/>
          <w:i w:val="0"/>
          <w:sz w:val="22"/>
          <w:szCs w:val="22"/>
        </w:rPr>
        <w:t xml:space="preserve"> au cours de ce mois </w:t>
      </w:r>
      <w:r w:rsidR="00213C9D" w:rsidRPr="0095711E">
        <w:rPr>
          <w:rStyle w:val="Accentuation"/>
          <w:rFonts w:asciiTheme="minorHAnsi" w:hAnsiTheme="minorHAnsi" w:cstheme="minorHAnsi"/>
          <w:i w:val="0"/>
          <w:sz w:val="22"/>
          <w:szCs w:val="22"/>
        </w:rPr>
        <w:t>de janvier 2020</w:t>
      </w:r>
      <w:r w:rsidR="001461A3" w:rsidRPr="0095711E">
        <w:rPr>
          <w:rStyle w:val="Accentuation"/>
          <w:rFonts w:asciiTheme="minorHAnsi" w:hAnsiTheme="minorHAnsi" w:cstheme="minorHAnsi"/>
          <w:i w:val="0"/>
          <w:sz w:val="22"/>
          <w:szCs w:val="22"/>
        </w:rPr>
        <w:t>,</w:t>
      </w:r>
      <w:r w:rsidR="00C17E72" w:rsidRPr="0095711E">
        <w:rPr>
          <w:rStyle w:val="Accentuation"/>
          <w:rFonts w:asciiTheme="minorHAnsi" w:hAnsiTheme="minorHAnsi" w:cstheme="minorHAnsi"/>
          <w:i w:val="0"/>
          <w:sz w:val="22"/>
          <w:szCs w:val="22"/>
        </w:rPr>
        <w:t xml:space="preserve"> quoi qu’au cours de la formation des O</w:t>
      </w:r>
      <w:r w:rsidR="001461A3" w:rsidRPr="0095711E">
        <w:rPr>
          <w:rStyle w:val="Accentuation"/>
          <w:rFonts w:asciiTheme="minorHAnsi" w:hAnsiTheme="minorHAnsi" w:cstheme="minorHAnsi"/>
          <w:i w:val="0"/>
          <w:sz w:val="22"/>
          <w:szCs w:val="22"/>
        </w:rPr>
        <w:t>fficiers et Agents de police judiciaires</w:t>
      </w:r>
      <w:r w:rsidR="000173FC">
        <w:rPr>
          <w:rStyle w:val="Accentuation"/>
          <w:rFonts w:asciiTheme="minorHAnsi" w:hAnsiTheme="minorHAnsi" w:cstheme="minorHAnsi"/>
          <w:i w:val="0"/>
          <w:sz w:val="22"/>
          <w:szCs w:val="22"/>
        </w:rPr>
        <w:t xml:space="preserve"> ayant eu lieu à Tchibanga les 24 et 25 janvier, </w:t>
      </w:r>
      <w:r w:rsidR="001461A3" w:rsidRPr="0095711E">
        <w:rPr>
          <w:rStyle w:val="Accentuation"/>
          <w:rFonts w:asciiTheme="minorHAnsi" w:hAnsiTheme="minorHAnsi" w:cstheme="minorHAnsi"/>
          <w:i w:val="0"/>
          <w:sz w:val="22"/>
          <w:szCs w:val="22"/>
        </w:rPr>
        <w:t xml:space="preserve"> </w:t>
      </w:r>
      <w:r w:rsidR="00C17E72" w:rsidRPr="0095711E">
        <w:rPr>
          <w:rStyle w:val="Accentuation"/>
          <w:rFonts w:asciiTheme="minorHAnsi" w:hAnsiTheme="minorHAnsi" w:cstheme="minorHAnsi"/>
          <w:i w:val="0"/>
          <w:sz w:val="22"/>
          <w:szCs w:val="22"/>
        </w:rPr>
        <w:t xml:space="preserve">portant sur la réglementation en matière de protection de la faune sauvage, quelques aspects </w:t>
      </w:r>
      <w:r w:rsidR="001461A3" w:rsidRPr="0095711E">
        <w:rPr>
          <w:rStyle w:val="Accentuation"/>
          <w:rFonts w:asciiTheme="minorHAnsi" w:hAnsiTheme="minorHAnsi" w:cstheme="minorHAnsi"/>
          <w:i w:val="0"/>
          <w:sz w:val="22"/>
          <w:szCs w:val="22"/>
        </w:rPr>
        <w:t>liés aux</w:t>
      </w:r>
      <w:r w:rsidR="00C17E72" w:rsidRPr="0095711E">
        <w:rPr>
          <w:rStyle w:val="Accentuation"/>
          <w:rFonts w:asciiTheme="minorHAnsi" w:hAnsiTheme="minorHAnsi" w:cstheme="minorHAnsi"/>
          <w:i w:val="0"/>
          <w:sz w:val="22"/>
          <w:szCs w:val="22"/>
        </w:rPr>
        <w:t xml:space="preserve"> obligations </w:t>
      </w:r>
      <w:r w:rsidR="00E2161B" w:rsidRPr="0095711E">
        <w:rPr>
          <w:rStyle w:val="Accentuation"/>
          <w:rFonts w:asciiTheme="minorHAnsi" w:hAnsiTheme="minorHAnsi" w:cstheme="minorHAnsi"/>
          <w:i w:val="0"/>
          <w:sz w:val="22"/>
          <w:szCs w:val="22"/>
        </w:rPr>
        <w:t>des concessions forestière dans la gestion de la faune sauvage</w:t>
      </w:r>
      <w:r w:rsidR="001461A3" w:rsidRPr="0095711E">
        <w:rPr>
          <w:rStyle w:val="Accentuation"/>
          <w:rFonts w:asciiTheme="minorHAnsi" w:hAnsiTheme="minorHAnsi" w:cstheme="minorHAnsi"/>
          <w:i w:val="0"/>
          <w:sz w:val="22"/>
          <w:szCs w:val="22"/>
        </w:rPr>
        <w:t xml:space="preserve"> ont été abordés</w:t>
      </w:r>
      <w:r w:rsidRPr="0095711E">
        <w:rPr>
          <w:rStyle w:val="Accentuation"/>
          <w:rFonts w:asciiTheme="minorHAnsi" w:hAnsiTheme="minorHAnsi" w:cstheme="minorHAnsi"/>
          <w:i w:val="0"/>
          <w:sz w:val="22"/>
          <w:szCs w:val="22"/>
        </w:rPr>
        <w:t>.</w:t>
      </w:r>
    </w:p>
    <w:p w14:paraId="4A9370CD" w14:textId="155B569F" w:rsidR="00177BE8" w:rsidRDefault="00177BE8" w:rsidP="00B0607F">
      <w:pPr>
        <w:jc w:val="both"/>
        <w:rPr>
          <w:rStyle w:val="Accentuation"/>
          <w:rFonts w:asciiTheme="minorHAnsi" w:hAnsiTheme="minorHAnsi" w:cstheme="minorHAnsi"/>
          <w:i w:val="0"/>
          <w:sz w:val="22"/>
          <w:szCs w:val="22"/>
        </w:rPr>
      </w:pPr>
    </w:p>
    <w:p w14:paraId="6C16C5AF" w14:textId="77777777" w:rsidR="00177BE8" w:rsidRPr="0095711E" w:rsidRDefault="00177BE8" w:rsidP="00B0607F">
      <w:pPr>
        <w:jc w:val="both"/>
        <w:rPr>
          <w:rStyle w:val="Accentuation"/>
          <w:rFonts w:asciiTheme="minorHAnsi" w:hAnsiTheme="minorHAnsi" w:cstheme="minorHAnsi"/>
          <w:i w:val="0"/>
          <w:sz w:val="22"/>
          <w:szCs w:val="22"/>
        </w:rPr>
      </w:pPr>
    </w:p>
    <w:p w14:paraId="42E86485" w14:textId="77777777" w:rsidR="002614D1" w:rsidRPr="0095711E" w:rsidRDefault="002614D1" w:rsidP="00B0607F">
      <w:pPr>
        <w:jc w:val="both"/>
        <w:rPr>
          <w:rFonts w:asciiTheme="minorHAnsi" w:hAnsiTheme="minorHAnsi" w:cstheme="minorHAnsi"/>
          <w:b/>
          <w:sz w:val="22"/>
          <w:szCs w:val="22"/>
          <w:u w:val="single"/>
        </w:rPr>
      </w:pPr>
    </w:p>
    <w:p w14:paraId="686521EC" w14:textId="77777777" w:rsidR="00FD0E5C" w:rsidRPr="0095711E" w:rsidRDefault="001420CC" w:rsidP="00586AF6">
      <w:pPr>
        <w:pStyle w:val="Titre1"/>
        <w:rPr>
          <w:i/>
        </w:rPr>
      </w:pPr>
      <w:r w:rsidRPr="0095711E">
        <w:rPr>
          <w:rStyle w:val="Accentuation"/>
          <w:iCs w:val="0"/>
        </w:rPr>
        <w:lastRenderedPageBreak/>
        <w:t>5. Missions</w:t>
      </w:r>
    </w:p>
    <w:p w14:paraId="0AD35240" w14:textId="511DD31A" w:rsidR="00586AF6" w:rsidRPr="0095711E" w:rsidRDefault="00586AF6" w:rsidP="00586AF6">
      <w:pPr>
        <w:spacing w:before="240"/>
        <w:jc w:val="both"/>
        <w:rPr>
          <w:rFonts w:asciiTheme="minorHAnsi" w:hAnsiTheme="minorHAnsi" w:cstheme="minorHAnsi"/>
          <w:sz w:val="22"/>
          <w:szCs w:val="22"/>
        </w:rPr>
      </w:pPr>
      <w:r w:rsidRPr="0095711E">
        <w:rPr>
          <w:rFonts w:asciiTheme="minorHAnsi" w:hAnsiTheme="minorHAnsi" w:cstheme="minorHAnsi"/>
          <w:sz w:val="22"/>
          <w:szCs w:val="22"/>
        </w:rPr>
        <w:t xml:space="preserve">Dans le cadre du projet RALFF qui </w:t>
      </w:r>
      <w:r w:rsidR="000173FC" w:rsidRPr="0095711E">
        <w:rPr>
          <w:rFonts w:asciiTheme="minorHAnsi" w:hAnsiTheme="minorHAnsi" w:cstheme="minorHAnsi"/>
          <w:sz w:val="22"/>
          <w:szCs w:val="22"/>
        </w:rPr>
        <w:t>inclut</w:t>
      </w:r>
      <w:r w:rsidRPr="0095711E">
        <w:rPr>
          <w:rFonts w:asciiTheme="minorHAnsi" w:hAnsiTheme="minorHAnsi" w:cstheme="minorHAnsi"/>
          <w:sz w:val="22"/>
          <w:szCs w:val="22"/>
        </w:rPr>
        <w:t xml:space="preserve"> ALEFI</w:t>
      </w:r>
      <w:r w:rsidR="000173FC">
        <w:rPr>
          <w:rFonts w:asciiTheme="minorHAnsi" w:hAnsiTheme="minorHAnsi" w:cstheme="minorHAnsi"/>
          <w:sz w:val="22"/>
          <w:szCs w:val="22"/>
        </w:rPr>
        <w:t xml:space="preserve"> à partir de ce mois de janvier 2020</w:t>
      </w:r>
      <w:r w:rsidRPr="0095711E">
        <w:rPr>
          <w:rFonts w:asciiTheme="minorHAnsi" w:hAnsiTheme="minorHAnsi" w:cstheme="minorHAnsi"/>
          <w:sz w:val="22"/>
          <w:szCs w:val="22"/>
        </w:rPr>
        <w:t xml:space="preserve">, deux missions de sensibilisation ont été menées pendant le mois de janvier 2020 dans la province du </w:t>
      </w:r>
      <w:proofErr w:type="spellStart"/>
      <w:r w:rsidRPr="0095711E">
        <w:rPr>
          <w:rFonts w:asciiTheme="minorHAnsi" w:hAnsiTheme="minorHAnsi" w:cstheme="minorHAnsi"/>
          <w:sz w:val="22"/>
          <w:szCs w:val="22"/>
        </w:rPr>
        <w:t>Woleu-Ntem</w:t>
      </w:r>
      <w:proofErr w:type="spellEnd"/>
      <w:r w:rsidRPr="0095711E">
        <w:rPr>
          <w:rFonts w:asciiTheme="minorHAnsi" w:hAnsiTheme="minorHAnsi" w:cstheme="minorHAnsi"/>
          <w:sz w:val="22"/>
          <w:szCs w:val="22"/>
        </w:rPr>
        <w:t xml:space="preserve"> et d</w:t>
      </w:r>
      <w:r w:rsidR="0095711E">
        <w:rPr>
          <w:rFonts w:asciiTheme="minorHAnsi" w:hAnsiTheme="minorHAnsi" w:cstheme="minorHAnsi"/>
          <w:sz w:val="22"/>
          <w:szCs w:val="22"/>
        </w:rPr>
        <w:t>e</w:t>
      </w:r>
      <w:r w:rsidRPr="0095711E">
        <w:rPr>
          <w:rFonts w:asciiTheme="minorHAnsi" w:hAnsiTheme="minorHAnsi" w:cstheme="minorHAnsi"/>
          <w:sz w:val="22"/>
          <w:szCs w:val="22"/>
        </w:rPr>
        <w:t xml:space="preserve"> la </w:t>
      </w:r>
      <w:proofErr w:type="spellStart"/>
      <w:r w:rsidRPr="0095711E">
        <w:rPr>
          <w:rFonts w:asciiTheme="minorHAnsi" w:hAnsiTheme="minorHAnsi" w:cstheme="minorHAnsi"/>
          <w:sz w:val="22"/>
          <w:szCs w:val="22"/>
        </w:rPr>
        <w:t>Ngounié</w:t>
      </w:r>
      <w:proofErr w:type="spellEnd"/>
      <w:r w:rsidRPr="0095711E">
        <w:rPr>
          <w:rFonts w:asciiTheme="minorHAnsi" w:hAnsiTheme="minorHAnsi" w:cstheme="minorHAnsi"/>
          <w:sz w:val="22"/>
          <w:szCs w:val="22"/>
        </w:rPr>
        <w:t xml:space="preserve">. </w:t>
      </w:r>
    </w:p>
    <w:p w14:paraId="680709DC" w14:textId="77777777" w:rsidR="00586AF6" w:rsidRPr="0095711E" w:rsidRDefault="00586AF6" w:rsidP="00B0607F">
      <w:pPr>
        <w:jc w:val="both"/>
        <w:rPr>
          <w:rFonts w:asciiTheme="minorHAnsi" w:hAnsiTheme="minorHAnsi" w:cstheme="minorHAnsi"/>
          <w:sz w:val="22"/>
          <w:szCs w:val="22"/>
        </w:rPr>
      </w:pPr>
    </w:p>
    <w:p w14:paraId="711227FE" w14:textId="2E8E2EA1" w:rsidR="00D139A3" w:rsidRPr="0095711E" w:rsidRDefault="003856C5" w:rsidP="00B0607F">
      <w:pPr>
        <w:jc w:val="both"/>
        <w:rPr>
          <w:rFonts w:asciiTheme="minorHAnsi" w:hAnsiTheme="minorHAnsi" w:cstheme="minorHAnsi"/>
          <w:sz w:val="22"/>
          <w:szCs w:val="22"/>
        </w:rPr>
      </w:pPr>
      <w:r w:rsidRPr="0095711E">
        <w:rPr>
          <w:rFonts w:asciiTheme="minorHAnsi" w:hAnsiTheme="minorHAnsi" w:cstheme="minorHAnsi"/>
          <w:sz w:val="22"/>
          <w:szCs w:val="22"/>
        </w:rPr>
        <w:t>L</w:t>
      </w:r>
      <w:r w:rsidR="00925561" w:rsidRPr="0095711E">
        <w:rPr>
          <w:rFonts w:asciiTheme="minorHAnsi" w:hAnsiTheme="minorHAnsi" w:cstheme="minorHAnsi"/>
          <w:sz w:val="22"/>
          <w:szCs w:val="22"/>
        </w:rPr>
        <w:t>es</w:t>
      </w:r>
      <w:r w:rsidRPr="0095711E">
        <w:rPr>
          <w:rFonts w:asciiTheme="minorHAnsi" w:hAnsiTheme="minorHAnsi" w:cstheme="minorHAnsi"/>
          <w:sz w:val="22"/>
          <w:szCs w:val="22"/>
        </w:rPr>
        <w:t xml:space="preserve"> mission</w:t>
      </w:r>
      <w:r w:rsidR="00925561" w:rsidRPr="0095711E">
        <w:rPr>
          <w:rFonts w:asciiTheme="minorHAnsi" w:hAnsiTheme="minorHAnsi" w:cstheme="minorHAnsi"/>
          <w:sz w:val="22"/>
          <w:szCs w:val="22"/>
        </w:rPr>
        <w:t xml:space="preserve">s effectuées ce mois </w:t>
      </w:r>
      <w:r w:rsidRPr="0095711E">
        <w:rPr>
          <w:rFonts w:asciiTheme="minorHAnsi" w:hAnsiTheme="minorHAnsi" w:cstheme="minorHAnsi"/>
          <w:sz w:val="22"/>
          <w:szCs w:val="22"/>
        </w:rPr>
        <w:t>avai</w:t>
      </w:r>
      <w:r w:rsidR="00925561" w:rsidRPr="0095711E">
        <w:rPr>
          <w:rFonts w:asciiTheme="minorHAnsi" w:hAnsiTheme="minorHAnsi" w:cstheme="minorHAnsi"/>
          <w:sz w:val="22"/>
          <w:szCs w:val="22"/>
        </w:rPr>
        <w:t>en</w:t>
      </w:r>
      <w:r w:rsidRPr="0095711E">
        <w:rPr>
          <w:rFonts w:asciiTheme="minorHAnsi" w:hAnsiTheme="minorHAnsi" w:cstheme="minorHAnsi"/>
          <w:sz w:val="22"/>
          <w:szCs w:val="22"/>
        </w:rPr>
        <w:t>t non seulement pour objectif d’informer les populations des zones rurales</w:t>
      </w:r>
      <w:r w:rsidR="00D139A3" w:rsidRPr="0095711E">
        <w:rPr>
          <w:rFonts w:asciiTheme="minorHAnsi" w:hAnsiTheme="minorHAnsi" w:cstheme="minorHAnsi"/>
          <w:sz w:val="22"/>
          <w:szCs w:val="22"/>
        </w:rPr>
        <w:t xml:space="preserve"> sur les dispositions du</w:t>
      </w:r>
      <w:r w:rsidRPr="0095711E">
        <w:rPr>
          <w:rFonts w:asciiTheme="minorHAnsi" w:hAnsiTheme="minorHAnsi" w:cstheme="minorHAnsi"/>
          <w:sz w:val="22"/>
          <w:szCs w:val="22"/>
        </w:rPr>
        <w:t xml:space="preserve"> code forestier, mais aussi et surtout </w:t>
      </w:r>
      <w:r w:rsidR="000173FC">
        <w:rPr>
          <w:rFonts w:asciiTheme="minorHAnsi" w:hAnsiTheme="minorHAnsi" w:cstheme="minorHAnsi"/>
          <w:sz w:val="22"/>
          <w:szCs w:val="22"/>
        </w:rPr>
        <w:t>de</w:t>
      </w:r>
      <w:r w:rsidR="000173FC" w:rsidRPr="0095711E">
        <w:rPr>
          <w:rFonts w:asciiTheme="minorHAnsi" w:hAnsiTheme="minorHAnsi" w:cstheme="minorHAnsi"/>
          <w:sz w:val="22"/>
          <w:szCs w:val="22"/>
        </w:rPr>
        <w:t xml:space="preserve"> </w:t>
      </w:r>
      <w:r w:rsidR="000173FC">
        <w:rPr>
          <w:rFonts w:asciiTheme="minorHAnsi" w:hAnsiTheme="minorHAnsi" w:cstheme="minorHAnsi"/>
          <w:sz w:val="22"/>
          <w:szCs w:val="22"/>
        </w:rPr>
        <w:t xml:space="preserve">suivre </w:t>
      </w:r>
      <w:r w:rsidR="00D139A3" w:rsidRPr="0095711E">
        <w:rPr>
          <w:rFonts w:asciiTheme="minorHAnsi" w:hAnsiTheme="minorHAnsi" w:cstheme="minorHAnsi"/>
          <w:sz w:val="22"/>
          <w:szCs w:val="22"/>
        </w:rPr>
        <w:t xml:space="preserve"> </w:t>
      </w:r>
      <w:r w:rsidRPr="0095711E">
        <w:rPr>
          <w:rFonts w:asciiTheme="minorHAnsi" w:hAnsiTheme="minorHAnsi" w:cstheme="minorHAnsi"/>
          <w:sz w:val="22"/>
          <w:szCs w:val="22"/>
        </w:rPr>
        <w:t xml:space="preserve">l’application </w:t>
      </w:r>
      <w:r w:rsidR="00415D56" w:rsidRPr="0095711E">
        <w:rPr>
          <w:rFonts w:asciiTheme="minorHAnsi" w:hAnsiTheme="minorHAnsi" w:cstheme="minorHAnsi"/>
          <w:sz w:val="22"/>
          <w:szCs w:val="22"/>
        </w:rPr>
        <w:t>de la procédure de signature du cahier</w:t>
      </w:r>
      <w:r w:rsidR="00386721" w:rsidRPr="0095711E">
        <w:rPr>
          <w:rFonts w:asciiTheme="minorHAnsi" w:hAnsiTheme="minorHAnsi" w:cstheme="minorHAnsi"/>
          <w:sz w:val="22"/>
          <w:szCs w:val="22"/>
        </w:rPr>
        <w:t xml:space="preserve"> de charges contractuel</w:t>
      </w:r>
      <w:r w:rsidR="00921A0F" w:rsidRPr="0095711E">
        <w:rPr>
          <w:rFonts w:asciiTheme="minorHAnsi" w:hAnsiTheme="minorHAnsi" w:cstheme="minorHAnsi"/>
          <w:sz w:val="22"/>
          <w:szCs w:val="22"/>
        </w:rPr>
        <w:t>le</w:t>
      </w:r>
      <w:r w:rsidRPr="0095711E">
        <w:rPr>
          <w:rFonts w:asciiTheme="minorHAnsi" w:hAnsiTheme="minorHAnsi" w:cstheme="minorHAnsi"/>
          <w:sz w:val="22"/>
          <w:szCs w:val="22"/>
        </w:rPr>
        <w:t xml:space="preserve">s </w:t>
      </w:r>
      <w:r w:rsidR="006B76B0" w:rsidRPr="0095711E">
        <w:rPr>
          <w:rFonts w:asciiTheme="minorHAnsi" w:hAnsiTheme="minorHAnsi" w:cstheme="minorHAnsi"/>
          <w:sz w:val="22"/>
          <w:szCs w:val="22"/>
        </w:rPr>
        <w:t>(CCC)</w:t>
      </w:r>
      <w:r w:rsidR="00D85EDA" w:rsidRPr="0095711E">
        <w:rPr>
          <w:rFonts w:asciiTheme="minorHAnsi" w:hAnsiTheme="minorHAnsi" w:cstheme="minorHAnsi"/>
          <w:sz w:val="22"/>
          <w:szCs w:val="22"/>
        </w:rPr>
        <w:t>.</w:t>
      </w:r>
    </w:p>
    <w:p w14:paraId="60952AC4" w14:textId="77777777" w:rsidR="00586AF6" w:rsidRPr="0095711E" w:rsidRDefault="00866FF3" w:rsidP="00586AF6">
      <w:pPr>
        <w:spacing w:before="240"/>
        <w:jc w:val="both"/>
        <w:rPr>
          <w:rFonts w:asciiTheme="minorHAnsi" w:hAnsiTheme="minorHAnsi" w:cstheme="minorHAnsi"/>
          <w:b/>
          <w:sz w:val="22"/>
          <w:szCs w:val="22"/>
        </w:rPr>
      </w:pPr>
      <w:r w:rsidRPr="0095711E">
        <w:rPr>
          <w:rFonts w:asciiTheme="minorHAnsi" w:hAnsiTheme="minorHAnsi" w:cstheme="minorHAnsi"/>
          <w:b/>
          <w:sz w:val="22"/>
          <w:szCs w:val="22"/>
        </w:rPr>
        <w:t>5.1</w:t>
      </w:r>
      <w:r w:rsidR="008D43EF" w:rsidRPr="0095711E">
        <w:rPr>
          <w:rFonts w:asciiTheme="minorHAnsi" w:hAnsiTheme="minorHAnsi" w:cstheme="minorHAnsi"/>
          <w:b/>
          <w:sz w:val="22"/>
          <w:szCs w:val="22"/>
        </w:rPr>
        <w:t xml:space="preserve">. </w:t>
      </w:r>
      <w:r w:rsidR="00586AF6" w:rsidRPr="0095711E">
        <w:rPr>
          <w:rFonts w:asciiTheme="minorHAnsi" w:hAnsiTheme="minorHAnsi" w:cstheme="minorHAnsi"/>
          <w:b/>
          <w:sz w:val="22"/>
          <w:szCs w:val="22"/>
        </w:rPr>
        <w:t>Mission RALFF nord (du 21 au 31 janvier 2020)</w:t>
      </w:r>
    </w:p>
    <w:p w14:paraId="559685D5" w14:textId="77777777" w:rsidR="008D43EF" w:rsidRPr="0095711E" w:rsidRDefault="00586AF6" w:rsidP="00586AF6">
      <w:pPr>
        <w:spacing w:before="240"/>
        <w:jc w:val="both"/>
        <w:rPr>
          <w:rFonts w:asciiTheme="minorHAnsi" w:hAnsiTheme="minorHAnsi" w:cstheme="minorHAnsi"/>
          <w:sz w:val="22"/>
          <w:szCs w:val="22"/>
        </w:rPr>
      </w:pPr>
      <w:r w:rsidRPr="0095711E">
        <w:rPr>
          <w:rFonts w:asciiTheme="minorHAnsi" w:hAnsiTheme="minorHAnsi" w:cstheme="minorHAnsi"/>
          <w:sz w:val="22"/>
          <w:szCs w:val="22"/>
        </w:rPr>
        <w:t>Durant le mois de janvier, une mission d’information et de sensibilisation a été menée dans les départements du Haut-</w:t>
      </w:r>
      <w:proofErr w:type="spellStart"/>
      <w:r w:rsidRPr="0095711E">
        <w:rPr>
          <w:rFonts w:asciiTheme="minorHAnsi" w:hAnsiTheme="minorHAnsi" w:cstheme="minorHAnsi"/>
          <w:sz w:val="22"/>
          <w:szCs w:val="22"/>
        </w:rPr>
        <w:t>Ntem</w:t>
      </w:r>
      <w:proofErr w:type="spellEnd"/>
      <w:r w:rsidRPr="0095711E">
        <w:rPr>
          <w:rFonts w:asciiTheme="minorHAnsi" w:hAnsiTheme="minorHAnsi" w:cstheme="minorHAnsi"/>
          <w:sz w:val="22"/>
          <w:szCs w:val="22"/>
        </w:rPr>
        <w:t xml:space="preserve">, du </w:t>
      </w:r>
      <w:proofErr w:type="spellStart"/>
      <w:r w:rsidRPr="0095711E">
        <w:rPr>
          <w:rFonts w:asciiTheme="minorHAnsi" w:hAnsiTheme="minorHAnsi" w:cstheme="minorHAnsi"/>
          <w:sz w:val="22"/>
          <w:szCs w:val="22"/>
        </w:rPr>
        <w:t>Ntem</w:t>
      </w:r>
      <w:proofErr w:type="spellEnd"/>
      <w:r w:rsidRPr="0095711E">
        <w:rPr>
          <w:rFonts w:asciiTheme="minorHAnsi" w:hAnsiTheme="minorHAnsi" w:cstheme="minorHAnsi"/>
          <w:sz w:val="22"/>
          <w:szCs w:val="22"/>
        </w:rPr>
        <w:t xml:space="preserve"> et de l’</w:t>
      </w:r>
      <w:proofErr w:type="spellStart"/>
      <w:r w:rsidRPr="0095711E">
        <w:rPr>
          <w:rFonts w:asciiTheme="minorHAnsi" w:hAnsiTheme="minorHAnsi" w:cstheme="minorHAnsi"/>
          <w:sz w:val="22"/>
          <w:szCs w:val="22"/>
        </w:rPr>
        <w:t>Okano</w:t>
      </w:r>
      <w:proofErr w:type="spellEnd"/>
      <w:r w:rsidRPr="0095711E">
        <w:rPr>
          <w:rFonts w:asciiTheme="minorHAnsi" w:hAnsiTheme="minorHAnsi" w:cstheme="minorHAnsi"/>
          <w:sz w:val="22"/>
          <w:szCs w:val="22"/>
        </w:rPr>
        <w:t xml:space="preserve"> dans la province du </w:t>
      </w:r>
      <w:proofErr w:type="spellStart"/>
      <w:r w:rsidRPr="0095711E">
        <w:rPr>
          <w:rFonts w:asciiTheme="minorHAnsi" w:hAnsiTheme="minorHAnsi" w:cstheme="minorHAnsi"/>
          <w:sz w:val="22"/>
          <w:szCs w:val="22"/>
        </w:rPr>
        <w:t>Woleu-Ntem</w:t>
      </w:r>
      <w:proofErr w:type="spellEnd"/>
      <w:r w:rsidRPr="0095711E">
        <w:rPr>
          <w:rFonts w:asciiTheme="minorHAnsi" w:hAnsiTheme="minorHAnsi" w:cstheme="minorHAnsi"/>
          <w:sz w:val="22"/>
          <w:szCs w:val="22"/>
        </w:rPr>
        <w:t>.</w:t>
      </w:r>
      <w:r w:rsidR="00866FF3" w:rsidRPr="0095711E">
        <w:rPr>
          <w:rFonts w:asciiTheme="minorHAnsi" w:hAnsiTheme="minorHAnsi" w:cstheme="minorHAnsi"/>
          <w:sz w:val="22"/>
          <w:szCs w:val="22"/>
        </w:rPr>
        <w:t xml:space="preserve"> Sept (</w:t>
      </w:r>
      <w:r w:rsidRPr="0095711E">
        <w:rPr>
          <w:rFonts w:asciiTheme="minorHAnsi" w:hAnsiTheme="minorHAnsi" w:cstheme="minorHAnsi"/>
          <w:sz w:val="22"/>
          <w:szCs w:val="22"/>
        </w:rPr>
        <w:t>7</w:t>
      </w:r>
      <w:r w:rsidR="00866FF3" w:rsidRPr="0095711E">
        <w:rPr>
          <w:rFonts w:asciiTheme="minorHAnsi" w:hAnsiTheme="minorHAnsi" w:cstheme="minorHAnsi"/>
          <w:sz w:val="22"/>
          <w:szCs w:val="22"/>
        </w:rPr>
        <w:t>)</w:t>
      </w:r>
      <w:r w:rsidRPr="0095711E">
        <w:rPr>
          <w:rFonts w:asciiTheme="minorHAnsi" w:hAnsiTheme="minorHAnsi" w:cstheme="minorHAnsi"/>
          <w:sz w:val="22"/>
          <w:szCs w:val="22"/>
        </w:rPr>
        <w:t xml:space="preserve"> villages ont été visités au cours du mois de janvier 2020.</w:t>
      </w:r>
    </w:p>
    <w:p w14:paraId="2DA2D7C4" w14:textId="77777777" w:rsidR="003C22B1" w:rsidRPr="0095711E" w:rsidRDefault="003C22B1" w:rsidP="00112DB7">
      <w:pPr>
        <w:jc w:val="both"/>
        <w:rPr>
          <w:rFonts w:asciiTheme="minorHAnsi" w:hAnsiTheme="minorHAnsi" w:cstheme="minorHAnsi"/>
          <w:sz w:val="22"/>
          <w:szCs w:val="22"/>
        </w:rPr>
      </w:pPr>
    </w:p>
    <w:p w14:paraId="5B3C5803" w14:textId="77777777" w:rsidR="008D43EF" w:rsidRPr="0095711E" w:rsidRDefault="00586AF6" w:rsidP="008D43EF">
      <w:pPr>
        <w:jc w:val="both"/>
        <w:rPr>
          <w:rFonts w:asciiTheme="minorHAnsi" w:hAnsiTheme="minorHAnsi" w:cstheme="minorHAnsi"/>
          <w:bCs/>
          <w:sz w:val="22"/>
          <w:szCs w:val="22"/>
          <w:u w:val="single"/>
        </w:rPr>
      </w:pPr>
      <w:r w:rsidRPr="0095711E">
        <w:rPr>
          <w:rFonts w:asciiTheme="minorHAnsi" w:hAnsiTheme="minorHAnsi" w:cstheme="minorHAnsi"/>
          <w:bCs/>
          <w:sz w:val="22"/>
          <w:szCs w:val="22"/>
          <w:u w:val="single"/>
        </w:rPr>
        <w:t>Département du Haut-</w:t>
      </w:r>
      <w:proofErr w:type="spellStart"/>
      <w:r w:rsidRPr="0095711E">
        <w:rPr>
          <w:rFonts w:asciiTheme="minorHAnsi" w:hAnsiTheme="minorHAnsi" w:cstheme="minorHAnsi"/>
          <w:bCs/>
          <w:sz w:val="22"/>
          <w:szCs w:val="22"/>
          <w:u w:val="single"/>
        </w:rPr>
        <w:t>Ntem</w:t>
      </w:r>
      <w:proofErr w:type="spellEnd"/>
    </w:p>
    <w:p w14:paraId="350954D1" w14:textId="77777777" w:rsidR="00586AF6" w:rsidRPr="0095711E" w:rsidRDefault="00586AF6" w:rsidP="008D43EF">
      <w:pPr>
        <w:jc w:val="both"/>
        <w:rPr>
          <w:rFonts w:asciiTheme="minorHAnsi" w:hAnsiTheme="minorHAnsi" w:cstheme="minorHAnsi"/>
          <w:bCs/>
          <w:sz w:val="22"/>
          <w:szCs w:val="22"/>
          <w:u w:val="single"/>
        </w:rPr>
      </w:pPr>
      <w:r w:rsidRPr="0095711E">
        <w:rPr>
          <w:rFonts w:asciiTheme="minorHAnsi" w:hAnsiTheme="minorHAnsi" w:cstheme="minorHAnsi"/>
          <w:bCs/>
          <w:sz w:val="22"/>
          <w:szCs w:val="22"/>
        </w:rPr>
        <w:t xml:space="preserve">Dans ce département, la mission avait pour but de sensibiliser la communauté locale sur la constitution du dossier et s’assurer que l’opérateur TTIB a déjà lancé l’opération de détermination des finages. Cette opération n’a pas encore été faite. Le village </w:t>
      </w:r>
      <w:proofErr w:type="spellStart"/>
      <w:r w:rsidRPr="0095711E">
        <w:rPr>
          <w:rFonts w:asciiTheme="minorHAnsi" w:hAnsiTheme="minorHAnsi" w:cstheme="minorHAnsi"/>
          <w:bCs/>
          <w:sz w:val="22"/>
          <w:szCs w:val="22"/>
        </w:rPr>
        <w:t>Bolossoville</w:t>
      </w:r>
      <w:proofErr w:type="spellEnd"/>
      <w:r w:rsidRPr="0095711E">
        <w:rPr>
          <w:rFonts w:asciiTheme="minorHAnsi" w:hAnsiTheme="minorHAnsi" w:cstheme="minorHAnsi"/>
          <w:bCs/>
          <w:sz w:val="22"/>
          <w:szCs w:val="22"/>
        </w:rPr>
        <w:t xml:space="preserve"> a été le lieu de la mission.</w:t>
      </w:r>
    </w:p>
    <w:p w14:paraId="420794B7" w14:textId="77777777" w:rsidR="00586AF6" w:rsidRPr="0095711E" w:rsidRDefault="00586AF6" w:rsidP="00586AF6">
      <w:pPr>
        <w:spacing w:before="240"/>
        <w:jc w:val="both"/>
        <w:rPr>
          <w:rFonts w:asciiTheme="minorHAnsi" w:hAnsiTheme="minorHAnsi" w:cstheme="minorHAnsi"/>
          <w:bCs/>
          <w:sz w:val="22"/>
          <w:szCs w:val="22"/>
          <w:u w:val="single"/>
        </w:rPr>
      </w:pPr>
      <w:r w:rsidRPr="0095711E">
        <w:rPr>
          <w:rFonts w:asciiTheme="minorHAnsi" w:hAnsiTheme="minorHAnsi" w:cstheme="minorHAnsi"/>
          <w:bCs/>
          <w:sz w:val="22"/>
          <w:szCs w:val="22"/>
          <w:u w:val="single"/>
        </w:rPr>
        <w:t xml:space="preserve">Département du </w:t>
      </w:r>
      <w:proofErr w:type="spellStart"/>
      <w:r w:rsidRPr="0095711E">
        <w:rPr>
          <w:rFonts w:asciiTheme="minorHAnsi" w:hAnsiTheme="minorHAnsi" w:cstheme="minorHAnsi"/>
          <w:bCs/>
          <w:sz w:val="22"/>
          <w:szCs w:val="22"/>
          <w:u w:val="single"/>
        </w:rPr>
        <w:t>Ntem</w:t>
      </w:r>
      <w:proofErr w:type="spellEnd"/>
    </w:p>
    <w:p w14:paraId="37E11290" w14:textId="77777777" w:rsidR="00586AF6" w:rsidRPr="0095711E" w:rsidRDefault="00586AF6" w:rsidP="008D43EF">
      <w:pPr>
        <w:jc w:val="both"/>
        <w:rPr>
          <w:rFonts w:asciiTheme="minorHAnsi" w:hAnsiTheme="minorHAnsi" w:cstheme="minorHAnsi"/>
          <w:bCs/>
          <w:sz w:val="22"/>
          <w:szCs w:val="22"/>
        </w:rPr>
      </w:pPr>
      <w:r w:rsidRPr="0095711E">
        <w:rPr>
          <w:rFonts w:asciiTheme="minorHAnsi" w:hAnsiTheme="minorHAnsi" w:cstheme="minorHAnsi"/>
          <w:bCs/>
          <w:sz w:val="22"/>
          <w:szCs w:val="22"/>
        </w:rPr>
        <w:t xml:space="preserve">Deux villages ont été visités, à savoir, </w:t>
      </w:r>
      <w:proofErr w:type="spellStart"/>
      <w:r w:rsidRPr="0095711E">
        <w:rPr>
          <w:rFonts w:asciiTheme="minorHAnsi" w:hAnsiTheme="minorHAnsi" w:cstheme="minorHAnsi"/>
          <w:bCs/>
          <w:sz w:val="22"/>
          <w:szCs w:val="22"/>
        </w:rPr>
        <w:t>Alene</w:t>
      </w:r>
      <w:proofErr w:type="spellEnd"/>
      <w:r w:rsidR="006138C1">
        <w:rPr>
          <w:rFonts w:asciiTheme="minorHAnsi" w:hAnsiTheme="minorHAnsi" w:cstheme="minorHAnsi"/>
          <w:bCs/>
          <w:sz w:val="22"/>
          <w:szCs w:val="22"/>
        </w:rPr>
        <w:t xml:space="preserve"> </w:t>
      </w:r>
      <w:proofErr w:type="spellStart"/>
      <w:r w:rsidRPr="0095711E">
        <w:rPr>
          <w:rFonts w:asciiTheme="minorHAnsi" w:hAnsiTheme="minorHAnsi" w:cstheme="minorHAnsi"/>
          <w:bCs/>
          <w:sz w:val="22"/>
          <w:szCs w:val="22"/>
        </w:rPr>
        <w:t>Effoulane</w:t>
      </w:r>
      <w:proofErr w:type="spellEnd"/>
      <w:r w:rsidRPr="0095711E">
        <w:rPr>
          <w:rFonts w:asciiTheme="minorHAnsi" w:hAnsiTheme="minorHAnsi" w:cstheme="minorHAnsi"/>
          <w:bCs/>
          <w:sz w:val="22"/>
          <w:szCs w:val="22"/>
        </w:rPr>
        <w:t xml:space="preserve"> et </w:t>
      </w:r>
      <w:proofErr w:type="spellStart"/>
      <w:r w:rsidRPr="0095711E">
        <w:rPr>
          <w:rFonts w:asciiTheme="minorHAnsi" w:hAnsiTheme="minorHAnsi" w:cstheme="minorHAnsi"/>
          <w:bCs/>
          <w:sz w:val="22"/>
          <w:szCs w:val="22"/>
        </w:rPr>
        <w:t>Mimbang</w:t>
      </w:r>
      <w:proofErr w:type="spellEnd"/>
      <w:r w:rsidRPr="0095711E">
        <w:rPr>
          <w:rFonts w:asciiTheme="minorHAnsi" w:hAnsiTheme="minorHAnsi" w:cstheme="minorHAnsi"/>
          <w:bCs/>
          <w:sz w:val="22"/>
          <w:szCs w:val="22"/>
        </w:rPr>
        <w:t xml:space="preserve">. À </w:t>
      </w:r>
      <w:proofErr w:type="spellStart"/>
      <w:r w:rsidRPr="0095711E">
        <w:rPr>
          <w:rFonts w:asciiTheme="minorHAnsi" w:hAnsiTheme="minorHAnsi" w:cstheme="minorHAnsi"/>
          <w:bCs/>
          <w:sz w:val="22"/>
          <w:szCs w:val="22"/>
        </w:rPr>
        <w:t>Alene</w:t>
      </w:r>
      <w:proofErr w:type="spellEnd"/>
      <w:r w:rsidR="006138C1">
        <w:rPr>
          <w:rFonts w:asciiTheme="minorHAnsi" w:hAnsiTheme="minorHAnsi" w:cstheme="minorHAnsi"/>
          <w:bCs/>
          <w:sz w:val="22"/>
          <w:szCs w:val="22"/>
        </w:rPr>
        <w:t xml:space="preserve"> </w:t>
      </w:r>
      <w:proofErr w:type="spellStart"/>
      <w:r w:rsidRPr="0095711E">
        <w:rPr>
          <w:rFonts w:asciiTheme="minorHAnsi" w:hAnsiTheme="minorHAnsi" w:cstheme="minorHAnsi"/>
          <w:bCs/>
          <w:sz w:val="22"/>
          <w:szCs w:val="22"/>
        </w:rPr>
        <w:t>Effoulane</w:t>
      </w:r>
      <w:proofErr w:type="spellEnd"/>
      <w:r w:rsidRPr="0095711E">
        <w:rPr>
          <w:rFonts w:asciiTheme="minorHAnsi" w:hAnsiTheme="minorHAnsi" w:cstheme="minorHAnsi"/>
          <w:bCs/>
          <w:sz w:val="22"/>
          <w:szCs w:val="22"/>
        </w:rPr>
        <w:t xml:space="preserve">, il s’agissait de mener une enquête dans la forêt communautaire. Il en ressort que le village a résilié le contrat de fermage avec l’opérateur Vial </w:t>
      </w:r>
      <w:proofErr w:type="spellStart"/>
      <w:r w:rsidRPr="0095711E">
        <w:rPr>
          <w:rFonts w:asciiTheme="minorHAnsi" w:hAnsiTheme="minorHAnsi" w:cstheme="minorHAnsi"/>
          <w:bCs/>
          <w:sz w:val="22"/>
          <w:szCs w:val="22"/>
        </w:rPr>
        <w:t>Pièrre</w:t>
      </w:r>
      <w:proofErr w:type="spellEnd"/>
      <w:r w:rsidRPr="0095711E">
        <w:rPr>
          <w:rFonts w:asciiTheme="minorHAnsi" w:hAnsiTheme="minorHAnsi" w:cstheme="minorHAnsi"/>
          <w:bCs/>
          <w:sz w:val="22"/>
          <w:szCs w:val="22"/>
        </w:rPr>
        <w:t xml:space="preserve">. Il n’y a donc pas d’activités d’exploitation. L’étape de </w:t>
      </w:r>
      <w:proofErr w:type="spellStart"/>
      <w:r w:rsidRPr="0095711E">
        <w:rPr>
          <w:rFonts w:asciiTheme="minorHAnsi" w:hAnsiTheme="minorHAnsi" w:cstheme="minorHAnsi"/>
          <w:bCs/>
          <w:sz w:val="22"/>
          <w:szCs w:val="22"/>
        </w:rPr>
        <w:t>Mimbang</w:t>
      </w:r>
      <w:proofErr w:type="spellEnd"/>
      <w:r w:rsidRPr="0095711E">
        <w:rPr>
          <w:rFonts w:asciiTheme="minorHAnsi" w:hAnsiTheme="minorHAnsi" w:cstheme="minorHAnsi"/>
          <w:bCs/>
          <w:sz w:val="22"/>
          <w:szCs w:val="22"/>
        </w:rPr>
        <w:t xml:space="preserve"> consistait à informer la population sur la loi forestière. Il faut noter que ce village a souvent fait parler de lui en ce qui concerne l’exploitation illicite du </w:t>
      </w:r>
      <w:proofErr w:type="spellStart"/>
      <w:r w:rsidRPr="0095711E">
        <w:rPr>
          <w:rFonts w:asciiTheme="minorHAnsi" w:hAnsiTheme="minorHAnsi" w:cstheme="minorHAnsi"/>
          <w:bCs/>
          <w:sz w:val="22"/>
          <w:szCs w:val="22"/>
        </w:rPr>
        <w:t>Kévazingo</w:t>
      </w:r>
      <w:proofErr w:type="spellEnd"/>
      <w:r w:rsidRPr="0095711E">
        <w:rPr>
          <w:rFonts w:asciiTheme="minorHAnsi" w:hAnsiTheme="minorHAnsi" w:cstheme="minorHAnsi"/>
          <w:bCs/>
          <w:sz w:val="22"/>
          <w:szCs w:val="22"/>
        </w:rPr>
        <w:t>.</w:t>
      </w:r>
    </w:p>
    <w:p w14:paraId="5091EF3C" w14:textId="77777777" w:rsidR="008D43EF" w:rsidRPr="0095711E" w:rsidRDefault="008D43EF" w:rsidP="008D43EF">
      <w:pPr>
        <w:jc w:val="both"/>
        <w:rPr>
          <w:rFonts w:asciiTheme="minorHAnsi" w:hAnsiTheme="minorHAnsi" w:cstheme="minorHAnsi"/>
          <w:bCs/>
          <w:sz w:val="22"/>
          <w:szCs w:val="22"/>
        </w:rPr>
      </w:pPr>
    </w:p>
    <w:p w14:paraId="0993B13C" w14:textId="77777777" w:rsidR="00586AF6" w:rsidRPr="0089281B" w:rsidRDefault="00586AF6" w:rsidP="008D43EF">
      <w:pPr>
        <w:jc w:val="both"/>
        <w:rPr>
          <w:rFonts w:asciiTheme="minorHAnsi" w:hAnsiTheme="minorHAnsi" w:cstheme="minorHAnsi"/>
          <w:bCs/>
          <w:sz w:val="22"/>
          <w:szCs w:val="22"/>
          <w:u w:val="single"/>
        </w:rPr>
      </w:pPr>
      <w:r w:rsidRPr="0089281B">
        <w:rPr>
          <w:rFonts w:asciiTheme="minorHAnsi" w:hAnsiTheme="minorHAnsi" w:cstheme="minorHAnsi"/>
          <w:bCs/>
          <w:sz w:val="22"/>
          <w:szCs w:val="22"/>
          <w:u w:val="single"/>
        </w:rPr>
        <w:t>Département de l’</w:t>
      </w:r>
      <w:proofErr w:type="spellStart"/>
      <w:r w:rsidRPr="0089281B">
        <w:rPr>
          <w:rFonts w:asciiTheme="minorHAnsi" w:hAnsiTheme="minorHAnsi" w:cstheme="minorHAnsi"/>
          <w:bCs/>
          <w:sz w:val="22"/>
          <w:szCs w:val="22"/>
          <w:u w:val="single"/>
        </w:rPr>
        <w:t>Okano</w:t>
      </w:r>
      <w:proofErr w:type="spellEnd"/>
    </w:p>
    <w:p w14:paraId="0202F583" w14:textId="13AC5E42" w:rsidR="00586AF6" w:rsidRPr="0095711E" w:rsidRDefault="00586AF6" w:rsidP="008D43EF">
      <w:pPr>
        <w:jc w:val="both"/>
        <w:rPr>
          <w:rFonts w:asciiTheme="minorHAnsi" w:hAnsiTheme="minorHAnsi" w:cstheme="minorHAnsi"/>
          <w:sz w:val="22"/>
          <w:szCs w:val="22"/>
        </w:rPr>
      </w:pPr>
      <w:r w:rsidRPr="0089281B">
        <w:rPr>
          <w:rFonts w:asciiTheme="minorHAnsi" w:hAnsiTheme="minorHAnsi" w:cstheme="minorHAnsi"/>
          <w:sz w:val="22"/>
          <w:szCs w:val="22"/>
        </w:rPr>
        <w:t xml:space="preserve">Dans ce département, 4 villages ont été visités. La mission avait pour but d’accompagner les villages </w:t>
      </w:r>
      <w:proofErr w:type="spellStart"/>
      <w:r w:rsidRPr="0089281B">
        <w:rPr>
          <w:rFonts w:asciiTheme="minorHAnsi" w:hAnsiTheme="minorHAnsi" w:cstheme="minorHAnsi"/>
          <w:sz w:val="22"/>
          <w:szCs w:val="22"/>
        </w:rPr>
        <w:t>Ekouk</w:t>
      </w:r>
      <w:proofErr w:type="spellEnd"/>
      <w:r w:rsidRPr="0089281B">
        <w:rPr>
          <w:rFonts w:asciiTheme="minorHAnsi" w:hAnsiTheme="minorHAnsi" w:cstheme="minorHAnsi"/>
          <w:sz w:val="22"/>
          <w:szCs w:val="22"/>
        </w:rPr>
        <w:t xml:space="preserve"> et </w:t>
      </w:r>
      <w:proofErr w:type="spellStart"/>
      <w:r w:rsidRPr="0089281B">
        <w:rPr>
          <w:rFonts w:asciiTheme="minorHAnsi" w:hAnsiTheme="minorHAnsi" w:cstheme="minorHAnsi"/>
          <w:sz w:val="22"/>
          <w:szCs w:val="22"/>
        </w:rPr>
        <w:t>Engong</w:t>
      </w:r>
      <w:proofErr w:type="spellEnd"/>
      <w:r w:rsidRPr="0089281B">
        <w:rPr>
          <w:rFonts w:asciiTheme="minorHAnsi" w:hAnsiTheme="minorHAnsi" w:cstheme="minorHAnsi"/>
          <w:sz w:val="22"/>
          <w:szCs w:val="22"/>
        </w:rPr>
        <w:t xml:space="preserve"> sur l’élaboration du projet communautaire</w:t>
      </w:r>
      <w:r w:rsidR="0089281B">
        <w:rPr>
          <w:rFonts w:asciiTheme="minorHAnsi" w:hAnsiTheme="minorHAnsi" w:cstheme="minorHAnsi"/>
          <w:sz w:val="22"/>
          <w:szCs w:val="22"/>
        </w:rPr>
        <w:t>.</w:t>
      </w:r>
    </w:p>
    <w:p w14:paraId="4691443C" w14:textId="77777777" w:rsidR="008B7D35" w:rsidRPr="0095711E" w:rsidRDefault="008B7D35" w:rsidP="008B7D35">
      <w:pPr>
        <w:jc w:val="both"/>
        <w:rPr>
          <w:rFonts w:asciiTheme="minorHAnsi" w:hAnsiTheme="minorHAnsi" w:cstheme="minorHAnsi"/>
          <w:sz w:val="22"/>
          <w:szCs w:val="22"/>
        </w:rPr>
      </w:pPr>
    </w:p>
    <w:p w14:paraId="4DF37AA1" w14:textId="77777777" w:rsidR="008B7D35" w:rsidRPr="0095711E" w:rsidRDefault="008B7D35" w:rsidP="008D43EF">
      <w:pPr>
        <w:pStyle w:val="Paragraphedeliste"/>
        <w:numPr>
          <w:ilvl w:val="1"/>
          <w:numId w:val="37"/>
        </w:numPr>
        <w:jc w:val="both"/>
        <w:rPr>
          <w:rFonts w:asciiTheme="minorHAnsi" w:hAnsiTheme="minorHAnsi" w:cstheme="minorHAnsi"/>
          <w:b/>
          <w:sz w:val="22"/>
          <w:szCs w:val="22"/>
        </w:rPr>
      </w:pPr>
      <w:r w:rsidRPr="0095711E">
        <w:rPr>
          <w:rFonts w:asciiTheme="minorHAnsi" w:hAnsiTheme="minorHAnsi" w:cstheme="minorHAnsi"/>
          <w:b/>
          <w:sz w:val="22"/>
          <w:szCs w:val="22"/>
        </w:rPr>
        <w:t>Mission RALFF sud (du 23 au 29 janvier 2020)</w:t>
      </w:r>
    </w:p>
    <w:p w14:paraId="10B45240" w14:textId="77777777" w:rsidR="00E86FAC" w:rsidRPr="0095711E" w:rsidRDefault="003C22B1" w:rsidP="00E86FAC">
      <w:pPr>
        <w:spacing w:before="240"/>
        <w:jc w:val="both"/>
        <w:rPr>
          <w:rFonts w:asciiTheme="minorHAnsi" w:hAnsiTheme="minorHAnsi" w:cstheme="minorHAnsi"/>
          <w:sz w:val="22"/>
          <w:szCs w:val="22"/>
        </w:rPr>
      </w:pPr>
      <w:r>
        <w:rPr>
          <w:rFonts w:asciiTheme="minorHAnsi" w:hAnsiTheme="minorHAnsi" w:cstheme="minorHAnsi"/>
          <w:sz w:val="22"/>
          <w:szCs w:val="22"/>
        </w:rPr>
        <w:t>D</w:t>
      </w:r>
      <w:r w:rsidRPr="0095711E">
        <w:rPr>
          <w:rFonts w:asciiTheme="minorHAnsi" w:hAnsiTheme="minorHAnsi" w:cstheme="minorHAnsi"/>
          <w:sz w:val="22"/>
          <w:szCs w:val="22"/>
        </w:rPr>
        <w:t xml:space="preserve">ans le département de </w:t>
      </w:r>
      <w:proofErr w:type="spellStart"/>
      <w:r w:rsidRPr="0095711E">
        <w:rPr>
          <w:rFonts w:asciiTheme="minorHAnsi" w:hAnsiTheme="minorHAnsi" w:cstheme="minorHAnsi"/>
          <w:sz w:val="22"/>
          <w:szCs w:val="22"/>
        </w:rPr>
        <w:t>Tsamba</w:t>
      </w:r>
      <w:proofErr w:type="spellEnd"/>
      <w:r w:rsidR="00C619FD">
        <w:rPr>
          <w:rFonts w:asciiTheme="minorHAnsi" w:hAnsiTheme="minorHAnsi" w:cstheme="minorHAnsi"/>
          <w:sz w:val="22"/>
          <w:szCs w:val="22"/>
        </w:rPr>
        <w:t xml:space="preserve"> </w:t>
      </w:r>
      <w:proofErr w:type="spellStart"/>
      <w:r w:rsidRPr="0095711E">
        <w:rPr>
          <w:rFonts w:asciiTheme="minorHAnsi" w:hAnsiTheme="minorHAnsi" w:cstheme="minorHAnsi"/>
          <w:sz w:val="22"/>
          <w:szCs w:val="22"/>
        </w:rPr>
        <w:t>Magotsi</w:t>
      </w:r>
      <w:proofErr w:type="spellEnd"/>
      <w:r>
        <w:rPr>
          <w:rFonts w:asciiTheme="minorHAnsi" w:hAnsiTheme="minorHAnsi" w:cstheme="minorHAnsi"/>
          <w:sz w:val="22"/>
          <w:szCs w:val="22"/>
        </w:rPr>
        <w:t xml:space="preserve"> (province de la </w:t>
      </w:r>
      <w:proofErr w:type="spellStart"/>
      <w:r>
        <w:rPr>
          <w:rFonts w:asciiTheme="minorHAnsi" w:hAnsiTheme="minorHAnsi" w:cstheme="minorHAnsi"/>
          <w:sz w:val="22"/>
          <w:szCs w:val="22"/>
        </w:rPr>
        <w:t>Ngounié</w:t>
      </w:r>
      <w:proofErr w:type="spellEnd"/>
      <w:r>
        <w:rPr>
          <w:rFonts w:asciiTheme="minorHAnsi" w:hAnsiTheme="minorHAnsi" w:cstheme="minorHAnsi"/>
          <w:sz w:val="22"/>
          <w:szCs w:val="22"/>
        </w:rPr>
        <w:t>)</w:t>
      </w:r>
      <w:r w:rsidR="0057600A">
        <w:rPr>
          <w:rFonts w:asciiTheme="minorHAnsi" w:hAnsiTheme="minorHAnsi" w:cstheme="minorHAnsi"/>
          <w:sz w:val="22"/>
          <w:szCs w:val="22"/>
        </w:rPr>
        <w:t>, l</w:t>
      </w:r>
      <w:r w:rsidR="00472B8E" w:rsidRPr="0095711E">
        <w:rPr>
          <w:rFonts w:asciiTheme="minorHAnsi" w:hAnsiTheme="minorHAnsi" w:cstheme="minorHAnsi"/>
          <w:sz w:val="22"/>
          <w:szCs w:val="22"/>
        </w:rPr>
        <w:t xml:space="preserve">’équipe </w:t>
      </w:r>
      <w:r w:rsidR="0057600A" w:rsidRPr="0095711E">
        <w:rPr>
          <w:rFonts w:asciiTheme="minorHAnsi" w:hAnsiTheme="minorHAnsi" w:cstheme="minorHAnsi"/>
          <w:sz w:val="22"/>
          <w:szCs w:val="22"/>
        </w:rPr>
        <w:t xml:space="preserve">de </w:t>
      </w:r>
      <w:r w:rsidR="0057600A">
        <w:rPr>
          <w:rFonts w:asciiTheme="minorHAnsi" w:hAnsiTheme="minorHAnsi" w:cstheme="minorHAnsi"/>
          <w:sz w:val="22"/>
          <w:szCs w:val="22"/>
        </w:rPr>
        <w:t xml:space="preserve">l’ONG </w:t>
      </w:r>
      <w:proofErr w:type="spellStart"/>
      <w:r w:rsidR="0057600A" w:rsidRPr="0095711E">
        <w:rPr>
          <w:rFonts w:asciiTheme="minorHAnsi" w:hAnsiTheme="minorHAnsi" w:cstheme="minorHAnsi"/>
          <w:sz w:val="22"/>
          <w:szCs w:val="22"/>
        </w:rPr>
        <w:t>Muyissi</w:t>
      </w:r>
      <w:proofErr w:type="spellEnd"/>
      <w:r w:rsidR="0057600A" w:rsidRPr="0095711E">
        <w:rPr>
          <w:rFonts w:asciiTheme="minorHAnsi" w:hAnsiTheme="minorHAnsi" w:cstheme="minorHAnsi"/>
          <w:sz w:val="22"/>
          <w:szCs w:val="22"/>
        </w:rPr>
        <w:t xml:space="preserve"> environnement</w:t>
      </w:r>
      <w:r w:rsidR="00C619FD">
        <w:rPr>
          <w:rFonts w:asciiTheme="minorHAnsi" w:hAnsiTheme="minorHAnsi" w:cstheme="minorHAnsi"/>
          <w:sz w:val="22"/>
          <w:szCs w:val="22"/>
        </w:rPr>
        <w:t xml:space="preserve"> </w:t>
      </w:r>
      <w:r w:rsidR="00472B8E" w:rsidRPr="0095711E">
        <w:rPr>
          <w:rFonts w:asciiTheme="minorHAnsi" w:hAnsiTheme="minorHAnsi" w:cstheme="minorHAnsi"/>
          <w:sz w:val="22"/>
          <w:szCs w:val="22"/>
        </w:rPr>
        <w:t>a pu visiter huit (8) villages à savoir :</w:t>
      </w:r>
      <w:proofErr w:type="spellStart"/>
      <w:r w:rsidR="00472B8E" w:rsidRPr="0095711E">
        <w:rPr>
          <w:rFonts w:asciiTheme="minorHAnsi" w:hAnsiTheme="minorHAnsi" w:cstheme="minorHAnsi"/>
          <w:sz w:val="22"/>
          <w:szCs w:val="22"/>
        </w:rPr>
        <w:t>Yombi</w:t>
      </w:r>
      <w:proofErr w:type="spellEnd"/>
      <w:r w:rsidR="00472B8E" w:rsidRPr="0095711E">
        <w:rPr>
          <w:rFonts w:asciiTheme="minorHAnsi" w:hAnsiTheme="minorHAnsi" w:cstheme="minorHAnsi"/>
          <w:sz w:val="22"/>
          <w:szCs w:val="22"/>
        </w:rPr>
        <w:t xml:space="preserve">, </w:t>
      </w:r>
      <w:proofErr w:type="spellStart"/>
      <w:r w:rsidR="00472B8E" w:rsidRPr="0095711E">
        <w:rPr>
          <w:rFonts w:asciiTheme="minorHAnsi" w:hAnsiTheme="minorHAnsi" w:cstheme="minorHAnsi"/>
          <w:sz w:val="22"/>
          <w:szCs w:val="22"/>
        </w:rPr>
        <w:t>Mandilou</w:t>
      </w:r>
      <w:proofErr w:type="spellEnd"/>
      <w:r w:rsidR="00472B8E" w:rsidRPr="0095711E">
        <w:rPr>
          <w:rFonts w:asciiTheme="minorHAnsi" w:hAnsiTheme="minorHAnsi" w:cstheme="minorHAnsi"/>
          <w:sz w:val="22"/>
          <w:szCs w:val="22"/>
        </w:rPr>
        <w:t xml:space="preserve">, </w:t>
      </w:r>
      <w:proofErr w:type="spellStart"/>
      <w:r w:rsidR="00472B8E" w:rsidRPr="0095711E">
        <w:rPr>
          <w:rFonts w:asciiTheme="minorHAnsi" w:hAnsiTheme="minorHAnsi" w:cstheme="minorHAnsi"/>
          <w:sz w:val="22"/>
          <w:szCs w:val="22"/>
        </w:rPr>
        <w:t>Oyénano</w:t>
      </w:r>
      <w:proofErr w:type="spellEnd"/>
      <w:r w:rsidR="00472B8E" w:rsidRPr="0095711E">
        <w:rPr>
          <w:rFonts w:asciiTheme="minorHAnsi" w:hAnsiTheme="minorHAnsi" w:cstheme="minorHAnsi"/>
          <w:sz w:val="22"/>
          <w:szCs w:val="22"/>
        </w:rPr>
        <w:t>, Petit-</w:t>
      </w:r>
      <w:proofErr w:type="spellStart"/>
      <w:r w:rsidR="00472B8E" w:rsidRPr="0095711E">
        <w:rPr>
          <w:rFonts w:asciiTheme="minorHAnsi" w:hAnsiTheme="minorHAnsi" w:cstheme="minorHAnsi"/>
          <w:sz w:val="22"/>
          <w:szCs w:val="22"/>
        </w:rPr>
        <w:t>Odavo</w:t>
      </w:r>
      <w:proofErr w:type="spellEnd"/>
      <w:r w:rsidR="00472B8E" w:rsidRPr="0095711E">
        <w:rPr>
          <w:rFonts w:asciiTheme="minorHAnsi" w:hAnsiTheme="minorHAnsi" w:cstheme="minorHAnsi"/>
          <w:sz w:val="22"/>
          <w:szCs w:val="22"/>
        </w:rPr>
        <w:t>, Grand-</w:t>
      </w:r>
      <w:proofErr w:type="spellStart"/>
      <w:r w:rsidR="00472B8E" w:rsidRPr="0095711E">
        <w:rPr>
          <w:rFonts w:asciiTheme="minorHAnsi" w:hAnsiTheme="minorHAnsi" w:cstheme="minorHAnsi"/>
          <w:sz w:val="22"/>
          <w:szCs w:val="22"/>
        </w:rPr>
        <w:t>Odavo</w:t>
      </w:r>
      <w:proofErr w:type="spellEnd"/>
      <w:r w:rsidR="00472B8E" w:rsidRPr="0095711E">
        <w:rPr>
          <w:rFonts w:asciiTheme="minorHAnsi" w:hAnsiTheme="minorHAnsi" w:cstheme="minorHAnsi"/>
          <w:sz w:val="22"/>
          <w:szCs w:val="22"/>
        </w:rPr>
        <w:t xml:space="preserve">, </w:t>
      </w:r>
      <w:proofErr w:type="spellStart"/>
      <w:r w:rsidR="00472B8E" w:rsidRPr="0095711E">
        <w:rPr>
          <w:rFonts w:asciiTheme="minorHAnsi" w:hAnsiTheme="minorHAnsi" w:cstheme="minorHAnsi"/>
          <w:sz w:val="22"/>
          <w:szCs w:val="22"/>
        </w:rPr>
        <w:t>Nzemba</w:t>
      </w:r>
      <w:proofErr w:type="spellEnd"/>
      <w:r w:rsidR="00472B8E" w:rsidRPr="0095711E">
        <w:rPr>
          <w:rFonts w:asciiTheme="minorHAnsi" w:hAnsiTheme="minorHAnsi" w:cstheme="minorHAnsi"/>
          <w:sz w:val="22"/>
          <w:szCs w:val="22"/>
        </w:rPr>
        <w:t xml:space="preserve">, </w:t>
      </w:r>
      <w:proofErr w:type="spellStart"/>
      <w:r w:rsidR="00472B8E" w:rsidRPr="0095711E">
        <w:rPr>
          <w:rFonts w:asciiTheme="minorHAnsi" w:hAnsiTheme="minorHAnsi" w:cstheme="minorHAnsi"/>
          <w:sz w:val="22"/>
          <w:szCs w:val="22"/>
        </w:rPr>
        <w:t>Mamiengué</w:t>
      </w:r>
      <w:proofErr w:type="spellEnd"/>
      <w:r w:rsidR="0057600A">
        <w:rPr>
          <w:rFonts w:asciiTheme="minorHAnsi" w:hAnsiTheme="minorHAnsi" w:cstheme="minorHAnsi"/>
          <w:sz w:val="22"/>
          <w:szCs w:val="22"/>
        </w:rPr>
        <w:t xml:space="preserve">, </w:t>
      </w:r>
      <w:proofErr w:type="spellStart"/>
      <w:r w:rsidR="00472B8E" w:rsidRPr="0095711E">
        <w:rPr>
          <w:rFonts w:asciiTheme="minorHAnsi" w:hAnsiTheme="minorHAnsi" w:cstheme="minorHAnsi"/>
          <w:sz w:val="22"/>
          <w:szCs w:val="22"/>
        </w:rPr>
        <w:t>kessi</w:t>
      </w:r>
      <w:proofErr w:type="spellEnd"/>
      <w:r w:rsidR="00472B8E" w:rsidRPr="0095711E">
        <w:rPr>
          <w:rFonts w:asciiTheme="minorHAnsi" w:hAnsiTheme="minorHAnsi" w:cstheme="minorHAnsi"/>
          <w:sz w:val="22"/>
          <w:szCs w:val="22"/>
        </w:rPr>
        <w:t xml:space="preserve"> 1 et 2</w:t>
      </w:r>
      <w:r w:rsidR="0057600A">
        <w:rPr>
          <w:rFonts w:asciiTheme="minorHAnsi" w:hAnsiTheme="minorHAnsi" w:cstheme="minorHAnsi"/>
          <w:sz w:val="22"/>
          <w:szCs w:val="22"/>
        </w:rPr>
        <w:t>.</w:t>
      </w:r>
    </w:p>
    <w:p w14:paraId="70C419F8" w14:textId="77777777" w:rsidR="008D43EF" w:rsidRPr="0095711E" w:rsidRDefault="008D43EF" w:rsidP="008D43EF">
      <w:pPr>
        <w:jc w:val="both"/>
        <w:rPr>
          <w:rFonts w:asciiTheme="minorHAnsi" w:hAnsiTheme="minorHAnsi" w:cstheme="minorHAnsi"/>
          <w:sz w:val="22"/>
          <w:szCs w:val="22"/>
        </w:rPr>
      </w:pPr>
    </w:p>
    <w:p w14:paraId="2E252C31" w14:textId="77777777" w:rsidR="00CC1DE1" w:rsidRPr="0095711E" w:rsidRDefault="00472B8E" w:rsidP="00AF7463">
      <w:pPr>
        <w:spacing w:line="276" w:lineRule="auto"/>
        <w:jc w:val="both"/>
        <w:rPr>
          <w:rFonts w:asciiTheme="minorHAnsi" w:hAnsiTheme="minorHAnsi" w:cstheme="minorHAnsi"/>
          <w:bCs/>
          <w:sz w:val="22"/>
          <w:szCs w:val="22"/>
          <w:u w:val="single"/>
        </w:rPr>
      </w:pPr>
      <w:r w:rsidRPr="0095711E">
        <w:rPr>
          <w:rFonts w:asciiTheme="minorHAnsi" w:hAnsiTheme="minorHAnsi" w:cstheme="minorHAnsi"/>
          <w:bCs/>
          <w:sz w:val="22"/>
          <w:szCs w:val="22"/>
          <w:u w:val="single"/>
        </w:rPr>
        <w:t>Village</w:t>
      </w:r>
      <w:r w:rsidR="00C619FD">
        <w:rPr>
          <w:rFonts w:asciiTheme="minorHAnsi" w:hAnsiTheme="minorHAnsi" w:cstheme="minorHAnsi"/>
          <w:bCs/>
          <w:sz w:val="22"/>
          <w:szCs w:val="22"/>
          <w:u w:val="single"/>
        </w:rPr>
        <w:t xml:space="preserve"> </w:t>
      </w:r>
      <w:proofErr w:type="spellStart"/>
      <w:r w:rsidR="00564287" w:rsidRPr="0095711E">
        <w:rPr>
          <w:rFonts w:asciiTheme="minorHAnsi" w:hAnsiTheme="minorHAnsi" w:cstheme="minorHAnsi"/>
          <w:bCs/>
          <w:sz w:val="22"/>
          <w:szCs w:val="22"/>
          <w:u w:val="single"/>
        </w:rPr>
        <w:t>Yombi</w:t>
      </w:r>
      <w:proofErr w:type="spellEnd"/>
    </w:p>
    <w:p w14:paraId="631D1942" w14:textId="77777777" w:rsidR="00AF7463" w:rsidRPr="0095711E" w:rsidRDefault="00472B8E" w:rsidP="008D43EF">
      <w:pPr>
        <w:jc w:val="both"/>
        <w:rPr>
          <w:rFonts w:asciiTheme="minorHAnsi" w:hAnsiTheme="minorHAnsi" w:cstheme="minorHAnsi"/>
          <w:bCs/>
          <w:sz w:val="22"/>
          <w:szCs w:val="22"/>
        </w:rPr>
      </w:pPr>
      <w:r w:rsidRPr="0095711E">
        <w:rPr>
          <w:rFonts w:asciiTheme="minorHAnsi" w:hAnsiTheme="minorHAnsi" w:cstheme="minorHAnsi"/>
          <w:bCs/>
          <w:sz w:val="22"/>
          <w:szCs w:val="22"/>
        </w:rPr>
        <w:t>Bien que ce r</w:t>
      </w:r>
      <w:r w:rsidR="00CC1DE1" w:rsidRPr="0095711E">
        <w:rPr>
          <w:rFonts w:asciiTheme="minorHAnsi" w:hAnsiTheme="minorHAnsi" w:cstheme="minorHAnsi"/>
          <w:bCs/>
          <w:sz w:val="22"/>
          <w:szCs w:val="22"/>
        </w:rPr>
        <w:t xml:space="preserve">egroupement </w:t>
      </w:r>
      <w:r w:rsidRPr="0095711E">
        <w:rPr>
          <w:rFonts w:asciiTheme="minorHAnsi" w:hAnsiTheme="minorHAnsi" w:cstheme="minorHAnsi"/>
          <w:bCs/>
          <w:sz w:val="22"/>
          <w:szCs w:val="22"/>
        </w:rPr>
        <w:t xml:space="preserve">des villages </w:t>
      </w:r>
      <w:r w:rsidR="00AF7463" w:rsidRPr="0095711E">
        <w:rPr>
          <w:rFonts w:asciiTheme="minorHAnsi" w:hAnsiTheme="minorHAnsi" w:cstheme="minorHAnsi"/>
          <w:bCs/>
          <w:sz w:val="22"/>
          <w:szCs w:val="22"/>
        </w:rPr>
        <w:t>ne soit</w:t>
      </w:r>
      <w:r w:rsidRPr="0095711E">
        <w:rPr>
          <w:rFonts w:asciiTheme="minorHAnsi" w:hAnsiTheme="minorHAnsi" w:cstheme="minorHAnsi"/>
          <w:bCs/>
          <w:sz w:val="22"/>
          <w:szCs w:val="22"/>
        </w:rPr>
        <w:t xml:space="preserve"> pas</w:t>
      </w:r>
      <w:r w:rsidR="00CC1DE1" w:rsidRPr="0095711E">
        <w:rPr>
          <w:rFonts w:asciiTheme="minorHAnsi" w:hAnsiTheme="minorHAnsi" w:cstheme="minorHAnsi"/>
          <w:bCs/>
          <w:sz w:val="22"/>
          <w:szCs w:val="22"/>
        </w:rPr>
        <w:t xml:space="preserve"> impacté par une exploitation forestière, </w:t>
      </w:r>
    </w:p>
    <w:p w14:paraId="6E5EE16D" w14:textId="57189205" w:rsidR="00E86FAC" w:rsidRPr="0095711E" w:rsidRDefault="00C619FD" w:rsidP="008D43EF">
      <w:pPr>
        <w:jc w:val="both"/>
        <w:rPr>
          <w:rFonts w:asciiTheme="minorHAnsi" w:hAnsiTheme="minorHAnsi" w:cstheme="minorHAnsi"/>
          <w:bCs/>
          <w:sz w:val="22"/>
          <w:szCs w:val="22"/>
        </w:rPr>
      </w:pPr>
      <w:r>
        <w:rPr>
          <w:rFonts w:asciiTheme="minorHAnsi" w:hAnsiTheme="minorHAnsi" w:cstheme="minorHAnsi"/>
          <w:bCs/>
          <w:sz w:val="22"/>
          <w:szCs w:val="22"/>
        </w:rPr>
        <w:t>l</w:t>
      </w:r>
      <w:r w:rsidR="00AF7463" w:rsidRPr="0095711E">
        <w:rPr>
          <w:rFonts w:asciiTheme="minorHAnsi" w:hAnsiTheme="minorHAnsi" w:cstheme="minorHAnsi"/>
          <w:bCs/>
          <w:sz w:val="22"/>
          <w:szCs w:val="22"/>
        </w:rPr>
        <w:t>’équipe a profité de</w:t>
      </w:r>
      <w:r w:rsidR="0057600A">
        <w:rPr>
          <w:rFonts w:asciiTheme="minorHAnsi" w:hAnsiTheme="minorHAnsi" w:cstheme="minorHAnsi"/>
          <w:bCs/>
          <w:sz w:val="22"/>
          <w:szCs w:val="22"/>
        </w:rPr>
        <w:t>s</w:t>
      </w:r>
      <w:r w:rsidR="00AF7463" w:rsidRPr="0095711E">
        <w:rPr>
          <w:rFonts w:asciiTheme="minorHAnsi" w:hAnsiTheme="minorHAnsi" w:cstheme="minorHAnsi"/>
          <w:bCs/>
          <w:sz w:val="22"/>
          <w:szCs w:val="22"/>
        </w:rPr>
        <w:t xml:space="preserve"> échange</w:t>
      </w:r>
      <w:r w:rsidR="0057600A">
        <w:rPr>
          <w:rFonts w:asciiTheme="minorHAnsi" w:hAnsiTheme="minorHAnsi" w:cstheme="minorHAnsi"/>
          <w:bCs/>
          <w:sz w:val="22"/>
          <w:szCs w:val="22"/>
        </w:rPr>
        <w:t>s</w:t>
      </w:r>
      <w:r w:rsidR="00AF7463" w:rsidRPr="0095711E">
        <w:rPr>
          <w:rFonts w:asciiTheme="minorHAnsi" w:hAnsiTheme="minorHAnsi" w:cstheme="minorHAnsi"/>
          <w:bCs/>
          <w:sz w:val="22"/>
          <w:szCs w:val="22"/>
        </w:rPr>
        <w:t xml:space="preserve"> pour expliquer aux communautés  la procédure de signature des cahiers des charges contractuelles</w:t>
      </w:r>
      <w:r>
        <w:rPr>
          <w:rFonts w:asciiTheme="minorHAnsi" w:hAnsiTheme="minorHAnsi" w:cstheme="minorHAnsi"/>
          <w:bCs/>
          <w:sz w:val="22"/>
          <w:szCs w:val="22"/>
        </w:rPr>
        <w:t xml:space="preserve"> (CCC)</w:t>
      </w:r>
      <w:r w:rsidR="00AF7463" w:rsidRPr="0095711E">
        <w:rPr>
          <w:rFonts w:asciiTheme="minorHAnsi" w:hAnsiTheme="minorHAnsi" w:cstheme="minorHAnsi"/>
          <w:bCs/>
          <w:sz w:val="22"/>
          <w:szCs w:val="22"/>
        </w:rPr>
        <w:t xml:space="preserve"> et la mise en place d’une </w:t>
      </w:r>
      <w:r w:rsidR="0057600A" w:rsidRPr="0095711E">
        <w:rPr>
          <w:rFonts w:asciiTheme="minorHAnsi" w:hAnsiTheme="minorHAnsi" w:cstheme="minorHAnsi"/>
          <w:bCs/>
          <w:sz w:val="22"/>
          <w:szCs w:val="22"/>
        </w:rPr>
        <w:t>for</w:t>
      </w:r>
      <w:r w:rsidR="0057600A">
        <w:rPr>
          <w:rFonts w:asciiTheme="minorHAnsi" w:hAnsiTheme="minorHAnsi" w:cstheme="minorHAnsi"/>
          <w:bCs/>
          <w:sz w:val="22"/>
          <w:szCs w:val="22"/>
        </w:rPr>
        <w:t>ê</w:t>
      </w:r>
      <w:r w:rsidR="0057600A" w:rsidRPr="0095711E">
        <w:rPr>
          <w:rFonts w:asciiTheme="minorHAnsi" w:hAnsiTheme="minorHAnsi" w:cstheme="minorHAnsi"/>
          <w:bCs/>
          <w:sz w:val="22"/>
          <w:szCs w:val="22"/>
        </w:rPr>
        <w:t>t</w:t>
      </w:r>
      <w:r w:rsidR="00AF7463" w:rsidRPr="0095711E">
        <w:rPr>
          <w:rFonts w:asciiTheme="minorHAnsi" w:hAnsiTheme="minorHAnsi" w:cstheme="minorHAnsi"/>
          <w:bCs/>
          <w:sz w:val="22"/>
          <w:szCs w:val="22"/>
        </w:rPr>
        <w:t xml:space="preserve"> communautaire et des informations sur les alternatives à l’exploitation forestière.</w:t>
      </w:r>
    </w:p>
    <w:p w14:paraId="48FAF461" w14:textId="77777777" w:rsidR="00CC1DE1" w:rsidRPr="0095711E" w:rsidRDefault="00CC1DE1" w:rsidP="00CC1DE1">
      <w:pPr>
        <w:jc w:val="both"/>
        <w:rPr>
          <w:rFonts w:asciiTheme="minorHAnsi" w:hAnsiTheme="minorHAnsi" w:cstheme="minorHAnsi"/>
          <w:bCs/>
          <w:color w:val="FF0000"/>
          <w:sz w:val="22"/>
          <w:szCs w:val="22"/>
        </w:rPr>
      </w:pPr>
    </w:p>
    <w:p w14:paraId="5E7E08B9" w14:textId="77777777" w:rsidR="00CC1DE1" w:rsidRPr="0095711E" w:rsidRDefault="00AF7463" w:rsidP="00AF7463">
      <w:pPr>
        <w:spacing w:line="276" w:lineRule="auto"/>
        <w:jc w:val="both"/>
        <w:rPr>
          <w:rFonts w:asciiTheme="minorHAnsi" w:hAnsiTheme="minorHAnsi" w:cstheme="minorHAnsi"/>
          <w:bCs/>
          <w:sz w:val="22"/>
          <w:szCs w:val="22"/>
          <w:u w:val="single"/>
        </w:rPr>
      </w:pPr>
      <w:r w:rsidRPr="0095711E">
        <w:rPr>
          <w:rFonts w:asciiTheme="minorHAnsi" w:hAnsiTheme="minorHAnsi" w:cstheme="minorHAnsi"/>
          <w:bCs/>
          <w:sz w:val="22"/>
          <w:szCs w:val="22"/>
          <w:u w:val="single"/>
        </w:rPr>
        <w:t>Village</w:t>
      </w:r>
      <w:r w:rsidR="00C619FD">
        <w:rPr>
          <w:rFonts w:asciiTheme="minorHAnsi" w:hAnsiTheme="minorHAnsi" w:cstheme="minorHAnsi"/>
          <w:bCs/>
          <w:sz w:val="22"/>
          <w:szCs w:val="22"/>
          <w:u w:val="single"/>
        </w:rPr>
        <w:t xml:space="preserve"> </w:t>
      </w:r>
      <w:proofErr w:type="spellStart"/>
      <w:r w:rsidR="00564287" w:rsidRPr="0095711E">
        <w:rPr>
          <w:rFonts w:asciiTheme="minorHAnsi" w:hAnsiTheme="minorHAnsi" w:cstheme="minorHAnsi"/>
          <w:bCs/>
          <w:sz w:val="22"/>
          <w:szCs w:val="22"/>
          <w:u w:val="single"/>
        </w:rPr>
        <w:t>Mandilou</w:t>
      </w:r>
      <w:proofErr w:type="spellEnd"/>
    </w:p>
    <w:p w14:paraId="24219918" w14:textId="7FB42563" w:rsidR="00CC1DE1" w:rsidRPr="0095711E" w:rsidRDefault="00CC1DE1" w:rsidP="00CC1DE1">
      <w:pPr>
        <w:jc w:val="both"/>
        <w:rPr>
          <w:rFonts w:asciiTheme="minorHAnsi" w:hAnsiTheme="minorHAnsi" w:cstheme="minorHAnsi"/>
          <w:bCs/>
          <w:sz w:val="22"/>
          <w:szCs w:val="22"/>
        </w:rPr>
      </w:pPr>
      <w:r w:rsidRPr="0095711E">
        <w:rPr>
          <w:rFonts w:asciiTheme="minorHAnsi" w:hAnsiTheme="minorHAnsi" w:cstheme="minorHAnsi"/>
          <w:bCs/>
          <w:sz w:val="22"/>
          <w:szCs w:val="22"/>
        </w:rPr>
        <w:t xml:space="preserve">Ici, il a été question de </w:t>
      </w:r>
      <w:r w:rsidR="008D43EF" w:rsidRPr="0095711E">
        <w:rPr>
          <w:rFonts w:asciiTheme="minorHAnsi" w:hAnsiTheme="minorHAnsi" w:cstheme="minorHAnsi"/>
          <w:bCs/>
          <w:sz w:val="22"/>
          <w:szCs w:val="22"/>
        </w:rPr>
        <w:t xml:space="preserve">vérifier l’exécution du </w:t>
      </w:r>
      <w:r w:rsidR="00C619FD">
        <w:rPr>
          <w:rFonts w:asciiTheme="minorHAnsi" w:hAnsiTheme="minorHAnsi" w:cstheme="minorHAnsi"/>
          <w:bCs/>
          <w:sz w:val="22"/>
          <w:szCs w:val="22"/>
        </w:rPr>
        <w:t>CCC</w:t>
      </w:r>
      <w:r w:rsidR="00C619FD" w:rsidRPr="0095711E">
        <w:rPr>
          <w:rFonts w:asciiTheme="minorHAnsi" w:hAnsiTheme="minorHAnsi" w:cstheme="minorHAnsi"/>
          <w:bCs/>
          <w:sz w:val="22"/>
          <w:szCs w:val="22"/>
        </w:rPr>
        <w:t xml:space="preserve"> </w:t>
      </w:r>
      <w:r w:rsidRPr="0095711E">
        <w:rPr>
          <w:rFonts w:asciiTheme="minorHAnsi" w:hAnsiTheme="minorHAnsi" w:cstheme="minorHAnsi"/>
          <w:bCs/>
          <w:sz w:val="22"/>
          <w:szCs w:val="22"/>
        </w:rPr>
        <w:t xml:space="preserve">entre la communauté et la société Exploitation Forestière Quentin (EFQ). Selon le notable Fidèle MBOUI BONY, </w:t>
      </w:r>
      <w:r w:rsidR="008D43EF" w:rsidRPr="0095711E">
        <w:rPr>
          <w:rFonts w:asciiTheme="minorHAnsi" w:hAnsiTheme="minorHAnsi" w:cstheme="minorHAnsi"/>
          <w:bCs/>
          <w:sz w:val="22"/>
          <w:szCs w:val="22"/>
        </w:rPr>
        <w:t xml:space="preserve">le manque d’avenant au </w:t>
      </w:r>
      <w:r w:rsidR="00C619FD">
        <w:rPr>
          <w:rFonts w:asciiTheme="minorHAnsi" w:hAnsiTheme="minorHAnsi" w:cstheme="minorHAnsi"/>
          <w:bCs/>
          <w:sz w:val="22"/>
          <w:szCs w:val="22"/>
        </w:rPr>
        <w:t>CCC</w:t>
      </w:r>
      <w:r w:rsidR="00C619FD" w:rsidRPr="0095711E">
        <w:rPr>
          <w:rFonts w:asciiTheme="minorHAnsi" w:hAnsiTheme="minorHAnsi" w:cstheme="minorHAnsi"/>
          <w:bCs/>
          <w:sz w:val="22"/>
          <w:szCs w:val="22"/>
        </w:rPr>
        <w:t xml:space="preserve"> </w:t>
      </w:r>
      <w:r w:rsidR="008D43EF" w:rsidRPr="0095711E">
        <w:rPr>
          <w:rFonts w:asciiTheme="minorHAnsi" w:hAnsiTheme="minorHAnsi" w:cstheme="minorHAnsi"/>
          <w:bCs/>
          <w:sz w:val="22"/>
          <w:szCs w:val="22"/>
        </w:rPr>
        <w:t xml:space="preserve">et le manque de connaissance des productions ne favorisent pas les </w:t>
      </w:r>
      <w:r w:rsidR="0089281B">
        <w:rPr>
          <w:rFonts w:asciiTheme="minorHAnsi" w:hAnsiTheme="minorHAnsi" w:cstheme="minorHAnsi"/>
          <w:bCs/>
          <w:sz w:val="22"/>
          <w:szCs w:val="22"/>
        </w:rPr>
        <w:t>relations</w:t>
      </w:r>
      <w:r w:rsidR="008D43EF" w:rsidRPr="0095711E">
        <w:rPr>
          <w:rFonts w:asciiTheme="minorHAnsi" w:hAnsiTheme="minorHAnsi" w:cstheme="minorHAnsi"/>
          <w:bCs/>
          <w:sz w:val="22"/>
          <w:szCs w:val="22"/>
        </w:rPr>
        <w:t xml:space="preserve">. </w:t>
      </w:r>
      <w:r w:rsidR="00DA278B" w:rsidRPr="0095711E">
        <w:rPr>
          <w:rFonts w:asciiTheme="minorHAnsi" w:hAnsiTheme="minorHAnsi" w:cstheme="minorHAnsi"/>
          <w:bCs/>
          <w:sz w:val="22"/>
          <w:szCs w:val="22"/>
        </w:rPr>
        <w:t xml:space="preserve">Aussi </w:t>
      </w:r>
      <w:r w:rsidRPr="0095711E">
        <w:rPr>
          <w:rFonts w:asciiTheme="minorHAnsi" w:hAnsiTheme="minorHAnsi" w:cstheme="minorHAnsi"/>
          <w:bCs/>
          <w:sz w:val="22"/>
          <w:szCs w:val="22"/>
        </w:rPr>
        <w:t>EFQ ne respecte pas ses engagements.</w:t>
      </w:r>
      <w:r w:rsidR="00DA278B" w:rsidRPr="0095711E">
        <w:rPr>
          <w:rFonts w:asciiTheme="minorHAnsi" w:hAnsiTheme="minorHAnsi" w:cstheme="minorHAnsi"/>
          <w:bCs/>
          <w:sz w:val="22"/>
          <w:szCs w:val="22"/>
        </w:rPr>
        <w:t xml:space="preserve"> La </w:t>
      </w:r>
      <w:r w:rsidRPr="0095711E">
        <w:rPr>
          <w:rFonts w:asciiTheme="minorHAnsi" w:hAnsiTheme="minorHAnsi" w:cstheme="minorHAnsi"/>
          <w:bCs/>
          <w:sz w:val="22"/>
          <w:szCs w:val="22"/>
        </w:rPr>
        <w:t xml:space="preserve">population avait demandé 100 chaises VIP et deux toiles de tentes. Or, la société a </w:t>
      </w:r>
      <w:r w:rsidR="00564287" w:rsidRPr="0095711E">
        <w:rPr>
          <w:rFonts w:asciiTheme="minorHAnsi" w:hAnsiTheme="minorHAnsi" w:cstheme="minorHAnsi"/>
          <w:bCs/>
          <w:sz w:val="22"/>
          <w:szCs w:val="22"/>
        </w:rPr>
        <w:t>acheté</w:t>
      </w:r>
      <w:r w:rsidRPr="0095711E">
        <w:rPr>
          <w:rFonts w:asciiTheme="minorHAnsi" w:hAnsiTheme="minorHAnsi" w:cstheme="minorHAnsi"/>
          <w:bCs/>
          <w:sz w:val="22"/>
          <w:szCs w:val="22"/>
        </w:rPr>
        <w:t xml:space="preserve"> </w:t>
      </w:r>
      <w:r w:rsidR="00C619FD">
        <w:rPr>
          <w:rFonts w:asciiTheme="minorHAnsi" w:hAnsiTheme="minorHAnsi" w:cstheme="minorHAnsi"/>
          <w:bCs/>
          <w:sz w:val="22"/>
          <w:szCs w:val="22"/>
        </w:rPr>
        <w:t>d</w:t>
      </w:r>
      <w:r w:rsidRPr="0095711E">
        <w:rPr>
          <w:rFonts w:asciiTheme="minorHAnsi" w:hAnsiTheme="minorHAnsi" w:cstheme="minorHAnsi"/>
          <w:bCs/>
          <w:sz w:val="22"/>
          <w:szCs w:val="22"/>
        </w:rPr>
        <w:t>es chaises en plas</w:t>
      </w:r>
      <w:r w:rsidR="00564287" w:rsidRPr="0095711E">
        <w:rPr>
          <w:rFonts w:asciiTheme="minorHAnsi" w:hAnsiTheme="minorHAnsi" w:cstheme="minorHAnsi"/>
          <w:bCs/>
          <w:sz w:val="22"/>
          <w:szCs w:val="22"/>
        </w:rPr>
        <w:t>t</w:t>
      </w:r>
      <w:r w:rsidRPr="0095711E">
        <w:rPr>
          <w:rFonts w:asciiTheme="minorHAnsi" w:hAnsiTheme="minorHAnsi" w:cstheme="minorHAnsi"/>
          <w:bCs/>
          <w:sz w:val="22"/>
          <w:szCs w:val="22"/>
        </w:rPr>
        <w:t>ique</w:t>
      </w:r>
      <w:r w:rsidR="00564287" w:rsidRPr="0095711E">
        <w:rPr>
          <w:rFonts w:asciiTheme="minorHAnsi" w:hAnsiTheme="minorHAnsi" w:cstheme="minorHAnsi"/>
          <w:bCs/>
          <w:sz w:val="22"/>
          <w:szCs w:val="22"/>
        </w:rPr>
        <w:t xml:space="preserve"> en lieu et place</w:t>
      </w:r>
      <w:r w:rsidRPr="0095711E">
        <w:rPr>
          <w:rFonts w:asciiTheme="minorHAnsi" w:hAnsiTheme="minorHAnsi" w:cstheme="minorHAnsi"/>
          <w:bCs/>
          <w:sz w:val="22"/>
          <w:szCs w:val="22"/>
        </w:rPr>
        <w:t xml:space="preserve"> et les 2 toiles de tentes</w:t>
      </w:r>
      <w:r w:rsidR="00C619FD">
        <w:rPr>
          <w:rFonts w:asciiTheme="minorHAnsi" w:hAnsiTheme="minorHAnsi" w:cstheme="minorHAnsi"/>
          <w:bCs/>
          <w:sz w:val="22"/>
          <w:szCs w:val="22"/>
        </w:rPr>
        <w:t>,</w:t>
      </w:r>
      <w:r w:rsidR="00564287" w:rsidRPr="0095711E">
        <w:rPr>
          <w:rFonts w:asciiTheme="minorHAnsi" w:hAnsiTheme="minorHAnsi" w:cstheme="minorHAnsi"/>
          <w:bCs/>
          <w:sz w:val="22"/>
          <w:szCs w:val="22"/>
        </w:rPr>
        <w:t xml:space="preserve"> et </w:t>
      </w:r>
      <w:r w:rsidR="00C619FD">
        <w:rPr>
          <w:rFonts w:asciiTheme="minorHAnsi" w:hAnsiTheme="minorHAnsi" w:cstheme="minorHAnsi"/>
          <w:bCs/>
          <w:sz w:val="22"/>
          <w:szCs w:val="22"/>
        </w:rPr>
        <w:t>ceci,</w:t>
      </w:r>
      <w:r w:rsidR="00C619FD" w:rsidRPr="0095711E">
        <w:rPr>
          <w:rFonts w:asciiTheme="minorHAnsi" w:hAnsiTheme="minorHAnsi" w:cstheme="minorHAnsi"/>
          <w:bCs/>
          <w:sz w:val="22"/>
          <w:szCs w:val="22"/>
        </w:rPr>
        <w:t xml:space="preserve"> </w:t>
      </w:r>
      <w:r w:rsidR="00564287" w:rsidRPr="0095711E">
        <w:rPr>
          <w:rFonts w:asciiTheme="minorHAnsi" w:hAnsiTheme="minorHAnsi" w:cstheme="minorHAnsi"/>
          <w:bCs/>
          <w:sz w:val="22"/>
          <w:szCs w:val="22"/>
        </w:rPr>
        <w:t xml:space="preserve">sans pièces </w:t>
      </w:r>
      <w:r w:rsidR="00564287" w:rsidRPr="0095711E">
        <w:rPr>
          <w:rFonts w:asciiTheme="minorHAnsi" w:hAnsiTheme="minorHAnsi" w:cstheme="minorHAnsi"/>
          <w:bCs/>
          <w:sz w:val="22"/>
          <w:szCs w:val="22"/>
        </w:rPr>
        <w:lastRenderedPageBreak/>
        <w:t xml:space="preserve">justificatives </w:t>
      </w:r>
      <w:r w:rsidRPr="0095711E">
        <w:rPr>
          <w:rFonts w:asciiTheme="minorHAnsi" w:hAnsiTheme="minorHAnsi" w:cstheme="minorHAnsi"/>
          <w:bCs/>
          <w:sz w:val="22"/>
          <w:szCs w:val="22"/>
        </w:rPr>
        <w:t xml:space="preserve">liés à </w:t>
      </w:r>
      <w:r w:rsidR="00C619FD">
        <w:rPr>
          <w:rFonts w:asciiTheme="minorHAnsi" w:hAnsiTheme="minorHAnsi" w:cstheme="minorHAnsi"/>
          <w:bCs/>
          <w:sz w:val="22"/>
          <w:szCs w:val="22"/>
        </w:rPr>
        <w:t xml:space="preserve">ces </w:t>
      </w:r>
      <w:r w:rsidRPr="0095711E">
        <w:rPr>
          <w:rFonts w:asciiTheme="minorHAnsi" w:hAnsiTheme="minorHAnsi" w:cstheme="minorHAnsi"/>
          <w:bCs/>
          <w:sz w:val="22"/>
          <w:szCs w:val="22"/>
        </w:rPr>
        <w:t>achat</w:t>
      </w:r>
      <w:r w:rsidR="00C619FD">
        <w:rPr>
          <w:rFonts w:asciiTheme="minorHAnsi" w:hAnsiTheme="minorHAnsi" w:cstheme="minorHAnsi"/>
          <w:bCs/>
          <w:sz w:val="22"/>
          <w:szCs w:val="22"/>
        </w:rPr>
        <w:t>s.</w:t>
      </w:r>
      <w:r w:rsidR="00564287" w:rsidRPr="0095711E">
        <w:rPr>
          <w:rFonts w:asciiTheme="minorHAnsi" w:hAnsiTheme="minorHAnsi" w:cstheme="minorHAnsi"/>
          <w:bCs/>
          <w:sz w:val="22"/>
          <w:szCs w:val="22"/>
        </w:rPr>
        <w:t xml:space="preserve">. </w:t>
      </w:r>
      <w:r w:rsidRPr="0095711E">
        <w:rPr>
          <w:rFonts w:asciiTheme="minorHAnsi" w:hAnsiTheme="minorHAnsi" w:cstheme="minorHAnsi"/>
          <w:bCs/>
          <w:sz w:val="22"/>
          <w:szCs w:val="22"/>
        </w:rPr>
        <w:t>Enfin, s’agissant de Rain Forest Manag</w:t>
      </w:r>
      <w:r w:rsidR="00564287" w:rsidRPr="0095711E">
        <w:rPr>
          <w:rFonts w:asciiTheme="minorHAnsi" w:hAnsiTheme="minorHAnsi" w:cstheme="minorHAnsi"/>
          <w:bCs/>
          <w:sz w:val="22"/>
          <w:szCs w:val="22"/>
        </w:rPr>
        <w:t>e</w:t>
      </w:r>
      <w:r w:rsidRPr="0095711E">
        <w:rPr>
          <w:rFonts w:asciiTheme="minorHAnsi" w:hAnsiTheme="minorHAnsi" w:cstheme="minorHAnsi"/>
          <w:bCs/>
          <w:sz w:val="22"/>
          <w:szCs w:val="22"/>
        </w:rPr>
        <w:t>ment (RFM) qui impacte également ce regroupement, c’est dans les semaines avenir que le cahier de charges sera signé.</w:t>
      </w:r>
    </w:p>
    <w:p w14:paraId="37FAF92C" w14:textId="77777777" w:rsidR="00CC1DE1" w:rsidRPr="0095711E" w:rsidRDefault="00CC1DE1" w:rsidP="00CC1DE1">
      <w:pPr>
        <w:pStyle w:val="Paragraphedeliste"/>
        <w:jc w:val="both"/>
        <w:rPr>
          <w:rFonts w:asciiTheme="minorHAnsi" w:hAnsiTheme="minorHAnsi" w:cstheme="minorHAnsi"/>
          <w:bCs/>
          <w:color w:val="FF0000"/>
          <w:sz w:val="22"/>
          <w:szCs w:val="22"/>
        </w:rPr>
      </w:pPr>
    </w:p>
    <w:p w14:paraId="3235E374" w14:textId="77777777" w:rsidR="00CC1DE1" w:rsidRPr="0095711E" w:rsidRDefault="00564287" w:rsidP="00564287">
      <w:pPr>
        <w:spacing w:line="276" w:lineRule="auto"/>
        <w:jc w:val="both"/>
        <w:rPr>
          <w:rFonts w:asciiTheme="minorHAnsi" w:hAnsiTheme="minorHAnsi" w:cstheme="minorHAnsi"/>
          <w:bCs/>
          <w:sz w:val="22"/>
          <w:szCs w:val="22"/>
          <w:u w:val="single"/>
        </w:rPr>
      </w:pPr>
      <w:r w:rsidRPr="0095711E">
        <w:rPr>
          <w:rFonts w:asciiTheme="minorHAnsi" w:hAnsiTheme="minorHAnsi" w:cstheme="minorHAnsi"/>
          <w:bCs/>
          <w:sz w:val="22"/>
          <w:szCs w:val="22"/>
          <w:u w:val="single"/>
        </w:rPr>
        <w:t xml:space="preserve">Village </w:t>
      </w:r>
      <w:proofErr w:type="spellStart"/>
      <w:r w:rsidR="00CC1DE1" w:rsidRPr="0095711E">
        <w:rPr>
          <w:rFonts w:asciiTheme="minorHAnsi" w:hAnsiTheme="minorHAnsi" w:cstheme="minorHAnsi"/>
          <w:bCs/>
          <w:sz w:val="22"/>
          <w:szCs w:val="22"/>
          <w:u w:val="single"/>
        </w:rPr>
        <w:t>O</w:t>
      </w:r>
      <w:r w:rsidRPr="0095711E">
        <w:rPr>
          <w:rFonts w:asciiTheme="minorHAnsi" w:hAnsiTheme="minorHAnsi" w:cstheme="minorHAnsi"/>
          <w:bCs/>
          <w:sz w:val="22"/>
          <w:szCs w:val="22"/>
          <w:u w:val="single"/>
        </w:rPr>
        <w:t>yanano</w:t>
      </w:r>
      <w:proofErr w:type="spellEnd"/>
    </w:p>
    <w:p w14:paraId="5863A425" w14:textId="5AD2A50F" w:rsidR="00CC1DE1" w:rsidRPr="0095711E" w:rsidRDefault="00CC1DE1" w:rsidP="00CC1DE1">
      <w:pPr>
        <w:jc w:val="both"/>
        <w:rPr>
          <w:rFonts w:asciiTheme="minorHAnsi" w:hAnsiTheme="minorHAnsi" w:cstheme="minorHAnsi"/>
          <w:bCs/>
          <w:sz w:val="22"/>
          <w:szCs w:val="22"/>
        </w:rPr>
      </w:pPr>
      <w:r w:rsidRPr="0095711E">
        <w:rPr>
          <w:rFonts w:asciiTheme="minorHAnsi" w:hAnsiTheme="minorHAnsi" w:cstheme="minorHAnsi"/>
          <w:bCs/>
          <w:sz w:val="22"/>
          <w:szCs w:val="22"/>
        </w:rPr>
        <w:t xml:space="preserve">L’équipe a eu un échange fructueux avec la population. D’après le président de l’association </w:t>
      </w:r>
      <w:proofErr w:type="spellStart"/>
      <w:r w:rsidRPr="0095711E">
        <w:rPr>
          <w:rFonts w:asciiTheme="minorHAnsi" w:hAnsiTheme="minorHAnsi" w:cstheme="minorHAnsi"/>
          <w:bCs/>
          <w:sz w:val="22"/>
          <w:szCs w:val="22"/>
        </w:rPr>
        <w:t>Pess</w:t>
      </w:r>
      <w:r w:rsidR="0057600A">
        <w:rPr>
          <w:rFonts w:asciiTheme="minorHAnsi" w:hAnsiTheme="minorHAnsi" w:cstheme="minorHAnsi"/>
          <w:bCs/>
          <w:sz w:val="22"/>
          <w:szCs w:val="22"/>
        </w:rPr>
        <w:t>u</w:t>
      </w:r>
      <w:r w:rsidRPr="0095711E">
        <w:rPr>
          <w:rFonts w:asciiTheme="minorHAnsi" w:hAnsiTheme="minorHAnsi" w:cstheme="minorHAnsi"/>
          <w:bCs/>
          <w:sz w:val="22"/>
          <w:szCs w:val="22"/>
        </w:rPr>
        <w:t>-Pessu</w:t>
      </w:r>
      <w:proofErr w:type="spellEnd"/>
      <w:r w:rsidR="00C619FD">
        <w:rPr>
          <w:rFonts w:asciiTheme="minorHAnsi" w:hAnsiTheme="minorHAnsi" w:cstheme="minorHAnsi"/>
          <w:bCs/>
          <w:sz w:val="22"/>
          <w:szCs w:val="22"/>
        </w:rPr>
        <w:t xml:space="preserve">, </w:t>
      </w:r>
      <w:r w:rsidR="000E434D" w:rsidRPr="0095711E">
        <w:rPr>
          <w:rFonts w:asciiTheme="minorHAnsi" w:hAnsiTheme="minorHAnsi" w:cstheme="minorHAnsi"/>
          <w:bCs/>
          <w:sz w:val="22"/>
          <w:szCs w:val="22"/>
        </w:rPr>
        <w:t>M</w:t>
      </w:r>
      <w:r w:rsidRPr="0095711E">
        <w:rPr>
          <w:rFonts w:asciiTheme="minorHAnsi" w:hAnsiTheme="minorHAnsi" w:cstheme="minorHAnsi"/>
          <w:bCs/>
          <w:sz w:val="22"/>
          <w:szCs w:val="22"/>
        </w:rPr>
        <w:t xml:space="preserve">onsieur NDOUMANZOLO, leur fermier SETRAB  aurait signé un protocole d’accord avec la Gabonaise Forestière de Transformation (GFT) pour l’achat du bois et le financement de l’exploitation. Le 7 et le 8 janvier 2020, GFT </w:t>
      </w:r>
      <w:r w:rsidR="000E434D" w:rsidRPr="0095711E">
        <w:rPr>
          <w:rFonts w:asciiTheme="minorHAnsi" w:hAnsiTheme="minorHAnsi" w:cstheme="minorHAnsi"/>
          <w:bCs/>
          <w:sz w:val="22"/>
          <w:szCs w:val="22"/>
        </w:rPr>
        <w:t xml:space="preserve">a </w:t>
      </w:r>
      <w:r w:rsidRPr="0095711E">
        <w:rPr>
          <w:rFonts w:asciiTheme="minorHAnsi" w:hAnsiTheme="minorHAnsi" w:cstheme="minorHAnsi"/>
          <w:bCs/>
          <w:sz w:val="22"/>
          <w:szCs w:val="22"/>
        </w:rPr>
        <w:t>apport</w:t>
      </w:r>
      <w:r w:rsidR="000E434D" w:rsidRPr="0095711E">
        <w:rPr>
          <w:rFonts w:asciiTheme="minorHAnsi" w:hAnsiTheme="minorHAnsi" w:cstheme="minorHAnsi"/>
          <w:bCs/>
          <w:sz w:val="22"/>
          <w:szCs w:val="22"/>
        </w:rPr>
        <w:t>é</w:t>
      </w:r>
      <w:r w:rsidRPr="0095711E">
        <w:rPr>
          <w:rFonts w:asciiTheme="minorHAnsi" w:hAnsiTheme="minorHAnsi" w:cstheme="minorHAnsi"/>
          <w:bCs/>
          <w:sz w:val="22"/>
          <w:szCs w:val="22"/>
        </w:rPr>
        <w:t xml:space="preserve"> 7 engins </w:t>
      </w:r>
      <w:r w:rsidR="0057600A">
        <w:rPr>
          <w:rFonts w:asciiTheme="minorHAnsi" w:hAnsiTheme="minorHAnsi" w:cstheme="minorHAnsi"/>
          <w:bCs/>
          <w:sz w:val="22"/>
          <w:szCs w:val="22"/>
        </w:rPr>
        <w:t xml:space="preserve">lourds </w:t>
      </w:r>
      <w:r w:rsidR="000E434D" w:rsidRPr="0095711E">
        <w:rPr>
          <w:rFonts w:asciiTheme="minorHAnsi" w:hAnsiTheme="minorHAnsi" w:cstheme="minorHAnsi"/>
          <w:bCs/>
          <w:sz w:val="22"/>
          <w:szCs w:val="22"/>
        </w:rPr>
        <w:t>de type Caterpillar</w:t>
      </w:r>
      <w:r w:rsidRPr="0095711E">
        <w:rPr>
          <w:rFonts w:asciiTheme="minorHAnsi" w:hAnsiTheme="minorHAnsi" w:cstheme="minorHAnsi"/>
          <w:bCs/>
          <w:sz w:val="22"/>
          <w:szCs w:val="22"/>
        </w:rPr>
        <w:t xml:space="preserve"> dont 5 sont déposés à </w:t>
      </w:r>
      <w:proofErr w:type="spellStart"/>
      <w:r w:rsidRPr="0095711E">
        <w:rPr>
          <w:rFonts w:asciiTheme="minorHAnsi" w:hAnsiTheme="minorHAnsi" w:cstheme="minorHAnsi"/>
          <w:bCs/>
          <w:sz w:val="22"/>
          <w:szCs w:val="22"/>
        </w:rPr>
        <w:t>Oyénano</w:t>
      </w:r>
      <w:proofErr w:type="spellEnd"/>
      <w:r w:rsidRPr="0095711E">
        <w:rPr>
          <w:rFonts w:asciiTheme="minorHAnsi" w:hAnsiTheme="minorHAnsi" w:cstheme="minorHAnsi"/>
          <w:bCs/>
          <w:sz w:val="22"/>
          <w:szCs w:val="22"/>
        </w:rPr>
        <w:t xml:space="preserve"> et 2 à Petit-</w:t>
      </w:r>
      <w:proofErr w:type="spellStart"/>
      <w:r w:rsidRPr="0095711E">
        <w:rPr>
          <w:rFonts w:asciiTheme="minorHAnsi" w:hAnsiTheme="minorHAnsi" w:cstheme="minorHAnsi"/>
          <w:bCs/>
          <w:sz w:val="22"/>
          <w:szCs w:val="22"/>
        </w:rPr>
        <w:t>Odavo</w:t>
      </w:r>
      <w:proofErr w:type="spellEnd"/>
      <w:r w:rsidRPr="0095711E">
        <w:rPr>
          <w:rFonts w:asciiTheme="minorHAnsi" w:hAnsiTheme="minorHAnsi" w:cstheme="minorHAnsi"/>
          <w:bCs/>
          <w:sz w:val="22"/>
          <w:szCs w:val="22"/>
        </w:rPr>
        <w:t xml:space="preserve"> pour ouvrir la route forestière qui mène au bloc 2 de la </w:t>
      </w:r>
      <w:r w:rsidR="00470132">
        <w:rPr>
          <w:rFonts w:asciiTheme="minorHAnsi" w:hAnsiTheme="minorHAnsi" w:cstheme="minorHAnsi"/>
          <w:bCs/>
          <w:sz w:val="22"/>
          <w:szCs w:val="22"/>
        </w:rPr>
        <w:t>Forêt communautaire (</w:t>
      </w:r>
      <w:r w:rsidRPr="0095711E">
        <w:rPr>
          <w:rFonts w:asciiTheme="minorHAnsi" w:hAnsiTheme="minorHAnsi" w:cstheme="minorHAnsi"/>
          <w:bCs/>
          <w:sz w:val="22"/>
          <w:szCs w:val="22"/>
        </w:rPr>
        <w:t>FC</w:t>
      </w:r>
      <w:r w:rsidR="00470132">
        <w:rPr>
          <w:rFonts w:asciiTheme="minorHAnsi" w:hAnsiTheme="minorHAnsi" w:cstheme="minorHAnsi"/>
          <w:bCs/>
          <w:sz w:val="22"/>
          <w:szCs w:val="22"/>
        </w:rPr>
        <w:t>)</w:t>
      </w:r>
      <w:r w:rsidRPr="0095711E">
        <w:rPr>
          <w:rFonts w:asciiTheme="minorHAnsi" w:hAnsiTheme="minorHAnsi" w:cstheme="minorHAnsi"/>
          <w:bCs/>
          <w:sz w:val="22"/>
          <w:szCs w:val="22"/>
        </w:rPr>
        <w:t xml:space="preserve">. </w:t>
      </w:r>
      <w:r w:rsidR="000E434D" w:rsidRPr="0095711E">
        <w:rPr>
          <w:rFonts w:asciiTheme="minorHAnsi" w:hAnsiTheme="minorHAnsi" w:cstheme="minorHAnsi"/>
          <w:bCs/>
          <w:sz w:val="22"/>
          <w:szCs w:val="22"/>
        </w:rPr>
        <w:t>En revanche, l</w:t>
      </w:r>
      <w:r w:rsidRPr="0095711E">
        <w:rPr>
          <w:rFonts w:asciiTheme="minorHAnsi" w:hAnsiTheme="minorHAnsi" w:cstheme="minorHAnsi"/>
          <w:bCs/>
          <w:sz w:val="22"/>
          <w:szCs w:val="22"/>
        </w:rPr>
        <w:t xml:space="preserve">e 13 janvier 2020, une mission conjointe DGEF, DP </w:t>
      </w:r>
      <w:proofErr w:type="spellStart"/>
      <w:r w:rsidRPr="0095711E">
        <w:rPr>
          <w:rFonts w:asciiTheme="minorHAnsi" w:hAnsiTheme="minorHAnsi" w:cstheme="minorHAnsi"/>
          <w:bCs/>
          <w:sz w:val="22"/>
          <w:szCs w:val="22"/>
        </w:rPr>
        <w:t>Ngounié</w:t>
      </w:r>
      <w:proofErr w:type="spellEnd"/>
      <w:r w:rsidRPr="0095711E">
        <w:rPr>
          <w:rFonts w:asciiTheme="minorHAnsi" w:hAnsiTheme="minorHAnsi" w:cstheme="minorHAnsi"/>
          <w:bCs/>
          <w:sz w:val="22"/>
          <w:szCs w:val="22"/>
        </w:rPr>
        <w:t xml:space="preserve">, Parc Waka et service départemental des </w:t>
      </w:r>
      <w:r w:rsidR="000E434D" w:rsidRPr="0095711E">
        <w:rPr>
          <w:rFonts w:asciiTheme="minorHAnsi" w:hAnsiTheme="minorHAnsi" w:cstheme="minorHAnsi"/>
          <w:bCs/>
          <w:sz w:val="22"/>
          <w:szCs w:val="22"/>
        </w:rPr>
        <w:t>E</w:t>
      </w:r>
      <w:r w:rsidRPr="0095711E">
        <w:rPr>
          <w:rFonts w:asciiTheme="minorHAnsi" w:hAnsiTheme="minorHAnsi" w:cstheme="minorHAnsi"/>
          <w:bCs/>
          <w:sz w:val="22"/>
          <w:szCs w:val="22"/>
        </w:rPr>
        <w:t xml:space="preserve">aux et </w:t>
      </w:r>
      <w:r w:rsidR="000E434D" w:rsidRPr="0095711E">
        <w:rPr>
          <w:rFonts w:asciiTheme="minorHAnsi" w:hAnsiTheme="minorHAnsi" w:cstheme="minorHAnsi"/>
          <w:bCs/>
          <w:sz w:val="22"/>
          <w:szCs w:val="22"/>
        </w:rPr>
        <w:t>Forêts</w:t>
      </w:r>
      <w:r w:rsidRPr="0095711E">
        <w:rPr>
          <w:rFonts w:asciiTheme="minorHAnsi" w:hAnsiTheme="minorHAnsi" w:cstheme="minorHAnsi"/>
          <w:bCs/>
          <w:sz w:val="22"/>
          <w:szCs w:val="22"/>
        </w:rPr>
        <w:t xml:space="preserve"> de Fougamou </w:t>
      </w:r>
      <w:r w:rsidR="000E434D" w:rsidRPr="0095711E">
        <w:rPr>
          <w:rFonts w:asciiTheme="minorHAnsi" w:hAnsiTheme="minorHAnsi" w:cstheme="minorHAnsi"/>
          <w:bCs/>
          <w:sz w:val="22"/>
          <w:szCs w:val="22"/>
        </w:rPr>
        <w:t>est arrivée</w:t>
      </w:r>
      <w:r w:rsidRPr="0095711E">
        <w:rPr>
          <w:rFonts w:asciiTheme="minorHAnsi" w:hAnsiTheme="minorHAnsi" w:cstheme="minorHAnsi"/>
          <w:bCs/>
          <w:sz w:val="22"/>
          <w:szCs w:val="22"/>
        </w:rPr>
        <w:t xml:space="preserve"> à </w:t>
      </w:r>
      <w:proofErr w:type="spellStart"/>
      <w:r w:rsidRPr="0095711E">
        <w:rPr>
          <w:rFonts w:asciiTheme="minorHAnsi" w:hAnsiTheme="minorHAnsi" w:cstheme="minorHAnsi"/>
          <w:bCs/>
          <w:sz w:val="22"/>
          <w:szCs w:val="22"/>
        </w:rPr>
        <w:t>Oyénano</w:t>
      </w:r>
      <w:proofErr w:type="spellEnd"/>
      <w:r w:rsidRPr="0095711E">
        <w:rPr>
          <w:rFonts w:asciiTheme="minorHAnsi" w:hAnsiTheme="minorHAnsi" w:cstheme="minorHAnsi"/>
          <w:bCs/>
          <w:sz w:val="22"/>
          <w:szCs w:val="22"/>
        </w:rPr>
        <w:t xml:space="preserve"> pour s’enquérir de la situation et </w:t>
      </w:r>
      <w:r w:rsidR="000E434D" w:rsidRPr="0095711E">
        <w:rPr>
          <w:rFonts w:asciiTheme="minorHAnsi" w:hAnsiTheme="minorHAnsi" w:cstheme="minorHAnsi"/>
          <w:bCs/>
          <w:sz w:val="22"/>
          <w:szCs w:val="22"/>
        </w:rPr>
        <w:t xml:space="preserve">a </w:t>
      </w:r>
      <w:r w:rsidRPr="0095711E">
        <w:rPr>
          <w:rFonts w:asciiTheme="minorHAnsi" w:hAnsiTheme="minorHAnsi" w:cstheme="minorHAnsi"/>
          <w:bCs/>
          <w:sz w:val="22"/>
          <w:szCs w:val="22"/>
        </w:rPr>
        <w:t xml:space="preserve">saisi les 5 engins. </w:t>
      </w:r>
    </w:p>
    <w:p w14:paraId="2B35E318" w14:textId="77777777" w:rsidR="00CC1DE1" w:rsidRPr="0095711E" w:rsidRDefault="00CC1DE1" w:rsidP="00CC1DE1">
      <w:pPr>
        <w:jc w:val="both"/>
        <w:rPr>
          <w:rFonts w:asciiTheme="minorHAnsi" w:hAnsiTheme="minorHAnsi" w:cstheme="minorHAnsi"/>
          <w:bCs/>
          <w:color w:val="FF0000"/>
          <w:sz w:val="22"/>
          <w:szCs w:val="22"/>
        </w:rPr>
      </w:pPr>
    </w:p>
    <w:p w14:paraId="4D55E7FC" w14:textId="10E18C8E" w:rsidR="00A5205E" w:rsidRPr="0095711E" w:rsidRDefault="0089281B" w:rsidP="00A5205E">
      <w:pPr>
        <w:spacing w:line="276" w:lineRule="auto"/>
        <w:jc w:val="both"/>
        <w:rPr>
          <w:rFonts w:asciiTheme="minorHAnsi" w:hAnsiTheme="minorHAnsi" w:cstheme="minorHAnsi"/>
          <w:bCs/>
          <w:sz w:val="22"/>
          <w:szCs w:val="22"/>
          <w:u w:val="single"/>
        </w:rPr>
      </w:pPr>
      <w:r>
        <w:rPr>
          <w:rFonts w:asciiTheme="minorHAnsi" w:hAnsiTheme="minorHAnsi" w:cstheme="minorHAnsi"/>
          <w:bCs/>
          <w:sz w:val="22"/>
          <w:szCs w:val="22"/>
          <w:u w:val="single"/>
        </w:rPr>
        <w:t xml:space="preserve">Village </w:t>
      </w:r>
      <w:proofErr w:type="spellStart"/>
      <w:r w:rsidR="00CC1DE1" w:rsidRPr="0095711E">
        <w:rPr>
          <w:rFonts w:asciiTheme="minorHAnsi" w:hAnsiTheme="minorHAnsi" w:cstheme="minorHAnsi"/>
          <w:bCs/>
          <w:sz w:val="22"/>
          <w:szCs w:val="22"/>
          <w:u w:val="single"/>
        </w:rPr>
        <w:t>N</w:t>
      </w:r>
      <w:r>
        <w:rPr>
          <w:rFonts w:asciiTheme="minorHAnsi" w:hAnsiTheme="minorHAnsi" w:cstheme="minorHAnsi"/>
          <w:bCs/>
          <w:sz w:val="22"/>
          <w:szCs w:val="22"/>
          <w:u w:val="single"/>
        </w:rPr>
        <w:t>zemba</w:t>
      </w:r>
      <w:proofErr w:type="spellEnd"/>
      <w:r w:rsidR="00CC1DE1" w:rsidRPr="0095711E">
        <w:rPr>
          <w:rFonts w:asciiTheme="minorHAnsi" w:hAnsiTheme="minorHAnsi" w:cstheme="minorHAnsi"/>
          <w:bCs/>
          <w:sz w:val="22"/>
          <w:szCs w:val="22"/>
          <w:u w:val="single"/>
        </w:rPr>
        <w:t>-</w:t>
      </w:r>
      <w:r>
        <w:rPr>
          <w:rFonts w:asciiTheme="minorHAnsi" w:hAnsiTheme="minorHAnsi" w:cstheme="minorHAnsi"/>
          <w:bCs/>
          <w:sz w:val="22"/>
          <w:szCs w:val="22"/>
          <w:u w:val="single"/>
        </w:rPr>
        <w:t xml:space="preserve">Grand </w:t>
      </w:r>
      <w:proofErr w:type="spellStart"/>
      <w:r>
        <w:rPr>
          <w:rFonts w:asciiTheme="minorHAnsi" w:hAnsiTheme="minorHAnsi" w:cstheme="minorHAnsi"/>
          <w:bCs/>
          <w:sz w:val="22"/>
          <w:szCs w:val="22"/>
          <w:u w:val="single"/>
        </w:rPr>
        <w:t>Odavo</w:t>
      </w:r>
      <w:proofErr w:type="spellEnd"/>
      <w:r w:rsidR="00CC1DE1" w:rsidRPr="0095711E">
        <w:rPr>
          <w:rFonts w:asciiTheme="minorHAnsi" w:hAnsiTheme="minorHAnsi" w:cstheme="minorHAnsi"/>
          <w:bCs/>
          <w:sz w:val="22"/>
          <w:szCs w:val="22"/>
          <w:u w:val="single"/>
        </w:rPr>
        <w:t xml:space="preserve"> </w:t>
      </w:r>
    </w:p>
    <w:p w14:paraId="7CA1D172" w14:textId="4AAFAEA5" w:rsidR="00CC1DE1" w:rsidRDefault="00A5205E" w:rsidP="00D83744">
      <w:pPr>
        <w:spacing w:line="276" w:lineRule="auto"/>
        <w:jc w:val="both"/>
        <w:rPr>
          <w:rFonts w:asciiTheme="minorHAnsi" w:eastAsia="Calibri" w:hAnsiTheme="minorHAnsi" w:cstheme="minorHAnsi"/>
          <w:bCs/>
          <w:sz w:val="22"/>
          <w:szCs w:val="22"/>
        </w:rPr>
      </w:pPr>
      <w:r w:rsidRPr="0095711E">
        <w:rPr>
          <w:rFonts w:asciiTheme="minorHAnsi" w:hAnsiTheme="minorHAnsi" w:cstheme="minorHAnsi"/>
          <w:bCs/>
          <w:sz w:val="22"/>
          <w:szCs w:val="22"/>
        </w:rPr>
        <w:t>De manière générale, il s’agissait pour l’équipe  de s’imprégner de l’exécution du cahier de charges contractuelles</w:t>
      </w:r>
      <w:r w:rsidR="008F11AE">
        <w:rPr>
          <w:rFonts w:asciiTheme="minorHAnsi" w:hAnsiTheme="minorHAnsi" w:cstheme="minorHAnsi"/>
          <w:bCs/>
          <w:sz w:val="22"/>
          <w:szCs w:val="22"/>
        </w:rPr>
        <w:t xml:space="preserve"> </w:t>
      </w:r>
      <w:r w:rsidR="00CC1DE1" w:rsidRPr="0095711E">
        <w:rPr>
          <w:rFonts w:asciiTheme="minorHAnsi" w:eastAsia="Calibri" w:hAnsiTheme="minorHAnsi" w:cstheme="minorHAnsi"/>
          <w:bCs/>
          <w:sz w:val="22"/>
          <w:szCs w:val="22"/>
        </w:rPr>
        <w:t>signé le 06 janvier 2018 entre la communauté de ces deux villages et Gabon Meubles Modernes (GMM).</w:t>
      </w:r>
      <w:r w:rsidR="004A6A58" w:rsidRPr="0095711E">
        <w:rPr>
          <w:rFonts w:asciiTheme="minorHAnsi" w:hAnsiTheme="minorHAnsi" w:cstheme="minorHAnsi"/>
          <w:bCs/>
          <w:sz w:val="22"/>
          <w:szCs w:val="22"/>
        </w:rPr>
        <w:t xml:space="preserve"> On retiendra le manque de clarté dans les production</w:t>
      </w:r>
      <w:r w:rsidR="008F11AE">
        <w:rPr>
          <w:rFonts w:asciiTheme="minorHAnsi" w:hAnsiTheme="minorHAnsi" w:cstheme="minorHAnsi"/>
          <w:bCs/>
          <w:sz w:val="22"/>
          <w:szCs w:val="22"/>
        </w:rPr>
        <w:t>s,</w:t>
      </w:r>
      <w:r w:rsidR="004A6A58" w:rsidRPr="0095711E">
        <w:rPr>
          <w:rFonts w:asciiTheme="minorHAnsi" w:hAnsiTheme="minorHAnsi" w:cstheme="minorHAnsi"/>
          <w:bCs/>
          <w:sz w:val="22"/>
          <w:szCs w:val="22"/>
        </w:rPr>
        <w:t xml:space="preserve"> notamment le montant de </w:t>
      </w:r>
      <w:r w:rsidR="00470132">
        <w:rPr>
          <w:rFonts w:asciiTheme="minorHAnsi" w:hAnsiTheme="minorHAnsi" w:cstheme="minorHAnsi"/>
          <w:bCs/>
          <w:sz w:val="22"/>
          <w:szCs w:val="22"/>
        </w:rPr>
        <w:t>fond de développement local (</w:t>
      </w:r>
      <w:r w:rsidR="004A6A58" w:rsidRPr="0095711E">
        <w:rPr>
          <w:rFonts w:asciiTheme="minorHAnsi" w:hAnsiTheme="minorHAnsi" w:cstheme="minorHAnsi"/>
          <w:bCs/>
          <w:sz w:val="22"/>
          <w:szCs w:val="22"/>
        </w:rPr>
        <w:t>FDL</w:t>
      </w:r>
      <w:r w:rsidR="00470132">
        <w:rPr>
          <w:rFonts w:asciiTheme="minorHAnsi" w:hAnsiTheme="minorHAnsi" w:cstheme="minorHAnsi"/>
          <w:bCs/>
          <w:sz w:val="22"/>
          <w:szCs w:val="22"/>
        </w:rPr>
        <w:t>)</w:t>
      </w:r>
      <w:r w:rsidR="004A6A58" w:rsidRPr="0095711E">
        <w:rPr>
          <w:rFonts w:asciiTheme="minorHAnsi" w:eastAsia="Calibri" w:hAnsiTheme="minorHAnsi" w:cstheme="minorHAnsi"/>
          <w:bCs/>
          <w:sz w:val="22"/>
          <w:szCs w:val="22"/>
        </w:rPr>
        <w:t xml:space="preserve">. </w:t>
      </w:r>
      <w:r w:rsidR="00CC1DE1" w:rsidRPr="0095711E">
        <w:rPr>
          <w:rFonts w:asciiTheme="minorHAnsi" w:eastAsia="Calibri" w:hAnsiTheme="minorHAnsi" w:cstheme="minorHAnsi"/>
          <w:bCs/>
          <w:sz w:val="22"/>
          <w:szCs w:val="22"/>
        </w:rPr>
        <w:t>Concernant la for</w:t>
      </w:r>
      <w:r w:rsidR="008F11AE">
        <w:rPr>
          <w:rFonts w:asciiTheme="minorHAnsi" w:eastAsia="Calibri" w:hAnsiTheme="minorHAnsi" w:cstheme="minorHAnsi"/>
          <w:bCs/>
          <w:sz w:val="22"/>
          <w:szCs w:val="22"/>
        </w:rPr>
        <w:t>ê</w:t>
      </w:r>
      <w:r w:rsidR="00CC1DE1" w:rsidRPr="0095711E">
        <w:rPr>
          <w:rFonts w:asciiTheme="minorHAnsi" w:eastAsia="Calibri" w:hAnsiTheme="minorHAnsi" w:cstheme="minorHAnsi"/>
          <w:bCs/>
          <w:sz w:val="22"/>
          <w:szCs w:val="22"/>
        </w:rPr>
        <w:t>t communautaire, elle est encore en convention provisoire et la communauté ne dispose d’aucun document</w:t>
      </w:r>
      <w:r w:rsidR="008F11AE">
        <w:rPr>
          <w:rFonts w:asciiTheme="minorHAnsi" w:eastAsia="Calibri" w:hAnsiTheme="minorHAnsi" w:cstheme="minorHAnsi"/>
          <w:bCs/>
          <w:sz w:val="22"/>
          <w:szCs w:val="22"/>
        </w:rPr>
        <w:t xml:space="preserve">. La communauté a </w:t>
      </w:r>
      <w:r w:rsidR="00CC1DE1" w:rsidRPr="0095711E">
        <w:rPr>
          <w:rFonts w:asciiTheme="minorHAnsi" w:eastAsia="Calibri" w:hAnsiTheme="minorHAnsi" w:cstheme="minorHAnsi"/>
          <w:bCs/>
          <w:sz w:val="22"/>
          <w:szCs w:val="22"/>
        </w:rPr>
        <w:t xml:space="preserve">des problèmes de limites avec GMM qui aurait coupé dans leur espace (Pascal MOKEA). Il n’y a donc pas d’activités </w:t>
      </w:r>
      <w:r w:rsidR="0057600A" w:rsidRPr="0095711E">
        <w:rPr>
          <w:rFonts w:asciiTheme="minorHAnsi" w:eastAsia="Calibri" w:hAnsiTheme="minorHAnsi" w:cstheme="minorHAnsi"/>
          <w:bCs/>
          <w:sz w:val="22"/>
          <w:szCs w:val="22"/>
        </w:rPr>
        <w:t>d</w:t>
      </w:r>
      <w:r w:rsidR="0057600A">
        <w:rPr>
          <w:rFonts w:asciiTheme="minorHAnsi" w:eastAsia="Calibri" w:hAnsiTheme="minorHAnsi" w:cstheme="minorHAnsi"/>
          <w:bCs/>
          <w:sz w:val="22"/>
          <w:szCs w:val="22"/>
        </w:rPr>
        <w:t>e</w:t>
      </w:r>
      <w:r w:rsidR="0057600A" w:rsidRPr="0095711E">
        <w:rPr>
          <w:rFonts w:asciiTheme="minorHAnsi" w:eastAsia="Calibri" w:hAnsiTheme="minorHAnsi" w:cstheme="minorHAnsi"/>
          <w:bCs/>
          <w:sz w:val="22"/>
          <w:szCs w:val="22"/>
        </w:rPr>
        <w:t>puis</w:t>
      </w:r>
      <w:r w:rsidR="00CC1DE1" w:rsidRPr="0095711E">
        <w:rPr>
          <w:rFonts w:asciiTheme="minorHAnsi" w:eastAsia="Calibri" w:hAnsiTheme="minorHAnsi" w:cstheme="minorHAnsi"/>
          <w:bCs/>
          <w:sz w:val="22"/>
          <w:szCs w:val="22"/>
        </w:rPr>
        <w:t xml:space="preserve"> la suspension en 2018 du à l’exploitation illégale faite par </w:t>
      </w:r>
      <w:proofErr w:type="spellStart"/>
      <w:r w:rsidR="00CC1DE1" w:rsidRPr="0095711E">
        <w:rPr>
          <w:rFonts w:asciiTheme="minorHAnsi" w:eastAsia="Calibri" w:hAnsiTheme="minorHAnsi" w:cstheme="minorHAnsi"/>
          <w:bCs/>
          <w:sz w:val="22"/>
          <w:szCs w:val="22"/>
        </w:rPr>
        <w:t>Nguesse</w:t>
      </w:r>
      <w:proofErr w:type="spellEnd"/>
      <w:r w:rsidR="00CC1DE1" w:rsidRPr="0095711E">
        <w:rPr>
          <w:rFonts w:asciiTheme="minorHAnsi" w:eastAsia="Calibri" w:hAnsiTheme="minorHAnsi" w:cstheme="minorHAnsi"/>
          <w:bCs/>
          <w:sz w:val="22"/>
          <w:szCs w:val="22"/>
        </w:rPr>
        <w:t xml:space="preserve"> Albert (</w:t>
      </w:r>
      <w:proofErr w:type="spellStart"/>
      <w:r w:rsidR="00CC1DE1" w:rsidRPr="0095711E">
        <w:rPr>
          <w:rFonts w:asciiTheme="minorHAnsi" w:eastAsia="Calibri" w:hAnsiTheme="minorHAnsi" w:cstheme="minorHAnsi"/>
          <w:bCs/>
          <w:sz w:val="22"/>
          <w:szCs w:val="22"/>
        </w:rPr>
        <w:t>Djessy</w:t>
      </w:r>
      <w:proofErr w:type="spellEnd"/>
      <w:r w:rsidR="00CC1DE1" w:rsidRPr="0095711E">
        <w:rPr>
          <w:rFonts w:asciiTheme="minorHAnsi" w:eastAsia="Calibri" w:hAnsiTheme="minorHAnsi" w:cstheme="minorHAnsi"/>
          <w:bCs/>
          <w:sz w:val="22"/>
          <w:szCs w:val="22"/>
        </w:rPr>
        <w:t>).</w:t>
      </w:r>
    </w:p>
    <w:p w14:paraId="50CBDC70" w14:textId="77777777" w:rsidR="00D83744" w:rsidRPr="00D83744" w:rsidRDefault="00D83744" w:rsidP="00D83744">
      <w:pPr>
        <w:spacing w:line="276" w:lineRule="auto"/>
        <w:jc w:val="both"/>
        <w:rPr>
          <w:rFonts w:asciiTheme="minorHAnsi" w:eastAsia="Calibri" w:hAnsiTheme="minorHAnsi" w:cstheme="minorHAnsi"/>
          <w:bCs/>
          <w:sz w:val="22"/>
          <w:szCs w:val="22"/>
        </w:rPr>
      </w:pPr>
    </w:p>
    <w:p w14:paraId="66ECEF22" w14:textId="77777777" w:rsidR="0057600A" w:rsidRDefault="007359A6" w:rsidP="0057600A">
      <w:pPr>
        <w:spacing w:line="276" w:lineRule="auto"/>
        <w:jc w:val="both"/>
        <w:rPr>
          <w:rFonts w:asciiTheme="minorHAnsi" w:hAnsiTheme="minorHAnsi" w:cstheme="minorHAnsi"/>
          <w:bCs/>
          <w:sz w:val="22"/>
          <w:szCs w:val="22"/>
        </w:rPr>
      </w:pPr>
      <w:r w:rsidRPr="0095711E">
        <w:rPr>
          <w:rFonts w:asciiTheme="minorHAnsi" w:hAnsiTheme="minorHAnsi" w:cstheme="minorHAnsi"/>
          <w:bCs/>
          <w:sz w:val="22"/>
          <w:szCs w:val="22"/>
          <w:u w:val="single"/>
        </w:rPr>
        <w:t xml:space="preserve">Village </w:t>
      </w:r>
      <w:proofErr w:type="spellStart"/>
      <w:r w:rsidR="00CC1DE1" w:rsidRPr="0095711E">
        <w:rPr>
          <w:rFonts w:asciiTheme="minorHAnsi" w:hAnsiTheme="minorHAnsi" w:cstheme="minorHAnsi"/>
          <w:bCs/>
          <w:sz w:val="22"/>
          <w:szCs w:val="22"/>
          <w:u w:val="single"/>
        </w:rPr>
        <w:t>M</w:t>
      </w:r>
      <w:r w:rsidRPr="0095711E">
        <w:rPr>
          <w:rFonts w:asciiTheme="minorHAnsi" w:hAnsiTheme="minorHAnsi" w:cstheme="minorHAnsi"/>
          <w:bCs/>
          <w:sz w:val="22"/>
          <w:szCs w:val="22"/>
          <w:u w:val="single"/>
        </w:rPr>
        <w:t>amiengue</w:t>
      </w:r>
      <w:proofErr w:type="spellEnd"/>
    </w:p>
    <w:p w14:paraId="2A9EDAC6" w14:textId="2EEACD79" w:rsidR="00CC1DE1" w:rsidRPr="0057600A" w:rsidRDefault="00CC1DE1" w:rsidP="0057600A">
      <w:pPr>
        <w:spacing w:line="276" w:lineRule="auto"/>
        <w:jc w:val="both"/>
        <w:rPr>
          <w:rFonts w:asciiTheme="minorHAnsi" w:hAnsiTheme="minorHAnsi" w:cstheme="minorHAnsi"/>
          <w:bCs/>
          <w:sz w:val="22"/>
          <w:szCs w:val="22"/>
        </w:rPr>
      </w:pPr>
      <w:r w:rsidRPr="0095711E">
        <w:rPr>
          <w:rFonts w:asciiTheme="minorHAnsi" w:eastAsia="Calibri" w:hAnsiTheme="minorHAnsi" w:cstheme="minorHAnsi"/>
          <w:bCs/>
          <w:sz w:val="22"/>
          <w:szCs w:val="22"/>
        </w:rPr>
        <w:t>Dans ce regroupement de villages, la production de 2018 est connue</w:t>
      </w:r>
      <w:r w:rsidR="008F11AE">
        <w:rPr>
          <w:rFonts w:asciiTheme="minorHAnsi" w:eastAsia="Calibri" w:hAnsiTheme="minorHAnsi" w:cstheme="minorHAnsi"/>
          <w:bCs/>
          <w:sz w:val="22"/>
          <w:szCs w:val="22"/>
        </w:rPr>
        <w:t>.</w:t>
      </w:r>
      <w:r w:rsidRPr="0095711E">
        <w:rPr>
          <w:rFonts w:asciiTheme="minorHAnsi" w:eastAsia="Calibri" w:hAnsiTheme="minorHAnsi" w:cstheme="minorHAnsi"/>
          <w:bCs/>
          <w:sz w:val="22"/>
          <w:szCs w:val="22"/>
        </w:rPr>
        <w:t xml:space="preserve"> </w:t>
      </w:r>
      <w:r w:rsidR="008F11AE">
        <w:rPr>
          <w:rFonts w:asciiTheme="minorHAnsi" w:eastAsia="Calibri" w:hAnsiTheme="minorHAnsi" w:cstheme="minorHAnsi"/>
          <w:bCs/>
          <w:sz w:val="22"/>
          <w:szCs w:val="22"/>
        </w:rPr>
        <w:t>E</w:t>
      </w:r>
      <w:r w:rsidRPr="0095711E">
        <w:rPr>
          <w:rFonts w:asciiTheme="minorHAnsi" w:eastAsia="Calibri" w:hAnsiTheme="minorHAnsi" w:cstheme="minorHAnsi"/>
          <w:bCs/>
          <w:sz w:val="22"/>
          <w:szCs w:val="22"/>
        </w:rPr>
        <w:t>lle a donné un montant de près de 2 600 000 F.CFA. Celle de 2019 n’es</w:t>
      </w:r>
      <w:r w:rsidR="008F11AE">
        <w:rPr>
          <w:rFonts w:asciiTheme="minorHAnsi" w:eastAsia="Calibri" w:hAnsiTheme="minorHAnsi" w:cstheme="minorHAnsi"/>
          <w:bCs/>
          <w:sz w:val="22"/>
          <w:szCs w:val="22"/>
        </w:rPr>
        <w:t>t</w:t>
      </w:r>
      <w:r w:rsidRPr="0095711E">
        <w:rPr>
          <w:rFonts w:asciiTheme="minorHAnsi" w:eastAsia="Calibri" w:hAnsiTheme="minorHAnsi" w:cstheme="minorHAnsi"/>
          <w:bCs/>
          <w:sz w:val="22"/>
          <w:szCs w:val="22"/>
        </w:rPr>
        <w:t xml:space="preserve"> pas connue. Concernant la for</w:t>
      </w:r>
      <w:r w:rsidR="008F11AE">
        <w:rPr>
          <w:rFonts w:asciiTheme="minorHAnsi" w:eastAsia="Calibri" w:hAnsiTheme="minorHAnsi" w:cstheme="minorHAnsi"/>
          <w:bCs/>
          <w:sz w:val="22"/>
          <w:szCs w:val="22"/>
        </w:rPr>
        <w:t>ê</w:t>
      </w:r>
      <w:r w:rsidRPr="0095711E">
        <w:rPr>
          <w:rFonts w:asciiTheme="minorHAnsi" w:eastAsia="Calibri" w:hAnsiTheme="minorHAnsi" w:cstheme="minorHAnsi"/>
          <w:bCs/>
          <w:sz w:val="22"/>
          <w:szCs w:val="22"/>
        </w:rPr>
        <w:t>t communautaire, EAPEC TIMBER a cédé l’exploitation à une autre société ALPHA PRODUCTION </w:t>
      </w:r>
      <w:r w:rsidR="000A4B77">
        <w:rPr>
          <w:rFonts w:asciiTheme="minorHAnsi" w:eastAsia="Calibri" w:hAnsiTheme="minorHAnsi" w:cstheme="minorHAnsi"/>
          <w:bCs/>
          <w:sz w:val="22"/>
          <w:szCs w:val="22"/>
        </w:rPr>
        <w:t xml:space="preserve">et </w:t>
      </w:r>
      <w:r w:rsidRPr="0095711E">
        <w:rPr>
          <w:rFonts w:asciiTheme="minorHAnsi" w:eastAsia="Calibri" w:hAnsiTheme="minorHAnsi" w:cstheme="minorHAnsi"/>
          <w:bCs/>
          <w:sz w:val="22"/>
          <w:szCs w:val="22"/>
        </w:rPr>
        <w:t>cela a été concrétisé par un accord de cession et le contrat de fermage depuis le 15 janvier 2020</w:t>
      </w:r>
      <w:r w:rsidR="007359A6" w:rsidRPr="0095711E">
        <w:rPr>
          <w:rFonts w:asciiTheme="minorHAnsi" w:eastAsia="Calibri" w:hAnsiTheme="minorHAnsi" w:cstheme="minorHAnsi"/>
          <w:bCs/>
          <w:sz w:val="22"/>
          <w:szCs w:val="22"/>
        </w:rPr>
        <w:t>.</w:t>
      </w:r>
    </w:p>
    <w:p w14:paraId="2B3B953A" w14:textId="77777777" w:rsidR="00CC1DE1" w:rsidRPr="0095711E" w:rsidRDefault="00CC1DE1" w:rsidP="00CC1DE1">
      <w:pPr>
        <w:jc w:val="both"/>
        <w:rPr>
          <w:rFonts w:asciiTheme="minorHAnsi" w:eastAsia="Calibri" w:hAnsiTheme="minorHAnsi" w:cstheme="minorHAnsi"/>
          <w:bCs/>
          <w:sz w:val="22"/>
          <w:szCs w:val="22"/>
        </w:rPr>
      </w:pPr>
    </w:p>
    <w:p w14:paraId="27D8ADDC" w14:textId="00D96DAF" w:rsidR="00E86FAC" w:rsidRPr="0095711E" w:rsidRDefault="007359A6" w:rsidP="00E86FAC">
      <w:pPr>
        <w:spacing w:line="276" w:lineRule="auto"/>
        <w:jc w:val="both"/>
        <w:rPr>
          <w:rFonts w:asciiTheme="minorHAnsi" w:hAnsiTheme="minorHAnsi" w:cstheme="minorHAnsi"/>
          <w:bCs/>
          <w:sz w:val="22"/>
          <w:szCs w:val="22"/>
        </w:rPr>
      </w:pPr>
      <w:r w:rsidRPr="0095711E">
        <w:rPr>
          <w:rFonts w:asciiTheme="minorHAnsi" w:hAnsiTheme="minorHAnsi" w:cstheme="minorHAnsi"/>
          <w:bCs/>
          <w:sz w:val="22"/>
          <w:szCs w:val="22"/>
          <w:u w:val="single"/>
        </w:rPr>
        <w:t xml:space="preserve">Villages </w:t>
      </w:r>
      <w:proofErr w:type="spellStart"/>
      <w:r w:rsidR="00CC1DE1" w:rsidRPr="0095711E">
        <w:rPr>
          <w:rFonts w:asciiTheme="minorHAnsi" w:hAnsiTheme="minorHAnsi" w:cstheme="minorHAnsi"/>
          <w:bCs/>
          <w:sz w:val="22"/>
          <w:szCs w:val="22"/>
          <w:u w:val="single"/>
        </w:rPr>
        <w:t>K</w:t>
      </w:r>
      <w:r w:rsidRPr="0095711E">
        <w:rPr>
          <w:rFonts w:asciiTheme="minorHAnsi" w:hAnsiTheme="minorHAnsi" w:cstheme="minorHAnsi"/>
          <w:bCs/>
          <w:sz w:val="22"/>
          <w:szCs w:val="22"/>
          <w:u w:val="single"/>
        </w:rPr>
        <w:t>essi</w:t>
      </w:r>
      <w:proofErr w:type="spellEnd"/>
      <w:r w:rsidR="00CC1DE1" w:rsidRPr="0095711E">
        <w:rPr>
          <w:rFonts w:asciiTheme="minorHAnsi" w:hAnsiTheme="minorHAnsi" w:cstheme="minorHAnsi"/>
          <w:bCs/>
          <w:sz w:val="22"/>
          <w:szCs w:val="22"/>
          <w:u w:val="single"/>
        </w:rPr>
        <w:t xml:space="preserve"> 1 </w:t>
      </w:r>
      <w:r w:rsidRPr="0095711E">
        <w:rPr>
          <w:rFonts w:asciiTheme="minorHAnsi" w:hAnsiTheme="minorHAnsi" w:cstheme="minorHAnsi"/>
          <w:bCs/>
          <w:sz w:val="22"/>
          <w:szCs w:val="22"/>
          <w:u w:val="single"/>
        </w:rPr>
        <w:t>e</w:t>
      </w:r>
      <w:r w:rsidR="008F11AE">
        <w:rPr>
          <w:rFonts w:asciiTheme="minorHAnsi" w:hAnsiTheme="minorHAnsi" w:cstheme="minorHAnsi"/>
          <w:bCs/>
          <w:sz w:val="22"/>
          <w:szCs w:val="22"/>
          <w:u w:val="single"/>
        </w:rPr>
        <w:t>t</w:t>
      </w:r>
      <w:r w:rsidR="00CC1DE1" w:rsidRPr="0095711E">
        <w:rPr>
          <w:rFonts w:asciiTheme="minorHAnsi" w:hAnsiTheme="minorHAnsi" w:cstheme="minorHAnsi"/>
          <w:bCs/>
          <w:sz w:val="22"/>
          <w:szCs w:val="22"/>
          <w:u w:val="single"/>
        </w:rPr>
        <w:t xml:space="preserve"> 2 </w:t>
      </w:r>
    </w:p>
    <w:p w14:paraId="3E9297F4" w14:textId="30517412" w:rsidR="009C1031" w:rsidRDefault="008F11AE" w:rsidP="00E86FAC">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L</w:t>
      </w:r>
      <w:r w:rsidR="007359A6" w:rsidRPr="0095711E">
        <w:rPr>
          <w:rFonts w:asciiTheme="minorHAnsi" w:hAnsiTheme="minorHAnsi" w:cstheme="minorHAnsi"/>
          <w:bCs/>
          <w:sz w:val="22"/>
          <w:szCs w:val="22"/>
        </w:rPr>
        <w:t>es communautés sont confrontées au conflit Homme-Faune.</w:t>
      </w:r>
      <w:r>
        <w:rPr>
          <w:rFonts w:asciiTheme="minorHAnsi" w:hAnsiTheme="minorHAnsi" w:cstheme="minorHAnsi"/>
          <w:bCs/>
          <w:sz w:val="22"/>
          <w:szCs w:val="22"/>
        </w:rPr>
        <w:t xml:space="preserve"> </w:t>
      </w:r>
      <w:r w:rsidR="007359A6" w:rsidRPr="0095711E">
        <w:rPr>
          <w:rFonts w:asciiTheme="minorHAnsi" w:hAnsiTheme="minorHAnsi" w:cstheme="minorHAnsi"/>
          <w:bCs/>
          <w:sz w:val="22"/>
          <w:szCs w:val="22"/>
        </w:rPr>
        <w:t>Cependant, les travaux financés par le FDL avancent bien</w:t>
      </w:r>
      <w:r w:rsidR="00E86FAC" w:rsidRPr="0095711E">
        <w:rPr>
          <w:rFonts w:asciiTheme="minorHAnsi" w:hAnsiTheme="minorHAnsi" w:cstheme="minorHAnsi"/>
          <w:bCs/>
          <w:sz w:val="22"/>
          <w:szCs w:val="22"/>
        </w:rPr>
        <w:t xml:space="preserve"> aussi bien sur la construction du bâtiment du </w:t>
      </w:r>
      <w:r w:rsidR="00CC1DE1" w:rsidRPr="0095711E">
        <w:rPr>
          <w:rFonts w:asciiTheme="minorHAnsi" w:hAnsiTheme="minorHAnsi" w:cstheme="minorHAnsi"/>
          <w:bCs/>
          <w:sz w:val="22"/>
          <w:szCs w:val="22"/>
        </w:rPr>
        <w:t xml:space="preserve">pré-primaire </w:t>
      </w:r>
      <w:r w:rsidR="00E86FAC" w:rsidRPr="0095711E">
        <w:rPr>
          <w:rFonts w:asciiTheme="minorHAnsi" w:hAnsiTheme="minorHAnsi" w:cstheme="minorHAnsi"/>
          <w:bCs/>
          <w:sz w:val="22"/>
          <w:szCs w:val="22"/>
        </w:rPr>
        <w:t xml:space="preserve">que sur </w:t>
      </w:r>
      <w:r w:rsidR="00CC1DE1" w:rsidRPr="0095711E">
        <w:rPr>
          <w:rFonts w:asciiTheme="minorHAnsi" w:hAnsiTheme="minorHAnsi" w:cstheme="minorHAnsi"/>
          <w:bCs/>
          <w:sz w:val="22"/>
          <w:szCs w:val="22"/>
        </w:rPr>
        <w:t>l’aménagement de la route qui mène à la carrière de sable</w:t>
      </w:r>
      <w:r w:rsidR="00E86FAC" w:rsidRPr="0095711E">
        <w:rPr>
          <w:rFonts w:asciiTheme="minorHAnsi" w:hAnsiTheme="minorHAnsi" w:cstheme="minorHAnsi"/>
          <w:bCs/>
          <w:sz w:val="22"/>
          <w:szCs w:val="22"/>
        </w:rPr>
        <w:t xml:space="preserve">. </w:t>
      </w:r>
    </w:p>
    <w:p w14:paraId="18DC4CFA" w14:textId="77777777" w:rsidR="000A4B77" w:rsidRPr="0095711E" w:rsidRDefault="000A4B77" w:rsidP="00E86FAC">
      <w:pPr>
        <w:spacing w:line="276" w:lineRule="auto"/>
        <w:jc w:val="both"/>
        <w:rPr>
          <w:rFonts w:asciiTheme="minorHAnsi" w:hAnsiTheme="minorHAnsi" w:cstheme="minorHAnsi"/>
          <w:bCs/>
          <w:sz w:val="22"/>
          <w:szCs w:val="22"/>
        </w:rPr>
      </w:pPr>
    </w:p>
    <w:p w14:paraId="4B594684" w14:textId="4CD1D0B4" w:rsidR="009C1031" w:rsidRPr="0095711E" w:rsidRDefault="008B7D35" w:rsidP="008B7D35">
      <w:pPr>
        <w:jc w:val="both"/>
        <w:rPr>
          <w:rFonts w:asciiTheme="minorHAnsi" w:hAnsiTheme="minorHAnsi" w:cstheme="minorHAnsi"/>
          <w:b/>
          <w:sz w:val="22"/>
          <w:szCs w:val="22"/>
        </w:rPr>
      </w:pPr>
      <w:r w:rsidRPr="0095711E">
        <w:rPr>
          <w:rFonts w:asciiTheme="minorHAnsi" w:hAnsiTheme="minorHAnsi" w:cstheme="minorHAnsi"/>
          <w:b/>
          <w:sz w:val="22"/>
          <w:szCs w:val="22"/>
        </w:rPr>
        <w:t xml:space="preserve">En somme, deux missions de sensibilisations ont été effectuées au mois de janvier 2020 dans la province du </w:t>
      </w:r>
      <w:proofErr w:type="spellStart"/>
      <w:r w:rsidRPr="0095711E">
        <w:rPr>
          <w:rFonts w:asciiTheme="minorHAnsi" w:hAnsiTheme="minorHAnsi" w:cstheme="minorHAnsi"/>
          <w:b/>
          <w:sz w:val="22"/>
          <w:szCs w:val="22"/>
        </w:rPr>
        <w:t>Woleu-Ntem</w:t>
      </w:r>
      <w:proofErr w:type="spellEnd"/>
      <w:r w:rsidRPr="0095711E">
        <w:rPr>
          <w:rFonts w:asciiTheme="minorHAnsi" w:hAnsiTheme="minorHAnsi" w:cstheme="minorHAnsi"/>
          <w:b/>
          <w:sz w:val="22"/>
          <w:szCs w:val="22"/>
        </w:rPr>
        <w:t xml:space="preserve"> et dans la province de la </w:t>
      </w:r>
      <w:proofErr w:type="spellStart"/>
      <w:r w:rsidRPr="0095711E">
        <w:rPr>
          <w:rFonts w:asciiTheme="minorHAnsi" w:hAnsiTheme="minorHAnsi" w:cstheme="minorHAnsi"/>
          <w:b/>
          <w:sz w:val="22"/>
          <w:szCs w:val="22"/>
        </w:rPr>
        <w:t>Ngounié</w:t>
      </w:r>
      <w:proofErr w:type="spellEnd"/>
      <w:r w:rsidRPr="0095711E">
        <w:rPr>
          <w:rFonts w:asciiTheme="minorHAnsi" w:hAnsiTheme="minorHAnsi" w:cstheme="minorHAnsi"/>
          <w:b/>
          <w:sz w:val="22"/>
          <w:szCs w:val="22"/>
        </w:rPr>
        <w:t xml:space="preserve">. Au total, (15) villages ont été visités au cours </w:t>
      </w:r>
      <w:r w:rsidR="00E86FAC" w:rsidRPr="0095711E">
        <w:rPr>
          <w:rFonts w:asciiTheme="minorHAnsi" w:hAnsiTheme="minorHAnsi" w:cstheme="minorHAnsi"/>
          <w:b/>
          <w:sz w:val="22"/>
          <w:szCs w:val="22"/>
        </w:rPr>
        <w:t>de ce mois</w:t>
      </w:r>
      <w:r w:rsidRPr="0095711E">
        <w:rPr>
          <w:rFonts w:asciiTheme="minorHAnsi" w:hAnsiTheme="minorHAnsi" w:cstheme="minorHAnsi"/>
          <w:b/>
          <w:sz w:val="22"/>
          <w:szCs w:val="22"/>
        </w:rPr>
        <w:t>.</w:t>
      </w:r>
    </w:p>
    <w:p w14:paraId="3AF30348" w14:textId="77777777" w:rsidR="00921A0F" w:rsidRPr="0095711E" w:rsidRDefault="00921A0F" w:rsidP="00B0607F">
      <w:pPr>
        <w:jc w:val="both"/>
        <w:rPr>
          <w:rFonts w:asciiTheme="minorHAnsi" w:hAnsiTheme="minorHAnsi" w:cstheme="minorHAnsi"/>
          <w:sz w:val="22"/>
          <w:szCs w:val="22"/>
        </w:rPr>
      </w:pPr>
    </w:p>
    <w:p w14:paraId="17D1A605" w14:textId="77777777" w:rsidR="00CC204D" w:rsidRPr="0095711E" w:rsidRDefault="006A575E" w:rsidP="00B0607F">
      <w:pPr>
        <w:pStyle w:val="Titre1"/>
        <w:rPr>
          <w:rStyle w:val="Accentuation"/>
        </w:rPr>
      </w:pPr>
      <w:r w:rsidRPr="0095711E">
        <w:rPr>
          <w:rStyle w:val="Accentuation"/>
        </w:rPr>
        <w:t>6. Communication</w:t>
      </w:r>
    </w:p>
    <w:p w14:paraId="60DABE85" w14:textId="77777777" w:rsidR="00CC204D" w:rsidRPr="0095711E" w:rsidRDefault="00CC204D" w:rsidP="00B0607F">
      <w:pPr>
        <w:jc w:val="both"/>
        <w:rPr>
          <w:rStyle w:val="Accentuation"/>
          <w:rFonts w:asciiTheme="minorHAnsi" w:hAnsiTheme="minorHAnsi" w:cstheme="minorHAnsi"/>
          <w:i w:val="0"/>
          <w:sz w:val="22"/>
          <w:szCs w:val="22"/>
        </w:rPr>
      </w:pPr>
    </w:p>
    <w:p w14:paraId="42CBD0B4"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Indicateur</w:t>
      </w:r>
      <w:r w:rsidR="003C41C4" w:rsidRPr="0095711E">
        <w:rPr>
          <w:rStyle w:val="Accentuation"/>
          <w:rFonts w:asciiTheme="minorHAnsi" w:hAnsiTheme="minorHAnsi" w:cstheme="minorHAnsi"/>
          <w:sz w:val="22"/>
          <w:szCs w:val="22"/>
        </w:rPr>
        <w:t>s</w:t>
      </w:r>
      <w:r w:rsidRPr="0095711E">
        <w:rPr>
          <w:rStyle w:val="Accentuation"/>
          <w:rFonts w:asciiTheme="minorHAnsi" w:hAnsiTheme="minorHAnsi" w:cstheme="minorHAnsi"/>
          <w:sz w:val="22"/>
          <w:szCs w:val="22"/>
        </w:rPr>
        <w:t> :</w:t>
      </w:r>
    </w:p>
    <w:p w14:paraId="201261CF" w14:textId="77777777" w:rsidR="00265371" w:rsidRPr="0095711E" w:rsidRDefault="00265371" w:rsidP="00B0607F">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CC204D" w:rsidRPr="0095711E" w14:paraId="2306500D" w14:textId="77777777">
        <w:trPr>
          <w:trHeight w:val="81"/>
        </w:trPr>
        <w:tc>
          <w:tcPr>
            <w:tcW w:w="4675" w:type="dxa"/>
          </w:tcPr>
          <w:p w14:paraId="7C3F028F"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Nombre de pièces publiées</w:t>
            </w:r>
          </w:p>
        </w:tc>
        <w:tc>
          <w:tcPr>
            <w:tcW w:w="4356" w:type="dxa"/>
          </w:tcPr>
          <w:p w14:paraId="18522947"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r w:rsidR="00CC204D" w:rsidRPr="0095711E" w14:paraId="33F4067B" w14:textId="77777777">
        <w:trPr>
          <w:trHeight w:val="274"/>
        </w:trPr>
        <w:tc>
          <w:tcPr>
            <w:tcW w:w="4675" w:type="dxa"/>
          </w:tcPr>
          <w:p w14:paraId="4439D299"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Télévision</w:t>
            </w:r>
          </w:p>
        </w:tc>
        <w:tc>
          <w:tcPr>
            <w:tcW w:w="4356" w:type="dxa"/>
          </w:tcPr>
          <w:p w14:paraId="7951032E"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r w:rsidR="00CC204D" w:rsidRPr="0095711E" w14:paraId="61A623C2" w14:textId="77777777">
        <w:trPr>
          <w:trHeight w:val="274"/>
        </w:trPr>
        <w:tc>
          <w:tcPr>
            <w:tcW w:w="4675" w:type="dxa"/>
          </w:tcPr>
          <w:p w14:paraId="33A95F72"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Internet</w:t>
            </w:r>
          </w:p>
        </w:tc>
        <w:tc>
          <w:tcPr>
            <w:tcW w:w="4356" w:type="dxa"/>
          </w:tcPr>
          <w:p w14:paraId="03BF6C30" w14:textId="77777777" w:rsidR="00CC204D" w:rsidRPr="0095711E" w:rsidRDefault="00711EF6"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r w:rsidR="00CC204D" w:rsidRPr="0095711E" w14:paraId="1E5497E1" w14:textId="77777777">
        <w:trPr>
          <w:trHeight w:val="274"/>
        </w:trPr>
        <w:tc>
          <w:tcPr>
            <w:tcW w:w="4675" w:type="dxa"/>
          </w:tcPr>
          <w:p w14:paraId="3DB6BDC4"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Presse écrite</w:t>
            </w:r>
          </w:p>
        </w:tc>
        <w:tc>
          <w:tcPr>
            <w:tcW w:w="4356" w:type="dxa"/>
          </w:tcPr>
          <w:p w14:paraId="269ADE73"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r w:rsidR="00CC204D" w:rsidRPr="0095711E" w14:paraId="0670E4F8" w14:textId="77777777">
        <w:trPr>
          <w:trHeight w:val="274"/>
        </w:trPr>
        <w:tc>
          <w:tcPr>
            <w:tcW w:w="4675" w:type="dxa"/>
          </w:tcPr>
          <w:p w14:paraId="2E534BC3" w14:textId="77777777" w:rsidR="00CC204D" w:rsidRPr="0095711E" w:rsidRDefault="006A575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Radio</w:t>
            </w:r>
          </w:p>
        </w:tc>
        <w:tc>
          <w:tcPr>
            <w:tcW w:w="4356" w:type="dxa"/>
          </w:tcPr>
          <w:p w14:paraId="4C8E3415" w14:textId="77777777" w:rsidR="00CC204D" w:rsidRPr="0095711E" w:rsidRDefault="00711EF6"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w:t>
            </w:r>
          </w:p>
        </w:tc>
      </w:tr>
    </w:tbl>
    <w:p w14:paraId="340CC1AE" w14:textId="77777777" w:rsidR="00CC204D" w:rsidRPr="0095711E" w:rsidRDefault="00CC204D" w:rsidP="00B0607F">
      <w:pPr>
        <w:jc w:val="both"/>
        <w:rPr>
          <w:rStyle w:val="Accentuation"/>
          <w:rFonts w:asciiTheme="minorHAnsi" w:hAnsiTheme="minorHAnsi" w:cstheme="minorHAnsi"/>
          <w:i w:val="0"/>
          <w:sz w:val="22"/>
          <w:szCs w:val="22"/>
        </w:rPr>
      </w:pPr>
    </w:p>
    <w:p w14:paraId="686F03E7" w14:textId="3C9887EB" w:rsidR="00711EF6" w:rsidRPr="0095711E" w:rsidRDefault="00711EF6" w:rsidP="00B0607F">
      <w:pPr>
        <w:spacing w:after="240" w:line="276" w:lineRule="auto"/>
        <w:jc w:val="both"/>
        <w:rPr>
          <w:rFonts w:asciiTheme="minorHAnsi" w:hAnsiTheme="minorHAnsi" w:cstheme="minorHAnsi"/>
          <w:iCs/>
          <w:sz w:val="22"/>
          <w:szCs w:val="22"/>
        </w:rPr>
      </w:pPr>
      <w:r w:rsidRPr="0095711E">
        <w:rPr>
          <w:rFonts w:asciiTheme="minorHAnsi" w:hAnsiTheme="minorHAnsi" w:cstheme="minorHAnsi"/>
          <w:iCs/>
          <w:sz w:val="22"/>
          <w:szCs w:val="22"/>
        </w:rPr>
        <w:t xml:space="preserve">Au cours du mois </w:t>
      </w:r>
      <w:r w:rsidR="004D5528" w:rsidRPr="0095711E">
        <w:rPr>
          <w:rFonts w:asciiTheme="minorHAnsi" w:hAnsiTheme="minorHAnsi" w:cstheme="minorHAnsi"/>
          <w:iCs/>
          <w:sz w:val="22"/>
          <w:szCs w:val="22"/>
        </w:rPr>
        <w:t>de novembre</w:t>
      </w:r>
      <w:r w:rsidRPr="0095711E">
        <w:rPr>
          <w:rFonts w:asciiTheme="minorHAnsi" w:hAnsiTheme="minorHAnsi" w:cstheme="minorHAnsi"/>
          <w:iCs/>
          <w:sz w:val="22"/>
          <w:szCs w:val="22"/>
        </w:rPr>
        <w:t xml:space="preserve">2019, le projet ALEFI n’a produit </w:t>
      </w:r>
      <w:r w:rsidR="009103D8" w:rsidRPr="0095711E">
        <w:rPr>
          <w:rFonts w:asciiTheme="minorHAnsi" w:hAnsiTheme="minorHAnsi" w:cstheme="minorHAnsi"/>
          <w:iCs/>
          <w:sz w:val="22"/>
          <w:szCs w:val="22"/>
        </w:rPr>
        <w:t>aucune</w:t>
      </w:r>
      <w:r w:rsidR="00742033">
        <w:rPr>
          <w:rFonts w:asciiTheme="minorHAnsi" w:hAnsiTheme="minorHAnsi" w:cstheme="minorHAnsi"/>
          <w:iCs/>
          <w:sz w:val="22"/>
          <w:szCs w:val="22"/>
        </w:rPr>
        <w:t xml:space="preserve"> </w:t>
      </w:r>
      <w:r w:rsidRPr="0095711E">
        <w:rPr>
          <w:rFonts w:asciiTheme="minorHAnsi" w:hAnsiTheme="minorHAnsi" w:cstheme="minorHAnsi"/>
          <w:iCs/>
          <w:sz w:val="22"/>
          <w:szCs w:val="22"/>
        </w:rPr>
        <w:t>pièce médiatique. Les anciens articles sont disponibles sur plusieurs médias, et notamment sur le site Internet, la page Facebook et la chaine YouTube du projet.</w:t>
      </w:r>
    </w:p>
    <w:p w14:paraId="05F5B101" w14:textId="77777777" w:rsidR="00711EF6" w:rsidRPr="0095711E" w:rsidRDefault="00711EF6" w:rsidP="00B0607F">
      <w:pPr>
        <w:spacing w:line="276" w:lineRule="auto"/>
        <w:jc w:val="both"/>
        <w:rPr>
          <w:rFonts w:asciiTheme="minorHAnsi" w:hAnsiTheme="minorHAnsi" w:cstheme="minorHAnsi"/>
          <w:iCs/>
          <w:color w:val="000000" w:themeColor="text1"/>
          <w:sz w:val="22"/>
          <w:szCs w:val="22"/>
          <w:lang w:val="en-US"/>
        </w:rPr>
      </w:pPr>
      <w:r w:rsidRPr="0095711E">
        <w:rPr>
          <w:rFonts w:asciiTheme="minorHAnsi" w:hAnsiTheme="minorHAnsi" w:cstheme="minorHAnsi"/>
          <w:iCs/>
          <w:color w:val="000000" w:themeColor="text1"/>
          <w:sz w:val="22"/>
          <w:szCs w:val="22"/>
          <w:lang w:val="en-US"/>
        </w:rPr>
        <w:t xml:space="preserve">Website: </w:t>
      </w:r>
      <w:hyperlink r:id="rId12" w:history="1">
        <w:r w:rsidRPr="0095711E">
          <w:rPr>
            <w:rStyle w:val="Lienhypertexte"/>
            <w:rFonts w:asciiTheme="minorHAnsi" w:hAnsiTheme="minorHAnsi" w:cstheme="minorHAnsi"/>
            <w:iCs/>
            <w:sz w:val="22"/>
            <w:szCs w:val="22"/>
            <w:lang w:val="en-US"/>
          </w:rPr>
          <w:t>http://www.conservation-justice.org/CJ/</w:t>
        </w:r>
      </w:hyperlink>
    </w:p>
    <w:p w14:paraId="3D941F0C" w14:textId="77777777" w:rsidR="00711EF6" w:rsidRPr="0095711E" w:rsidRDefault="00711EF6" w:rsidP="00B0607F">
      <w:pPr>
        <w:spacing w:line="276" w:lineRule="auto"/>
        <w:jc w:val="both"/>
        <w:rPr>
          <w:rFonts w:asciiTheme="minorHAnsi" w:hAnsiTheme="minorHAnsi" w:cstheme="minorHAnsi"/>
          <w:iCs/>
          <w:color w:val="000000" w:themeColor="text1"/>
          <w:sz w:val="22"/>
          <w:szCs w:val="22"/>
          <w:lang w:val="en-US"/>
        </w:rPr>
      </w:pPr>
      <w:r w:rsidRPr="0095711E">
        <w:rPr>
          <w:rFonts w:asciiTheme="minorHAnsi" w:hAnsiTheme="minorHAnsi" w:cstheme="minorHAnsi"/>
          <w:iCs/>
          <w:color w:val="000000" w:themeColor="text1"/>
          <w:sz w:val="22"/>
          <w:szCs w:val="22"/>
          <w:lang w:val="en-US"/>
        </w:rPr>
        <w:t xml:space="preserve">Facebook: </w:t>
      </w:r>
      <w:hyperlink r:id="rId13" w:history="1">
        <w:r w:rsidRPr="0095711E">
          <w:rPr>
            <w:rStyle w:val="Lienhypertexte"/>
            <w:rFonts w:asciiTheme="minorHAnsi" w:hAnsiTheme="minorHAnsi" w:cstheme="minorHAnsi"/>
            <w:iCs/>
            <w:sz w:val="22"/>
            <w:szCs w:val="22"/>
            <w:lang w:val="en-US"/>
          </w:rPr>
          <w:t>https://www.facebook.com/Conservation-Justice-163892326976793/</w:t>
        </w:r>
      </w:hyperlink>
    </w:p>
    <w:p w14:paraId="7677E539" w14:textId="77777777" w:rsidR="000C3DE7" w:rsidRPr="0095711E" w:rsidRDefault="00711EF6" w:rsidP="009C1031">
      <w:pPr>
        <w:spacing w:after="240" w:line="276" w:lineRule="auto"/>
        <w:jc w:val="both"/>
        <w:rPr>
          <w:rStyle w:val="Accentuation"/>
          <w:rFonts w:asciiTheme="minorHAnsi" w:hAnsiTheme="minorHAnsi" w:cstheme="minorHAnsi"/>
          <w:i w:val="0"/>
          <w:color w:val="000000" w:themeColor="text1"/>
          <w:sz w:val="22"/>
          <w:szCs w:val="22"/>
          <w:lang w:val="en-US"/>
        </w:rPr>
      </w:pPr>
      <w:r w:rsidRPr="0095711E">
        <w:rPr>
          <w:rFonts w:asciiTheme="minorHAnsi" w:hAnsiTheme="minorHAnsi" w:cstheme="minorHAnsi"/>
          <w:iCs/>
          <w:color w:val="000000" w:themeColor="text1"/>
          <w:sz w:val="22"/>
          <w:szCs w:val="22"/>
          <w:lang w:val="en-US"/>
        </w:rPr>
        <w:t xml:space="preserve">YouTube: </w:t>
      </w:r>
      <w:hyperlink r:id="rId14" w:history="1">
        <w:r w:rsidRPr="0095711E">
          <w:rPr>
            <w:rStyle w:val="Lienhypertexte"/>
            <w:rFonts w:asciiTheme="minorHAnsi" w:hAnsiTheme="minorHAnsi" w:cstheme="minorHAnsi"/>
            <w:iCs/>
            <w:sz w:val="22"/>
            <w:szCs w:val="22"/>
            <w:lang w:val="en-US"/>
          </w:rPr>
          <w:t>https://www.youtube.com/user/ConservationJustice</w:t>
        </w:r>
      </w:hyperlink>
    </w:p>
    <w:p w14:paraId="70A1C20D" w14:textId="77777777" w:rsidR="00DE738E" w:rsidRPr="0095711E" w:rsidRDefault="00DE738E" w:rsidP="00B0607F">
      <w:pPr>
        <w:jc w:val="both"/>
        <w:rPr>
          <w:rStyle w:val="Accentuation"/>
          <w:rFonts w:asciiTheme="minorHAnsi" w:hAnsiTheme="minorHAnsi" w:cstheme="minorHAnsi"/>
          <w:b/>
          <w:i w:val="0"/>
          <w:sz w:val="22"/>
          <w:szCs w:val="22"/>
        </w:rPr>
      </w:pPr>
      <w:r w:rsidRPr="0095711E">
        <w:rPr>
          <w:rStyle w:val="Accentuation"/>
          <w:rFonts w:asciiTheme="minorHAnsi" w:hAnsiTheme="minorHAnsi" w:cstheme="minorHAnsi"/>
          <w:b/>
          <w:i w:val="0"/>
          <w:sz w:val="22"/>
          <w:szCs w:val="22"/>
        </w:rPr>
        <w:t>Relations extérieures</w:t>
      </w:r>
    </w:p>
    <w:p w14:paraId="089E60CA" w14:textId="77777777" w:rsidR="00DE738E" w:rsidRPr="0095711E" w:rsidRDefault="00DE738E" w:rsidP="00FE5FF1">
      <w:pPr>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De</w:t>
      </w:r>
      <w:r w:rsidR="00D544C9" w:rsidRPr="0095711E">
        <w:rPr>
          <w:rStyle w:val="Accentuation"/>
          <w:rFonts w:asciiTheme="minorHAnsi" w:hAnsiTheme="minorHAnsi" w:cstheme="minorHAnsi"/>
          <w:i w:val="0"/>
          <w:sz w:val="22"/>
          <w:szCs w:val="22"/>
        </w:rPr>
        <w:t xml:space="preserve">s </w:t>
      </w:r>
      <w:r w:rsidRPr="0095711E">
        <w:rPr>
          <w:rStyle w:val="Accentuation"/>
          <w:rFonts w:asciiTheme="minorHAnsi" w:hAnsiTheme="minorHAnsi" w:cstheme="minorHAnsi"/>
          <w:i w:val="0"/>
          <w:sz w:val="22"/>
          <w:szCs w:val="22"/>
        </w:rPr>
        <w:t>rencontres ont été organisées comme présenté ci-dessous.</w:t>
      </w:r>
    </w:p>
    <w:p w14:paraId="3EF3E6CC" w14:textId="77777777" w:rsidR="00DE738E" w:rsidRPr="0095711E" w:rsidRDefault="00DE738E" w:rsidP="00B0607F">
      <w:pPr>
        <w:jc w:val="both"/>
        <w:rPr>
          <w:rStyle w:val="Accentuation"/>
          <w:rFonts w:asciiTheme="minorHAnsi" w:hAnsiTheme="minorHAnsi" w:cstheme="minorHAnsi"/>
          <w:i w:val="0"/>
          <w:sz w:val="22"/>
          <w:szCs w:val="22"/>
        </w:rPr>
      </w:pPr>
    </w:p>
    <w:p w14:paraId="2DE9E98A" w14:textId="77777777" w:rsidR="00DE738E" w:rsidRPr="0095711E" w:rsidRDefault="00DE738E" w:rsidP="00B0607F">
      <w:pPr>
        <w:jc w:val="both"/>
        <w:rPr>
          <w:rStyle w:val="Accentuation"/>
          <w:rFonts w:asciiTheme="minorHAnsi" w:hAnsiTheme="minorHAnsi" w:cstheme="minorHAnsi"/>
          <w:sz w:val="22"/>
          <w:szCs w:val="22"/>
        </w:rPr>
      </w:pPr>
      <w:bookmarkStart w:id="2" w:name="_Hlk529332699"/>
      <w:r w:rsidRPr="0095711E">
        <w:rPr>
          <w:rStyle w:val="Accentuation"/>
          <w:rFonts w:asciiTheme="minorHAnsi" w:hAnsiTheme="minorHAnsi" w:cstheme="minorHAnsi"/>
          <w:sz w:val="22"/>
          <w:szCs w:val="22"/>
        </w:rPr>
        <w:t>Indicateur</w:t>
      </w:r>
      <w:r w:rsidR="003C41C4" w:rsidRPr="0095711E">
        <w:rPr>
          <w:rStyle w:val="Accentuation"/>
          <w:rFonts w:asciiTheme="minorHAnsi" w:hAnsiTheme="minorHAnsi" w:cstheme="minorHAnsi"/>
          <w:sz w:val="22"/>
          <w:szCs w:val="22"/>
        </w:rPr>
        <w:t>s</w:t>
      </w:r>
      <w:r w:rsidRPr="0095711E">
        <w:rPr>
          <w:rStyle w:val="Accentuation"/>
          <w:rFonts w:asciiTheme="minorHAnsi" w:hAnsiTheme="minorHAnsi" w:cstheme="minorHAnsi"/>
          <w:sz w:val="22"/>
          <w:szCs w:val="22"/>
        </w:rPr>
        <w:t xml:space="preserve"> :</w:t>
      </w:r>
    </w:p>
    <w:p w14:paraId="01B12D47" w14:textId="77777777" w:rsidR="005A2B8A" w:rsidRPr="0095711E" w:rsidRDefault="005A2B8A" w:rsidP="00B0607F">
      <w:pPr>
        <w:jc w:val="both"/>
        <w:rPr>
          <w:rStyle w:val="Accentuation"/>
          <w:rFonts w:asciiTheme="minorHAnsi" w:hAnsiTheme="minorHAnsi" w:cstheme="minorHAnsi"/>
          <w:sz w:val="22"/>
          <w:szCs w:val="22"/>
        </w:rPr>
      </w:pPr>
    </w:p>
    <w:tbl>
      <w:tblPr>
        <w:tblStyle w:val="Grilledetableauclaire1"/>
        <w:tblW w:w="0" w:type="auto"/>
        <w:tblLook w:val="04A0" w:firstRow="1" w:lastRow="0" w:firstColumn="1" w:lastColumn="0" w:noHBand="0" w:noVBand="1"/>
      </w:tblPr>
      <w:tblGrid>
        <w:gridCol w:w="4350"/>
        <w:gridCol w:w="4380"/>
      </w:tblGrid>
      <w:tr w:rsidR="00DE738E" w:rsidRPr="0095711E" w14:paraId="1431FC45" w14:textId="77777777" w:rsidTr="00CE612C">
        <w:trPr>
          <w:trHeight w:val="323"/>
        </w:trPr>
        <w:tc>
          <w:tcPr>
            <w:tcW w:w="4350" w:type="dxa"/>
          </w:tcPr>
          <w:p w14:paraId="05229D9E" w14:textId="77777777" w:rsidR="00DE738E" w:rsidRPr="0095711E" w:rsidRDefault="004877E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Nombre de rencontres</w:t>
            </w:r>
          </w:p>
        </w:tc>
        <w:tc>
          <w:tcPr>
            <w:tcW w:w="4380" w:type="dxa"/>
          </w:tcPr>
          <w:p w14:paraId="1C0558F2" w14:textId="77777777" w:rsidR="00DE738E" w:rsidRPr="0095711E" w:rsidRDefault="009C1031"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30</w:t>
            </w:r>
          </w:p>
        </w:tc>
      </w:tr>
      <w:tr w:rsidR="00DE738E" w:rsidRPr="0095711E" w14:paraId="323E2E9B" w14:textId="77777777" w:rsidTr="00CE612C">
        <w:trPr>
          <w:trHeight w:val="323"/>
        </w:trPr>
        <w:tc>
          <w:tcPr>
            <w:tcW w:w="4350" w:type="dxa"/>
          </w:tcPr>
          <w:p w14:paraId="5CA7AEC8" w14:textId="77777777" w:rsidR="00DE738E" w:rsidRPr="0095711E" w:rsidRDefault="004877E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Suivi de l’accord de collaboration</w:t>
            </w:r>
            <w:r w:rsidRPr="0095711E">
              <w:rPr>
                <w:rStyle w:val="Accentuation"/>
                <w:rFonts w:asciiTheme="minorHAnsi" w:hAnsiTheme="minorHAnsi" w:cstheme="minorHAnsi"/>
                <w:sz w:val="22"/>
                <w:szCs w:val="22"/>
              </w:rPr>
              <w:tab/>
            </w:r>
          </w:p>
        </w:tc>
        <w:tc>
          <w:tcPr>
            <w:tcW w:w="4380" w:type="dxa"/>
          </w:tcPr>
          <w:p w14:paraId="27E90A55" w14:textId="77777777" w:rsidR="00DE738E" w:rsidRPr="0095711E" w:rsidRDefault="009C1031"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23</w:t>
            </w:r>
          </w:p>
        </w:tc>
      </w:tr>
      <w:tr w:rsidR="00DE738E" w:rsidRPr="0095711E" w14:paraId="101DCBD3" w14:textId="77777777" w:rsidTr="00CE612C">
        <w:trPr>
          <w:trHeight w:val="297"/>
        </w:trPr>
        <w:tc>
          <w:tcPr>
            <w:tcW w:w="4350" w:type="dxa"/>
            <w:vAlign w:val="center"/>
          </w:tcPr>
          <w:p w14:paraId="168EADFA" w14:textId="77777777" w:rsidR="00DE738E" w:rsidRPr="0095711E" w:rsidRDefault="004877EE"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Collaboration sur affaire</w:t>
            </w:r>
          </w:p>
        </w:tc>
        <w:tc>
          <w:tcPr>
            <w:tcW w:w="4380" w:type="dxa"/>
            <w:vAlign w:val="center"/>
          </w:tcPr>
          <w:p w14:paraId="7AB5161A" w14:textId="77777777" w:rsidR="00DE738E" w:rsidRPr="0095711E" w:rsidRDefault="009C1031" w:rsidP="00B0607F">
            <w:pPr>
              <w:jc w:val="both"/>
              <w:rPr>
                <w:rStyle w:val="Accentuation"/>
                <w:rFonts w:asciiTheme="minorHAnsi" w:hAnsiTheme="minorHAnsi" w:cstheme="minorHAnsi"/>
                <w:sz w:val="22"/>
                <w:szCs w:val="22"/>
              </w:rPr>
            </w:pPr>
            <w:r w:rsidRPr="0095711E">
              <w:rPr>
                <w:rStyle w:val="Accentuation"/>
                <w:rFonts w:asciiTheme="minorHAnsi" w:hAnsiTheme="minorHAnsi" w:cstheme="minorHAnsi"/>
                <w:sz w:val="22"/>
                <w:szCs w:val="22"/>
              </w:rPr>
              <w:t>02</w:t>
            </w:r>
          </w:p>
        </w:tc>
      </w:tr>
    </w:tbl>
    <w:p w14:paraId="6221122D" w14:textId="77777777" w:rsidR="00DE738E" w:rsidRPr="0095711E" w:rsidRDefault="00DE738E" w:rsidP="00B0607F">
      <w:pPr>
        <w:jc w:val="both"/>
        <w:rPr>
          <w:rStyle w:val="Accentuation"/>
          <w:rFonts w:asciiTheme="minorHAnsi" w:hAnsiTheme="minorHAnsi" w:cstheme="minorHAnsi"/>
          <w:i w:val="0"/>
          <w:sz w:val="22"/>
          <w:szCs w:val="22"/>
        </w:rPr>
      </w:pPr>
    </w:p>
    <w:bookmarkEnd w:id="2"/>
    <w:p w14:paraId="29C32EDA" w14:textId="3FDE916F" w:rsidR="008940FD" w:rsidRPr="0095711E" w:rsidRDefault="00EF1F99"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 xml:space="preserve">Au total, </w:t>
      </w:r>
      <w:r w:rsidR="00F855DB">
        <w:rPr>
          <w:rStyle w:val="Accentuation"/>
          <w:rFonts w:asciiTheme="minorHAnsi" w:hAnsiTheme="minorHAnsi" w:cstheme="minorHAnsi"/>
          <w:i w:val="0"/>
          <w:sz w:val="22"/>
          <w:szCs w:val="22"/>
        </w:rPr>
        <w:t>trente</w:t>
      </w:r>
      <w:r w:rsidR="00F855DB" w:rsidRPr="0095711E">
        <w:rPr>
          <w:rStyle w:val="Accentuation"/>
          <w:rFonts w:asciiTheme="minorHAnsi" w:hAnsiTheme="minorHAnsi" w:cstheme="minorHAnsi"/>
          <w:i w:val="0"/>
          <w:sz w:val="22"/>
          <w:szCs w:val="22"/>
        </w:rPr>
        <w:t xml:space="preserve"> </w:t>
      </w:r>
      <w:r w:rsidRPr="0095711E">
        <w:rPr>
          <w:rStyle w:val="Accentuation"/>
          <w:rFonts w:asciiTheme="minorHAnsi" w:hAnsiTheme="minorHAnsi" w:cstheme="minorHAnsi"/>
          <w:i w:val="0"/>
          <w:sz w:val="22"/>
          <w:szCs w:val="22"/>
        </w:rPr>
        <w:t xml:space="preserve">rencontres ont été tenues. </w:t>
      </w:r>
      <w:r w:rsidR="00D544C9" w:rsidRPr="0095711E">
        <w:rPr>
          <w:rStyle w:val="Accentuation"/>
          <w:rFonts w:asciiTheme="minorHAnsi" w:hAnsiTheme="minorHAnsi" w:cstheme="minorHAnsi"/>
          <w:i w:val="0"/>
          <w:sz w:val="22"/>
          <w:szCs w:val="22"/>
        </w:rPr>
        <w:t>Ce mois, l</w:t>
      </w:r>
      <w:r w:rsidRPr="0095711E">
        <w:rPr>
          <w:rStyle w:val="Accentuation"/>
          <w:rFonts w:asciiTheme="minorHAnsi" w:hAnsiTheme="minorHAnsi" w:cstheme="minorHAnsi"/>
          <w:i w:val="0"/>
          <w:sz w:val="22"/>
          <w:szCs w:val="22"/>
        </w:rPr>
        <w:t xml:space="preserve">a tendance est </w:t>
      </w:r>
      <w:r w:rsidR="00D544C9" w:rsidRPr="0095711E">
        <w:rPr>
          <w:rStyle w:val="Accentuation"/>
          <w:rFonts w:asciiTheme="minorHAnsi" w:hAnsiTheme="minorHAnsi" w:cstheme="minorHAnsi"/>
          <w:i w:val="0"/>
          <w:sz w:val="22"/>
          <w:szCs w:val="22"/>
        </w:rPr>
        <w:t>à la baisse,</w:t>
      </w:r>
      <w:r w:rsidR="008F11AE">
        <w:rPr>
          <w:rStyle w:val="Accentuation"/>
          <w:rFonts w:asciiTheme="minorHAnsi" w:hAnsiTheme="minorHAnsi" w:cstheme="minorHAnsi"/>
          <w:i w:val="0"/>
          <w:sz w:val="22"/>
          <w:szCs w:val="22"/>
        </w:rPr>
        <w:t xml:space="preserve"> </w:t>
      </w:r>
      <w:r w:rsidR="00D544C9" w:rsidRPr="0095711E">
        <w:rPr>
          <w:rStyle w:val="Accentuation"/>
          <w:rFonts w:asciiTheme="minorHAnsi" w:hAnsiTheme="minorHAnsi" w:cstheme="minorHAnsi"/>
          <w:i w:val="0"/>
          <w:sz w:val="22"/>
          <w:szCs w:val="22"/>
        </w:rPr>
        <w:t>du fait des</w:t>
      </w:r>
      <w:r w:rsidR="008F11AE">
        <w:rPr>
          <w:rStyle w:val="Accentuation"/>
          <w:rFonts w:asciiTheme="minorHAnsi" w:hAnsiTheme="minorHAnsi" w:cstheme="minorHAnsi"/>
          <w:i w:val="0"/>
          <w:sz w:val="22"/>
          <w:szCs w:val="22"/>
        </w:rPr>
        <w:t xml:space="preserve"> </w:t>
      </w:r>
      <w:r w:rsidR="00D544C9" w:rsidRPr="0095711E">
        <w:rPr>
          <w:rStyle w:val="Accentuation"/>
          <w:rFonts w:asciiTheme="minorHAnsi" w:hAnsiTheme="minorHAnsi" w:cstheme="minorHAnsi"/>
          <w:i w:val="0"/>
          <w:sz w:val="22"/>
          <w:szCs w:val="22"/>
        </w:rPr>
        <w:t>nombreuses activités du projet AALF qui ont empêché les</w:t>
      </w:r>
      <w:r w:rsidRPr="0095711E">
        <w:rPr>
          <w:rStyle w:val="Accentuation"/>
          <w:rFonts w:asciiTheme="minorHAnsi" w:hAnsiTheme="minorHAnsi" w:cstheme="minorHAnsi"/>
          <w:i w:val="0"/>
          <w:sz w:val="22"/>
          <w:szCs w:val="22"/>
        </w:rPr>
        <w:t xml:space="preserve"> juristes </w:t>
      </w:r>
      <w:r w:rsidR="00D544C9" w:rsidRPr="0095711E">
        <w:rPr>
          <w:rStyle w:val="Accentuation"/>
          <w:rFonts w:asciiTheme="minorHAnsi" w:hAnsiTheme="minorHAnsi" w:cstheme="minorHAnsi"/>
          <w:i w:val="0"/>
          <w:sz w:val="22"/>
          <w:szCs w:val="22"/>
        </w:rPr>
        <w:t xml:space="preserve">d’effectuer des missions ALEFI </w:t>
      </w:r>
      <w:r w:rsidRPr="0095711E">
        <w:rPr>
          <w:rStyle w:val="Accentuation"/>
          <w:rFonts w:asciiTheme="minorHAnsi" w:hAnsiTheme="minorHAnsi" w:cstheme="minorHAnsi"/>
          <w:i w:val="0"/>
          <w:sz w:val="22"/>
          <w:szCs w:val="22"/>
        </w:rPr>
        <w:t>à l’intérieur du pays</w:t>
      </w:r>
      <w:r w:rsidR="00D544C9" w:rsidRPr="0095711E">
        <w:rPr>
          <w:rStyle w:val="Accentuation"/>
          <w:rFonts w:asciiTheme="minorHAnsi" w:hAnsiTheme="minorHAnsi" w:cstheme="minorHAnsi"/>
          <w:i w:val="0"/>
          <w:sz w:val="22"/>
          <w:szCs w:val="22"/>
        </w:rPr>
        <w:t xml:space="preserve">. </w:t>
      </w:r>
    </w:p>
    <w:p w14:paraId="3FE92741" w14:textId="77777777" w:rsidR="00D544C9" w:rsidRPr="0095711E" w:rsidRDefault="00D544C9" w:rsidP="00B0607F">
      <w:pPr>
        <w:jc w:val="both"/>
        <w:rPr>
          <w:rStyle w:val="Accentuation"/>
          <w:rFonts w:asciiTheme="minorHAnsi" w:hAnsiTheme="minorHAnsi" w:cstheme="minorHAnsi"/>
          <w:i w:val="0"/>
          <w:sz w:val="22"/>
          <w:szCs w:val="22"/>
        </w:rPr>
      </w:pPr>
    </w:p>
    <w:p w14:paraId="6E93BC15" w14:textId="77777777" w:rsidR="00C24136" w:rsidRPr="0095711E" w:rsidRDefault="00DE738E"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b/>
          <w:i w:val="0"/>
          <w:sz w:val="22"/>
          <w:szCs w:val="22"/>
        </w:rPr>
        <w:t>Estuaire</w:t>
      </w:r>
      <w:r w:rsidRPr="0095711E">
        <w:rPr>
          <w:rStyle w:val="Accentuation"/>
          <w:rFonts w:asciiTheme="minorHAnsi" w:hAnsiTheme="minorHAnsi" w:cstheme="minorHAnsi"/>
          <w:i w:val="0"/>
          <w:sz w:val="22"/>
          <w:szCs w:val="22"/>
        </w:rPr>
        <w:t>:</w:t>
      </w:r>
    </w:p>
    <w:p w14:paraId="34A358CE" w14:textId="791AB58E" w:rsidR="002E1750" w:rsidRPr="0095711E" w:rsidRDefault="00A136EE" w:rsidP="00B0607F">
      <w:pPr>
        <w:jc w:val="both"/>
        <w:rPr>
          <w:rFonts w:asciiTheme="minorHAnsi" w:hAnsiTheme="minorHAnsi" w:cstheme="minorHAnsi"/>
          <w:sz w:val="22"/>
          <w:szCs w:val="22"/>
        </w:rPr>
      </w:pPr>
      <w:r w:rsidRPr="0095711E">
        <w:rPr>
          <w:rFonts w:asciiTheme="minorHAnsi" w:hAnsiTheme="minorHAnsi" w:cstheme="minorHAnsi"/>
          <w:sz w:val="22"/>
          <w:szCs w:val="22"/>
        </w:rPr>
        <w:t>L</w:t>
      </w:r>
      <w:r w:rsidR="009C1031" w:rsidRPr="0095711E">
        <w:rPr>
          <w:rFonts w:asciiTheme="minorHAnsi" w:hAnsiTheme="minorHAnsi" w:cstheme="minorHAnsi"/>
          <w:sz w:val="22"/>
          <w:szCs w:val="22"/>
        </w:rPr>
        <w:t xml:space="preserve">’équipe juridique a tenu </w:t>
      </w:r>
      <w:r w:rsidR="00F855DB">
        <w:rPr>
          <w:rFonts w:asciiTheme="minorHAnsi" w:hAnsiTheme="minorHAnsi" w:cstheme="minorHAnsi"/>
          <w:sz w:val="22"/>
          <w:szCs w:val="22"/>
        </w:rPr>
        <w:t>dix</w:t>
      </w:r>
      <w:r w:rsidR="00470132" w:rsidRPr="0095711E">
        <w:rPr>
          <w:rFonts w:asciiTheme="minorHAnsi" w:hAnsiTheme="minorHAnsi" w:cstheme="minorHAnsi"/>
          <w:sz w:val="22"/>
          <w:szCs w:val="22"/>
        </w:rPr>
        <w:t xml:space="preserve"> </w:t>
      </w:r>
      <w:r w:rsidR="009C1031" w:rsidRPr="0095711E">
        <w:rPr>
          <w:rFonts w:asciiTheme="minorHAnsi" w:hAnsiTheme="minorHAnsi" w:cstheme="minorHAnsi"/>
          <w:sz w:val="22"/>
          <w:szCs w:val="22"/>
        </w:rPr>
        <w:t>(</w:t>
      </w:r>
      <w:r w:rsidR="00F855DB">
        <w:rPr>
          <w:rFonts w:asciiTheme="minorHAnsi" w:hAnsiTheme="minorHAnsi" w:cstheme="minorHAnsi"/>
          <w:sz w:val="22"/>
          <w:szCs w:val="22"/>
        </w:rPr>
        <w:t>10</w:t>
      </w:r>
      <w:r w:rsidRPr="0095711E">
        <w:rPr>
          <w:rFonts w:asciiTheme="minorHAnsi" w:hAnsiTheme="minorHAnsi" w:cstheme="minorHAnsi"/>
          <w:sz w:val="22"/>
          <w:szCs w:val="22"/>
        </w:rPr>
        <w:t>) rencontres avec les autorités judiciaires pour le renforcement de collaboration</w:t>
      </w:r>
      <w:r w:rsidR="008F11AE">
        <w:rPr>
          <w:rFonts w:asciiTheme="minorHAnsi" w:hAnsiTheme="minorHAnsi" w:cstheme="minorHAnsi"/>
          <w:sz w:val="22"/>
          <w:szCs w:val="22"/>
        </w:rPr>
        <w:t> :</w:t>
      </w:r>
      <w:r w:rsidR="00322C72" w:rsidRPr="0095711E">
        <w:rPr>
          <w:rFonts w:asciiTheme="minorHAnsi" w:hAnsiTheme="minorHAnsi" w:cstheme="minorHAnsi"/>
          <w:sz w:val="22"/>
          <w:szCs w:val="22"/>
        </w:rPr>
        <w:t xml:space="preserve"> L</w:t>
      </w:r>
      <w:r w:rsidR="002E1750" w:rsidRPr="0095711E">
        <w:rPr>
          <w:rFonts w:asciiTheme="minorHAnsi" w:hAnsiTheme="minorHAnsi" w:cstheme="minorHAnsi"/>
          <w:sz w:val="22"/>
          <w:szCs w:val="22"/>
        </w:rPr>
        <w:t>e Procureur adjoint du tribunal spécial</w:t>
      </w:r>
      <w:r w:rsidR="00322C72" w:rsidRPr="0095711E">
        <w:rPr>
          <w:rFonts w:asciiTheme="minorHAnsi" w:hAnsiTheme="minorHAnsi" w:cstheme="minorHAnsi"/>
          <w:sz w:val="22"/>
          <w:szCs w:val="22"/>
        </w:rPr>
        <w:t>, l</w:t>
      </w:r>
      <w:r w:rsidR="002E1750" w:rsidRPr="0095711E">
        <w:rPr>
          <w:rFonts w:asciiTheme="minorHAnsi" w:hAnsiTheme="minorHAnsi" w:cstheme="minorHAnsi"/>
          <w:sz w:val="22"/>
          <w:szCs w:val="22"/>
        </w:rPr>
        <w:t>e Directeur de Lutte Contre le Braconnage</w:t>
      </w:r>
      <w:r w:rsidR="00322C72" w:rsidRPr="0095711E">
        <w:rPr>
          <w:rFonts w:asciiTheme="minorHAnsi" w:hAnsiTheme="minorHAnsi" w:cstheme="minorHAnsi"/>
          <w:sz w:val="22"/>
          <w:szCs w:val="22"/>
        </w:rPr>
        <w:t>, l</w:t>
      </w:r>
      <w:r w:rsidR="002E1750" w:rsidRPr="0095711E">
        <w:rPr>
          <w:rFonts w:asciiTheme="minorHAnsi" w:hAnsiTheme="minorHAnsi" w:cstheme="minorHAnsi"/>
          <w:sz w:val="22"/>
          <w:szCs w:val="22"/>
        </w:rPr>
        <w:t>e Directeur Général de la Faune et des aires Protégées</w:t>
      </w:r>
      <w:r w:rsidR="00322C72" w:rsidRPr="0095711E">
        <w:rPr>
          <w:rFonts w:asciiTheme="minorHAnsi" w:hAnsiTheme="minorHAnsi" w:cstheme="minorHAnsi"/>
          <w:sz w:val="22"/>
          <w:szCs w:val="22"/>
        </w:rPr>
        <w:t>, l</w:t>
      </w:r>
      <w:r w:rsidR="002E1750" w:rsidRPr="0095711E">
        <w:rPr>
          <w:rFonts w:asciiTheme="minorHAnsi" w:hAnsiTheme="minorHAnsi" w:cstheme="minorHAnsi"/>
          <w:sz w:val="22"/>
          <w:szCs w:val="22"/>
        </w:rPr>
        <w:t>e commandant de la brigade de recherche et des interventions (police judiciaire)</w:t>
      </w:r>
      <w:r w:rsidR="00322C72" w:rsidRPr="0095711E">
        <w:rPr>
          <w:rFonts w:asciiTheme="minorHAnsi" w:hAnsiTheme="minorHAnsi" w:cstheme="minorHAnsi"/>
          <w:sz w:val="22"/>
          <w:szCs w:val="22"/>
        </w:rPr>
        <w:t>, l</w:t>
      </w:r>
      <w:r w:rsidR="002E1750" w:rsidRPr="0095711E">
        <w:rPr>
          <w:rFonts w:asciiTheme="minorHAnsi" w:hAnsiTheme="minorHAnsi" w:cstheme="minorHAnsi"/>
          <w:sz w:val="22"/>
          <w:szCs w:val="22"/>
        </w:rPr>
        <w:t>e Chef d’Etat Major de la Police des Investigations Judiciaires</w:t>
      </w:r>
      <w:r w:rsidR="00322C72" w:rsidRPr="0095711E">
        <w:rPr>
          <w:rFonts w:asciiTheme="minorHAnsi" w:hAnsiTheme="minorHAnsi" w:cstheme="minorHAnsi"/>
          <w:sz w:val="22"/>
          <w:szCs w:val="22"/>
        </w:rPr>
        <w:t>, l</w:t>
      </w:r>
      <w:r w:rsidR="002E1750" w:rsidRPr="0095711E">
        <w:rPr>
          <w:rFonts w:asciiTheme="minorHAnsi" w:hAnsiTheme="minorHAnsi" w:cstheme="minorHAnsi"/>
          <w:sz w:val="22"/>
          <w:szCs w:val="22"/>
        </w:rPr>
        <w:t>a Présidente du tribunal spécial</w:t>
      </w:r>
      <w:r w:rsidR="00322C72" w:rsidRPr="0095711E">
        <w:rPr>
          <w:rFonts w:asciiTheme="minorHAnsi" w:hAnsiTheme="minorHAnsi" w:cstheme="minorHAnsi"/>
          <w:sz w:val="22"/>
          <w:szCs w:val="22"/>
        </w:rPr>
        <w:t>, l</w:t>
      </w:r>
      <w:r w:rsidR="002E1750" w:rsidRPr="0095711E">
        <w:rPr>
          <w:rFonts w:asciiTheme="minorHAnsi" w:hAnsiTheme="minorHAnsi" w:cstheme="minorHAnsi"/>
          <w:sz w:val="22"/>
          <w:szCs w:val="22"/>
        </w:rPr>
        <w:t>e chef d’antenne de la DGR</w:t>
      </w:r>
      <w:r w:rsidR="00D674F1" w:rsidRPr="0095711E">
        <w:rPr>
          <w:rFonts w:asciiTheme="minorHAnsi" w:hAnsiTheme="minorHAnsi" w:cstheme="minorHAnsi"/>
          <w:sz w:val="22"/>
          <w:szCs w:val="22"/>
        </w:rPr>
        <w:t>.</w:t>
      </w:r>
    </w:p>
    <w:p w14:paraId="7992B551" w14:textId="77777777" w:rsidR="00A136EE" w:rsidRPr="0095711E" w:rsidRDefault="00A136EE" w:rsidP="00B0607F">
      <w:pPr>
        <w:jc w:val="both"/>
        <w:rPr>
          <w:rStyle w:val="Accentuation"/>
          <w:rFonts w:asciiTheme="minorHAnsi" w:hAnsiTheme="minorHAnsi" w:cstheme="minorHAnsi"/>
          <w:i w:val="0"/>
          <w:sz w:val="22"/>
          <w:szCs w:val="22"/>
        </w:rPr>
      </w:pPr>
    </w:p>
    <w:p w14:paraId="0C42E681" w14:textId="77777777" w:rsidR="00DE738E" w:rsidRPr="0095711E" w:rsidRDefault="00DE738E"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b/>
          <w:i w:val="0"/>
          <w:sz w:val="22"/>
          <w:szCs w:val="22"/>
        </w:rPr>
        <w:t>Ogooué-Ivindo</w:t>
      </w:r>
      <w:r w:rsidRPr="0095711E">
        <w:rPr>
          <w:rStyle w:val="Accentuation"/>
          <w:rFonts w:asciiTheme="minorHAnsi" w:hAnsiTheme="minorHAnsi" w:cstheme="minorHAnsi"/>
          <w:i w:val="0"/>
          <w:sz w:val="22"/>
          <w:szCs w:val="22"/>
        </w:rPr>
        <w:t xml:space="preserve">: </w:t>
      </w:r>
    </w:p>
    <w:p w14:paraId="7D91A2EC" w14:textId="77777777" w:rsidR="00A80203" w:rsidRPr="0095711E" w:rsidRDefault="00A136EE"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Le   juriste qui a effectué la mission à Makokou pour l’interpellation de trafiquants d’ivoire  en a profité pour rencontrer certains partenaires</w:t>
      </w:r>
      <w:r w:rsidR="007350B4" w:rsidRPr="0095711E">
        <w:rPr>
          <w:rStyle w:val="Accentuation"/>
          <w:rFonts w:asciiTheme="minorHAnsi" w:hAnsiTheme="minorHAnsi" w:cstheme="minorHAnsi"/>
          <w:i w:val="0"/>
          <w:sz w:val="22"/>
          <w:szCs w:val="22"/>
        </w:rPr>
        <w:t xml:space="preserve"> locaux </w:t>
      </w:r>
      <w:r w:rsidRPr="0095711E">
        <w:rPr>
          <w:rStyle w:val="Accentuation"/>
          <w:rFonts w:asciiTheme="minorHAnsi" w:hAnsiTheme="minorHAnsi" w:cstheme="minorHAnsi"/>
          <w:i w:val="0"/>
          <w:sz w:val="22"/>
          <w:szCs w:val="22"/>
        </w:rPr>
        <w:t>notamment le Directeur Provincial des Eaux et Forêts</w:t>
      </w:r>
      <w:r w:rsidR="007350B4" w:rsidRPr="0095711E">
        <w:rPr>
          <w:rStyle w:val="Accentuation"/>
          <w:rFonts w:asciiTheme="minorHAnsi" w:hAnsiTheme="minorHAnsi" w:cstheme="minorHAnsi"/>
          <w:i w:val="0"/>
          <w:sz w:val="22"/>
          <w:szCs w:val="22"/>
        </w:rPr>
        <w:t>,</w:t>
      </w:r>
      <w:r w:rsidR="008F11AE">
        <w:rPr>
          <w:rStyle w:val="Accentuation"/>
          <w:rFonts w:asciiTheme="minorHAnsi" w:hAnsiTheme="minorHAnsi" w:cstheme="minorHAnsi"/>
          <w:i w:val="0"/>
          <w:sz w:val="22"/>
          <w:szCs w:val="22"/>
        </w:rPr>
        <w:t xml:space="preserve"> </w:t>
      </w:r>
      <w:r w:rsidR="007350B4" w:rsidRPr="0095711E">
        <w:rPr>
          <w:rStyle w:val="Accentuation"/>
          <w:rFonts w:asciiTheme="minorHAnsi" w:hAnsiTheme="minorHAnsi" w:cstheme="minorHAnsi"/>
          <w:i w:val="0"/>
          <w:sz w:val="22"/>
          <w:szCs w:val="22"/>
        </w:rPr>
        <w:t xml:space="preserve">le Procureur, le Chef d’antenne de la Police judiciaire </w:t>
      </w:r>
      <w:r w:rsidRPr="0095711E">
        <w:rPr>
          <w:rStyle w:val="Accentuation"/>
          <w:rFonts w:asciiTheme="minorHAnsi" w:hAnsiTheme="minorHAnsi" w:cstheme="minorHAnsi"/>
          <w:i w:val="0"/>
          <w:sz w:val="22"/>
          <w:szCs w:val="22"/>
        </w:rPr>
        <w:t xml:space="preserve">et du chef d’antenne de la </w:t>
      </w:r>
      <w:r w:rsidR="007350B4" w:rsidRPr="0095711E">
        <w:rPr>
          <w:rStyle w:val="Accentuation"/>
          <w:rFonts w:asciiTheme="minorHAnsi" w:hAnsiTheme="minorHAnsi" w:cstheme="minorHAnsi"/>
          <w:i w:val="0"/>
          <w:sz w:val="22"/>
          <w:szCs w:val="22"/>
        </w:rPr>
        <w:t>Direction Générale de Recherche (</w:t>
      </w:r>
      <w:r w:rsidRPr="0095711E">
        <w:rPr>
          <w:rStyle w:val="Accentuation"/>
          <w:rFonts w:asciiTheme="minorHAnsi" w:hAnsiTheme="minorHAnsi" w:cstheme="minorHAnsi"/>
          <w:i w:val="0"/>
          <w:sz w:val="22"/>
          <w:szCs w:val="22"/>
        </w:rPr>
        <w:t>DGR</w:t>
      </w:r>
      <w:r w:rsidR="007350B4" w:rsidRPr="0095711E">
        <w:rPr>
          <w:rStyle w:val="Accentuation"/>
          <w:rFonts w:asciiTheme="minorHAnsi" w:hAnsiTheme="minorHAnsi" w:cstheme="minorHAnsi"/>
          <w:i w:val="0"/>
          <w:sz w:val="22"/>
          <w:szCs w:val="22"/>
        </w:rPr>
        <w:t>)</w:t>
      </w:r>
      <w:r w:rsidRPr="0095711E">
        <w:rPr>
          <w:rStyle w:val="Accentuation"/>
          <w:rFonts w:asciiTheme="minorHAnsi" w:hAnsiTheme="minorHAnsi" w:cstheme="minorHAnsi"/>
          <w:i w:val="0"/>
          <w:sz w:val="22"/>
          <w:szCs w:val="22"/>
        </w:rPr>
        <w:t xml:space="preserve"> pour le renforcement de la collaboration</w:t>
      </w:r>
      <w:r w:rsidR="007350B4" w:rsidRPr="0095711E">
        <w:rPr>
          <w:rStyle w:val="Accentuation"/>
          <w:rFonts w:asciiTheme="minorHAnsi" w:hAnsiTheme="minorHAnsi" w:cstheme="minorHAnsi"/>
          <w:i w:val="0"/>
          <w:sz w:val="22"/>
          <w:szCs w:val="22"/>
        </w:rPr>
        <w:t xml:space="preserve">. </w:t>
      </w:r>
      <w:r w:rsidR="00A80203" w:rsidRPr="0095711E">
        <w:rPr>
          <w:rStyle w:val="Accentuation"/>
          <w:rFonts w:asciiTheme="minorHAnsi" w:hAnsiTheme="minorHAnsi" w:cstheme="minorHAnsi"/>
          <w:i w:val="0"/>
          <w:sz w:val="22"/>
          <w:szCs w:val="22"/>
        </w:rPr>
        <w:t xml:space="preserve">Des questions quant </w:t>
      </w:r>
      <w:r w:rsidR="008F11AE">
        <w:rPr>
          <w:rStyle w:val="Accentuation"/>
          <w:rFonts w:asciiTheme="minorHAnsi" w:hAnsiTheme="minorHAnsi" w:cstheme="minorHAnsi"/>
          <w:i w:val="0"/>
          <w:sz w:val="22"/>
          <w:szCs w:val="22"/>
        </w:rPr>
        <w:t xml:space="preserve">à </w:t>
      </w:r>
      <w:r w:rsidR="00A80203" w:rsidRPr="0095711E">
        <w:rPr>
          <w:rStyle w:val="Accentuation"/>
          <w:rFonts w:asciiTheme="minorHAnsi" w:hAnsiTheme="minorHAnsi" w:cstheme="minorHAnsi"/>
          <w:i w:val="0"/>
          <w:sz w:val="22"/>
          <w:szCs w:val="22"/>
        </w:rPr>
        <w:t>l’implication d’un magistrat dans l’exploitation forestière illégale et la corruption dans ce secteur ont été longuement été évoquées au cours des différents entretiens.</w:t>
      </w:r>
    </w:p>
    <w:p w14:paraId="5724438D" w14:textId="77777777" w:rsidR="00D674F1" w:rsidRPr="0095711E" w:rsidRDefault="00D674F1" w:rsidP="00B0607F">
      <w:pPr>
        <w:jc w:val="both"/>
        <w:rPr>
          <w:rStyle w:val="Accentuation"/>
          <w:rFonts w:asciiTheme="minorHAnsi" w:hAnsiTheme="minorHAnsi" w:cstheme="minorHAnsi"/>
          <w:i w:val="0"/>
          <w:sz w:val="22"/>
          <w:szCs w:val="22"/>
        </w:rPr>
      </w:pPr>
    </w:p>
    <w:p w14:paraId="25404FF7" w14:textId="77777777" w:rsidR="00D674F1" w:rsidRPr="0095711E" w:rsidRDefault="00D674F1"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b/>
          <w:i w:val="0"/>
          <w:sz w:val="22"/>
          <w:szCs w:val="22"/>
        </w:rPr>
        <w:t>Ogooué-Lolo</w:t>
      </w:r>
      <w:r w:rsidRPr="0095711E">
        <w:rPr>
          <w:rStyle w:val="Accentuation"/>
          <w:rFonts w:asciiTheme="minorHAnsi" w:hAnsiTheme="minorHAnsi" w:cstheme="minorHAnsi"/>
          <w:i w:val="0"/>
          <w:sz w:val="22"/>
          <w:szCs w:val="22"/>
        </w:rPr>
        <w:t xml:space="preserve"> : </w:t>
      </w:r>
    </w:p>
    <w:p w14:paraId="2F48851B" w14:textId="654F044D" w:rsidR="00D674F1" w:rsidRPr="0095711E" w:rsidRDefault="00D674F1"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Dur</w:t>
      </w:r>
      <w:r w:rsidR="008F11AE">
        <w:rPr>
          <w:rStyle w:val="Accentuation"/>
          <w:rFonts w:asciiTheme="minorHAnsi" w:hAnsiTheme="minorHAnsi" w:cstheme="minorHAnsi"/>
          <w:i w:val="0"/>
          <w:sz w:val="22"/>
          <w:szCs w:val="22"/>
        </w:rPr>
        <w:t>a</w:t>
      </w:r>
      <w:r w:rsidRPr="0095711E">
        <w:rPr>
          <w:rStyle w:val="Accentuation"/>
          <w:rFonts w:asciiTheme="minorHAnsi" w:hAnsiTheme="minorHAnsi" w:cstheme="minorHAnsi"/>
          <w:i w:val="0"/>
          <w:sz w:val="22"/>
          <w:szCs w:val="22"/>
        </w:rPr>
        <w:t xml:space="preserve">nt leur mission dans la province, les juristes se sont entretenus avec </w:t>
      </w:r>
      <w:r w:rsidR="006D4584" w:rsidRPr="0095711E">
        <w:rPr>
          <w:rStyle w:val="Accentuation"/>
          <w:rFonts w:asciiTheme="minorHAnsi" w:hAnsiTheme="minorHAnsi" w:cstheme="minorHAnsi"/>
          <w:i w:val="0"/>
          <w:sz w:val="22"/>
          <w:szCs w:val="22"/>
        </w:rPr>
        <w:t>le</w:t>
      </w:r>
      <w:r w:rsidRPr="0095711E">
        <w:rPr>
          <w:rStyle w:val="Accentuation"/>
          <w:rFonts w:asciiTheme="minorHAnsi" w:hAnsiTheme="minorHAnsi" w:cstheme="minorHAnsi"/>
          <w:i w:val="0"/>
          <w:sz w:val="22"/>
          <w:szCs w:val="22"/>
        </w:rPr>
        <w:t xml:space="preserve"> procureur, président du tribunal, directeur provincial et chefs d’antennes de sécurité. Il </w:t>
      </w:r>
      <w:r w:rsidR="008F11AE">
        <w:rPr>
          <w:rStyle w:val="Accentuation"/>
          <w:rFonts w:asciiTheme="minorHAnsi" w:hAnsiTheme="minorHAnsi" w:cstheme="minorHAnsi"/>
          <w:i w:val="0"/>
          <w:sz w:val="22"/>
          <w:szCs w:val="22"/>
        </w:rPr>
        <w:t xml:space="preserve">a été </w:t>
      </w:r>
      <w:r w:rsidRPr="0095711E">
        <w:rPr>
          <w:rStyle w:val="Accentuation"/>
          <w:rFonts w:asciiTheme="minorHAnsi" w:hAnsiTheme="minorHAnsi" w:cstheme="minorHAnsi"/>
          <w:i w:val="0"/>
          <w:sz w:val="22"/>
          <w:szCs w:val="22"/>
        </w:rPr>
        <w:t xml:space="preserve"> question de la bonne application des textes d’exploitation forestière ainsi que celle de la lutte contre la corruption sévissant le domaine.</w:t>
      </w:r>
    </w:p>
    <w:p w14:paraId="0C273680" w14:textId="77777777" w:rsidR="007350B4" w:rsidRPr="0095711E" w:rsidRDefault="007350B4" w:rsidP="00B0607F">
      <w:pPr>
        <w:jc w:val="both"/>
        <w:rPr>
          <w:rStyle w:val="Accentuation"/>
          <w:rFonts w:asciiTheme="minorHAnsi" w:hAnsiTheme="minorHAnsi" w:cstheme="minorHAnsi"/>
          <w:i w:val="0"/>
          <w:sz w:val="22"/>
          <w:szCs w:val="22"/>
        </w:rPr>
      </w:pPr>
    </w:p>
    <w:p w14:paraId="5762903C" w14:textId="77777777" w:rsidR="007350B4" w:rsidRPr="0095711E" w:rsidRDefault="00FA6AAA" w:rsidP="00B0607F">
      <w:pPr>
        <w:jc w:val="both"/>
        <w:rPr>
          <w:rStyle w:val="Accentuation"/>
          <w:rFonts w:asciiTheme="minorHAnsi" w:hAnsiTheme="minorHAnsi" w:cstheme="minorHAnsi"/>
          <w:b/>
          <w:i w:val="0"/>
          <w:sz w:val="22"/>
          <w:szCs w:val="22"/>
        </w:rPr>
      </w:pPr>
      <w:r w:rsidRPr="0095711E">
        <w:rPr>
          <w:rStyle w:val="Accentuation"/>
          <w:rFonts w:asciiTheme="minorHAnsi" w:hAnsiTheme="minorHAnsi" w:cstheme="minorHAnsi"/>
          <w:b/>
          <w:i w:val="0"/>
          <w:sz w:val="22"/>
          <w:szCs w:val="22"/>
        </w:rPr>
        <w:t xml:space="preserve">La </w:t>
      </w:r>
      <w:proofErr w:type="spellStart"/>
      <w:r w:rsidRPr="0095711E">
        <w:rPr>
          <w:rStyle w:val="Accentuation"/>
          <w:rFonts w:asciiTheme="minorHAnsi" w:hAnsiTheme="minorHAnsi" w:cstheme="minorHAnsi"/>
          <w:b/>
          <w:i w:val="0"/>
          <w:sz w:val="22"/>
          <w:szCs w:val="22"/>
        </w:rPr>
        <w:t>Ngounié</w:t>
      </w:r>
      <w:proofErr w:type="spellEnd"/>
      <w:r w:rsidRPr="0095711E">
        <w:rPr>
          <w:rStyle w:val="Accentuation"/>
          <w:rFonts w:asciiTheme="minorHAnsi" w:hAnsiTheme="minorHAnsi" w:cstheme="minorHAnsi"/>
          <w:b/>
          <w:i w:val="0"/>
          <w:sz w:val="22"/>
          <w:szCs w:val="22"/>
        </w:rPr>
        <w:t> :</w:t>
      </w:r>
    </w:p>
    <w:p w14:paraId="7B442F6D" w14:textId="77777777" w:rsidR="00D674F1" w:rsidRPr="0095711E" w:rsidRDefault="00D544C9"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Durant</w:t>
      </w:r>
      <w:r w:rsidR="008F11AE">
        <w:rPr>
          <w:rStyle w:val="Accentuation"/>
          <w:rFonts w:asciiTheme="minorHAnsi" w:hAnsiTheme="minorHAnsi" w:cstheme="minorHAnsi"/>
          <w:i w:val="0"/>
          <w:sz w:val="22"/>
          <w:szCs w:val="22"/>
        </w:rPr>
        <w:t xml:space="preserve"> </w:t>
      </w:r>
      <w:r w:rsidR="008940FD" w:rsidRPr="0095711E">
        <w:rPr>
          <w:rStyle w:val="Accentuation"/>
          <w:rFonts w:asciiTheme="minorHAnsi" w:hAnsiTheme="minorHAnsi" w:cstheme="minorHAnsi"/>
          <w:i w:val="0"/>
          <w:sz w:val="22"/>
          <w:szCs w:val="22"/>
        </w:rPr>
        <w:t>la mission effectuée par l</w:t>
      </w:r>
      <w:r w:rsidR="0030359A" w:rsidRPr="0095711E">
        <w:rPr>
          <w:rStyle w:val="Accentuation"/>
          <w:rFonts w:asciiTheme="minorHAnsi" w:hAnsiTheme="minorHAnsi" w:cstheme="minorHAnsi"/>
          <w:i w:val="0"/>
          <w:sz w:val="22"/>
          <w:szCs w:val="22"/>
        </w:rPr>
        <w:t>’équip</w:t>
      </w:r>
      <w:r w:rsidR="008940FD" w:rsidRPr="0095711E">
        <w:rPr>
          <w:rStyle w:val="Accentuation"/>
          <w:rFonts w:asciiTheme="minorHAnsi" w:hAnsiTheme="minorHAnsi" w:cstheme="minorHAnsi"/>
          <w:i w:val="0"/>
          <w:sz w:val="22"/>
          <w:szCs w:val="22"/>
        </w:rPr>
        <w:t xml:space="preserve">e </w:t>
      </w:r>
      <w:r w:rsidR="0030359A" w:rsidRPr="0095711E">
        <w:rPr>
          <w:rStyle w:val="Accentuation"/>
          <w:rFonts w:asciiTheme="minorHAnsi" w:hAnsiTheme="minorHAnsi" w:cstheme="minorHAnsi"/>
          <w:i w:val="0"/>
          <w:sz w:val="22"/>
          <w:szCs w:val="22"/>
        </w:rPr>
        <w:t>sociale d</w:t>
      </w:r>
      <w:r w:rsidR="008940FD" w:rsidRPr="0095711E">
        <w:rPr>
          <w:rStyle w:val="Accentuation"/>
          <w:rFonts w:asciiTheme="minorHAnsi" w:hAnsiTheme="minorHAnsi" w:cstheme="minorHAnsi"/>
          <w:i w:val="0"/>
          <w:sz w:val="22"/>
          <w:szCs w:val="22"/>
        </w:rPr>
        <w:t>a</w:t>
      </w:r>
      <w:r w:rsidR="0030359A" w:rsidRPr="0095711E">
        <w:rPr>
          <w:rStyle w:val="Accentuation"/>
          <w:rFonts w:asciiTheme="minorHAnsi" w:hAnsiTheme="minorHAnsi" w:cstheme="minorHAnsi"/>
          <w:i w:val="0"/>
          <w:sz w:val="22"/>
          <w:szCs w:val="22"/>
        </w:rPr>
        <w:t>ns la</w:t>
      </w:r>
      <w:r w:rsidR="008940FD" w:rsidRPr="0095711E">
        <w:rPr>
          <w:rStyle w:val="Accentuation"/>
          <w:rFonts w:asciiTheme="minorHAnsi" w:hAnsiTheme="minorHAnsi" w:cstheme="minorHAnsi"/>
          <w:i w:val="0"/>
          <w:sz w:val="22"/>
          <w:szCs w:val="22"/>
        </w:rPr>
        <w:t xml:space="preserve"> province de la </w:t>
      </w:r>
      <w:proofErr w:type="spellStart"/>
      <w:r w:rsidR="008940FD" w:rsidRPr="0095711E">
        <w:rPr>
          <w:rStyle w:val="Accentuation"/>
          <w:rFonts w:asciiTheme="minorHAnsi" w:hAnsiTheme="minorHAnsi" w:cstheme="minorHAnsi"/>
          <w:i w:val="0"/>
          <w:sz w:val="22"/>
          <w:szCs w:val="22"/>
        </w:rPr>
        <w:t>Ngounié</w:t>
      </w:r>
      <w:proofErr w:type="spellEnd"/>
      <w:r w:rsidR="008940FD" w:rsidRPr="0095711E">
        <w:rPr>
          <w:rStyle w:val="Accentuation"/>
          <w:rFonts w:asciiTheme="minorHAnsi" w:hAnsiTheme="minorHAnsi" w:cstheme="minorHAnsi"/>
          <w:i w:val="0"/>
          <w:sz w:val="22"/>
          <w:szCs w:val="22"/>
        </w:rPr>
        <w:t xml:space="preserve">, plusieurs rencontres </w:t>
      </w:r>
      <w:r w:rsidRPr="0095711E">
        <w:rPr>
          <w:rStyle w:val="Accentuation"/>
          <w:rFonts w:asciiTheme="minorHAnsi" w:hAnsiTheme="minorHAnsi" w:cstheme="minorHAnsi"/>
          <w:i w:val="0"/>
          <w:sz w:val="22"/>
          <w:szCs w:val="22"/>
        </w:rPr>
        <w:t xml:space="preserve">ont eu lieu </w:t>
      </w:r>
      <w:r w:rsidR="008940FD" w:rsidRPr="0095711E">
        <w:rPr>
          <w:rStyle w:val="Accentuation"/>
          <w:rFonts w:asciiTheme="minorHAnsi" w:hAnsiTheme="minorHAnsi" w:cstheme="minorHAnsi"/>
          <w:i w:val="0"/>
          <w:sz w:val="22"/>
          <w:szCs w:val="22"/>
        </w:rPr>
        <w:t>pour le renforcement de la collaboration</w:t>
      </w:r>
      <w:r w:rsidR="00D674F1" w:rsidRPr="0095711E">
        <w:rPr>
          <w:rStyle w:val="Accentuation"/>
          <w:rFonts w:asciiTheme="minorHAnsi" w:hAnsiTheme="minorHAnsi" w:cstheme="minorHAnsi"/>
          <w:i w:val="0"/>
          <w:sz w:val="22"/>
          <w:szCs w:val="22"/>
        </w:rPr>
        <w:t xml:space="preserve"> mais aussi dans le cadre des diverses rencontres effectuées durant la mission de sensibilisation auprès des populations victimes de l’exploitation forestière illégale et la corruption.</w:t>
      </w:r>
    </w:p>
    <w:p w14:paraId="01DC5C71" w14:textId="77777777" w:rsidR="00FA6AAA" w:rsidRPr="0095711E" w:rsidRDefault="00FA6AAA" w:rsidP="00B0607F">
      <w:pPr>
        <w:jc w:val="both"/>
        <w:rPr>
          <w:rStyle w:val="Accentuation"/>
          <w:rFonts w:asciiTheme="minorHAnsi" w:hAnsiTheme="minorHAnsi" w:cstheme="minorHAnsi"/>
          <w:i w:val="0"/>
          <w:sz w:val="22"/>
          <w:szCs w:val="22"/>
        </w:rPr>
      </w:pPr>
    </w:p>
    <w:p w14:paraId="7DD307A1" w14:textId="77777777" w:rsidR="005F1219" w:rsidRPr="0095711E" w:rsidRDefault="005F1219" w:rsidP="00B0607F">
      <w:pPr>
        <w:jc w:val="both"/>
        <w:rPr>
          <w:rStyle w:val="Accentuation"/>
          <w:rFonts w:asciiTheme="minorHAnsi" w:hAnsiTheme="minorHAnsi" w:cstheme="minorHAnsi"/>
          <w:b/>
          <w:i w:val="0"/>
          <w:sz w:val="22"/>
          <w:szCs w:val="22"/>
        </w:rPr>
      </w:pPr>
      <w:r w:rsidRPr="0095711E">
        <w:rPr>
          <w:rStyle w:val="Accentuation"/>
          <w:rFonts w:asciiTheme="minorHAnsi" w:hAnsiTheme="minorHAnsi" w:cstheme="minorHAnsi"/>
          <w:b/>
          <w:i w:val="0"/>
          <w:sz w:val="22"/>
          <w:szCs w:val="22"/>
        </w:rPr>
        <w:t xml:space="preserve">La </w:t>
      </w:r>
      <w:proofErr w:type="spellStart"/>
      <w:r w:rsidRPr="0095711E">
        <w:rPr>
          <w:rStyle w:val="Accentuation"/>
          <w:rFonts w:asciiTheme="minorHAnsi" w:hAnsiTheme="minorHAnsi" w:cstheme="minorHAnsi"/>
          <w:b/>
          <w:i w:val="0"/>
          <w:sz w:val="22"/>
          <w:szCs w:val="22"/>
        </w:rPr>
        <w:t>Nyanga</w:t>
      </w:r>
      <w:proofErr w:type="spellEnd"/>
      <w:r w:rsidRPr="0095711E">
        <w:rPr>
          <w:rStyle w:val="Accentuation"/>
          <w:rFonts w:asciiTheme="minorHAnsi" w:hAnsiTheme="minorHAnsi" w:cstheme="minorHAnsi"/>
          <w:b/>
          <w:i w:val="0"/>
          <w:sz w:val="22"/>
          <w:szCs w:val="22"/>
        </w:rPr>
        <w:t> :</w:t>
      </w:r>
    </w:p>
    <w:p w14:paraId="4AAFA902" w14:textId="37D48F20" w:rsidR="00C818C2" w:rsidRPr="00D83744" w:rsidRDefault="005F1219"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Le</w:t>
      </w:r>
      <w:r w:rsidR="0095711E" w:rsidRPr="0095711E">
        <w:rPr>
          <w:rStyle w:val="Accentuation"/>
          <w:rFonts w:asciiTheme="minorHAnsi" w:hAnsiTheme="minorHAnsi" w:cstheme="minorHAnsi"/>
          <w:i w:val="0"/>
          <w:sz w:val="22"/>
          <w:szCs w:val="22"/>
        </w:rPr>
        <w:t>s</w:t>
      </w:r>
      <w:r w:rsidRPr="0095711E">
        <w:rPr>
          <w:rStyle w:val="Accentuation"/>
          <w:rFonts w:asciiTheme="minorHAnsi" w:hAnsiTheme="minorHAnsi" w:cstheme="minorHAnsi"/>
          <w:i w:val="0"/>
          <w:sz w:val="22"/>
          <w:szCs w:val="22"/>
        </w:rPr>
        <w:t xml:space="preserve"> juriste</w:t>
      </w:r>
      <w:r w:rsidR="0095711E" w:rsidRPr="0095711E">
        <w:rPr>
          <w:rStyle w:val="Accentuation"/>
          <w:rFonts w:asciiTheme="minorHAnsi" w:hAnsiTheme="minorHAnsi" w:cstheme="minorHAnsi"/>
          <w:i w:val="0"/>
          <w:sz w:val="22"/>
          <w:szCs w:val="22"/>
        </w:rPr>
        <w:t>s</w:t>
      </w:r>
      <w:r w:rsidR="008F11AE">
        <w:rPr>
          <w:rStyle w:val="Accentuation"/>
          <w:rFonts w:asciiTheme="minorHAnsi" w:hAnsiTheme="minorHAnsi" w:cstheme="minorHAnsi"/>
          <w:i w:val="0"/>
          <w:sz w:val="22"/>
          <w:szCs w:val="22"/>
        </w:rPr>
        <w:t xml:space="preserve"> </w:t>
      </w:r>
      <w:r w:rsidR="0095711E" w:rsidRPr="0095711E">
        <w:rPr>
          <w:rStyle w:val="Accentuation"/>
          <w:rFonts w:asciiTheme="minorHAnsi" w:hAnsiTheme="minorHAnsi" w:cstheme="minorHAnsi"/>
          <w:i w:val="0"/>
          <w:sz w:val="22"/>
          <w:szCs w:val="22"/>
        </w:rPr>
        <w:t xml:space="preserve">et le Coordonnateur des activités </w:t>
      </w:r>
      <w:r w:rsidRPr="0095711E">
        <w:rPr>
          <w:rStyle w:val="Accentuation"/>
          <w:rFonts w:asciiTheme="minorHAnsi" w:hAnsiTheme="minorHAnsi" w:cstheme="minorHAnsi"/>
          <w:i w:val="0"/>
          <w:sz w:val="22"/>
          <w:szCs w:val="22"/>
        </w:rPr>
        <w:t>ay</w:t>
      </w:r>
      <w:r w:rsidR="00CC7040" w:rsidRPr="0095711E">
        <w:rPr>
          <w:rStyle w:val="Accentuation"/>
          <w:rFonts w:asciiTheme="minorHAnsi" w:hAnsiTheme="minorHAnsi" w:cstheme="minorHAnsi"/>
          <w:i w:val="0"/>
          <w:sz w:val="22"/>
          <w:szCs w:val="22"/>
        </w:rPr>
        <w:t>ant effectué la mission pour le renforcement des capacités</w:t>
      </w:r>
      <w:r w:rsidR="009A4034" w:rsidRPr="0095711E">
        <w:rPr>
          <w:rStyle w:val="Accentuation"/>
          <w:rFonts w:asciiTheme="minorHAnsi" w:hAnsiTheme="minorHAnsi" w:cstheme="minorHAnsi"/>
          <w:i w:val="0"/>
          <w:sz w:val="22"/>
          <w:szCs w:val="22"/>
        </w:rPr>
        <w:t xml:space="preserve"> des OPJ/APJ de la province, </w:t>
      </w:r>
      <w:r w:rsidR="00CC7040" w:rsidRPr="0095711E">
        <w:rPr>
          <w:rStyle w:val="Accentuation"/>
          <w:rFonts w:asciiTheme="minorHAnsi" w:hAnsiTheme="minorHAnsi" w:cstheme="minorHAnsi"/>
          <w:i w:val="0"/>
          <w:sz w:val="22"/>
          <w:szCs w:val="22"/>
        </w:rPr>
        <w:t xml:space="preserve">en ont donc profité </w:t>
      </w:r>
      <w:r w:rsidR="008F11AE">
        <w:rPr>
          <w:rStyle w:val="Accentuation"/>
          <w:rFonts w:asciiTheme="minorHAnsi" w:hAnsiTheme="minorHAnsi" w:cstheme="minorHAnsi"/>
          <w:i w:val="0"/>
          <w:sz w:val="22"/>
          <w:szCs w:val="22"/>
        </w:rPr>
        <w:t>pour</w:t>
      </w:r>
      <w:r w:rsidR="008F11AE" w:rsidRPr="0095711E">
        <w:rPr>
          <w:rStyle w:val="Accentuation"/>
          <w:rFonts w:asciiTheme="minorHAnsi" w:hAnsiTheme="minorHAnsi" w:cstheme="minorHAnsi"/>
          <w:i w:val="0"/>
          <w:sz w:val="22"/>
          <w:szCs w:val="22"/>
        </w:rPr>
        <w:t xml:space="preserve"> </w:t>
      </w:r>
      <w:r w:rsidR="00CC7040" w:rsidRPr="0095711E">
        <w:rPr>
          <w:rStyle w:val="Accentuation"/>
          <w:rFonts w:asciiTheme="minorHAnsi" w:hAnsiTheme="minorHAnsi" w:cstheme="minorHAnsi"/>
          <w:i w:val="0"/>
          <w:sz w:val="22"/>
          <w:szCs w:val="22"/>
        </w:rPr>
        <w:t>rencontre</w:t>
      </w:r>
      <w:r w:rsidR="0095711E" w:rsidRPr="0095711E">
        <w:rPr>
          <w:rStyle w:val="Accentuation"/>
          <w:rFonts w:asciiTheme="minorHAnsi" w:hAnsiTheme="minorHAnsi" w:cstheme="minorHAnsi"/>
          <w:i w:val="0"/>
          <w:sz w:val="22"/>
          <w:szCs w:val="22"/>
        </w:rPr>
        <w:t>r et discuter</w:t>
      </w:r>
      <w:r w:rsidR="008F11AE">
        <w:rPr>
          <w:rStyle w:val="Accentuation"/>
          <w:rFonts w:asciiTheme="minorHAnsi" w:hAnsiTheme="minorHAnsi" w:cstheme="minorHAnsi"/>
          <w:i w:val="0"/>
          <w:sz w:val="22"/>
          <w:szCs w:val="22"/>
        </w:rPr>
        <w:t xml:space="preserve"> </w:t>
      </w:r>
      <w:r w:rsidR="0095711E" w:rsidRPr="0095711E">
        <w:rPr>
          <w:rStyle w:val="Accentuation"/>
          <w:rFonts w:asciiTheme="minorHAnsi" w:hAnsiTheme="minorHAnsi" w:cstheme="minorHAnsi"/>
          <w:i w:val="0"/>
          <w:sz w:val="22"/>
          <w:szCs w:val="22"/>
        </w:rPr>
        <w:t>avec les</w:t>
      </w:r>
      <w:r w:rsidR="00CC7040" w:rsidRPr="0095711E">
        <w:rPr>
          <w:rStyle w:val="Accentuation"/>
          <w:rFonts w:asciiTheme="minorHAnsi" w:hAnsiTheme="minorHAnsi" w:cstheme="minorHAnsi"/>
          <w:i w:val="0"/>
          <w:sz w:val="22"/>
          <w:szCs w:val="22"/>
        </w:rPr>
        <w:t xml:space="preserve"> autorités judiciaires, prés</w:t>
      </w:r>
      <w:r w:rsidR="0095711E" w:rsidRPr="0095711E">
        <w:rPr>
          <w:rStyle w:val="Accentuation"/>
          <w:rFonts w:asciiTheme="minorHAnsi" w:hAnsiTheme="minorHAnsi" w:cstheme="minorHAnsi"/>
          <w:i w:val="0"/>
          <w:sz w:val="22"/>
          <w:szCs w:val="22"/>
        </w:rPr>
        <w:t>id</w:t>
      </w:r>
      <w:r w:rsidR="00CC7040" w:rsidRPr="0095711E">
        <w:rPr>
          <w:rStyle w:val="Accentuation"/>
          <w:rFonts w:asciiTheme="minorHAnsi" w:hAnsiTheme="minorHAnsi" w:cstheme="minorHAnsi"/>
          <w:i w:val="0"/>
          <w:sz w:val="22"/>
          <w:szCs w:val="22"/>
        </w:rPr>
        <w:t>ent du tribunal, procureur de la République et administratives, Madame le Gouverneur, Secrétaire Général du gouvernorat ainsi que Madame la directrice provinciale des eaux et forêts outre le conservateur</w:t>
      </w:r>
      <w:r w:rsidR="008F11AE">
        <w:rPr>
          <w:rStyle w:val="Accentuation"/>
          <w:rFonts w:asciiTheme="minorHAnsi" w:hAnsiTheme="minorHAnsi" w:cstheme="minorHAnsi"/>
          <w:i w:val="0"/>
          <w:sz w:val="22"/>
          <w:szCs w:val="22"/>
        </w:rPr>
        <w:t>.</w:t>
      </w:r>
    </w:p>
    <w:p w14:paraId="4FF381C0" w14:textId="77777777" w:rsidR="00DE738E" w:rsidRPr="0095711E" w:rsidRDefault="00DE738E" w:rsidP="00B0607F">
      <w:pPr>
        <w:jc w:val="both"/>
        <w:rPr>
          <w:rStyle w:val="Accentuation"/>
          <w:rFonts w:asciiTheme="minorHAnsi" w:hAnsiTheme="minorHAnsi" w:cstheme="minorHAnsi"/>
          <w:i w:val="0"/>
          <w:sz w:val="22"/>
          <w:szCs w:val="22"/>
        </w:rPr>
      </w:pPr>
      <w:proofErr w:type="spellStart"/>
      <w:r w:rsidRPr="0095711E">
        <w:rPr>
          <w:rStyle w:val="Accentuation"/>
          <w:rFonts w:asciiTheme="minorHAnsi" w:hAnsiTheme="minorHAnsi" w:cstheme="minorHAnsi"/>
          <w:b/>
          <w:i w:val="0"/>
          <w:sz w:val="22"/>
          <w:szCs w:val="22"/>
        </w:rPr>
        <w:t>Woleu-Ntem</w:t>
      </w:r>
      <w:proofErr w:type="spellEnd"/>
      <w:r w:rsidRPr="0095711E">
        <w:rPr>
          <w:rStyle w:val="Accentuation"/>
          <w:rFonts w:asciiTheme="minorHAnsi" w:hAnsiTheme="minorHAnsi" w:cstheme="minorHAnsi"/>
          <w:b/>
          <w:i w:val="0"/>
          <w:sz w:val="22"/>
          <w:szCs w:val="22"/>
        </w:rPr>
        <w:t>:</w:t>
      </w:r>
    </w:p>
    <w:p w14:paraId="4BC57C4A" w14:textId="046ED321" w:rsidR="00BD4C79" w:rsidRPr="0095711E" w:rsidRDefault="005F1219" w:rsidP="00B0607F">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 xml:space="preserve">Les missions sociales ont permis de rencontrer les chefs de cantonnements des Eaux et </w:t>
      </w:r>
      <w:r w:rsidR="00D544C9" w:rsidRPr="0095711E">
        <w:rPr>
          <w:rStyle w:val="Accentuation"/>
          <w:rFonts w:asciiTheme="minorHAnsi" w:hAnsiTheme="minorHAnsi" w:cstheme="minorHAnsi"/>
          <w:i w:val="0"/>
          <w:sz w:val="22"/>
          <w:szCs w:val="22"/>
        </w:rPr>
        <w:t>Forêts</w:t>
      </w:r>
      <w:r w:rsidRPr="0095711E">
        <w:rPr>
          <w:rStyle w:val="Accentuation"/>
          <w:rFonts w:asciiTheme="minorHAnsi" w:hAnsiTheme="minorHAnsi" w:cstheme="minorHAnsi"/>
          <w:i w:val="0"/>
          <w:sz w:val="22"/>
          <w:szCs w:val="22"/>
        </w:rPr>
        <w:t>, préfets et auxiliaires de commandements</w:t>
      </w:r>
      <w:r w:rsidR="00E800F4" w:rsidRPr="0095711E">
        <w:rPr>
          <w:rStyle w:val="Accentuation"/>
          <w:rFonts w:asciiTheme="minorHAnsi" w:hAnsiTheme="minorHAnsi" w:cstheme="minorHAnsi"/>
          <w:i w:val="0"/>
          <w:sz w:val="22"/>
          <w:szCs w:val="22"/>
        </w:rPr>
        <w:t xml:space="preserve"> ainsi que les chefs de regroupements et des villages. Il a donc été abordé aussi bien </w:t>
      </w:r>
      <w:r w:rsidR="008F11AE">
        <w:rPr>
          <w:rStyle w:val="Accentuation"/>
          <w:rFonts w:asciiTheme="minorHAnsi" w:hAnsiTheme="minorHAnsi" w:cstheme="minorHAnsi"/>
          <w:i w:val="0"/>
          <w:sz w:val="22"/>
          <w:szCs w:val="22"/>
        </w:rPr>
        <w:t xml:space="preserve">les </w:t>
      </w:r>
      <w:r w:rsidR="00E800F4" w:rsidRPr="0095711E">
        <w:rPr>
          <w:rStyle w:val="Accentuation"/>
          <w:rFonts w:asciiTheme="minorHAnsi" w:hAnsiTheme="minorHAnsi" w:cstheme="minorHAnsi"/>
          <w:i w:val="0"/>
          <w:sz w:val="22"/>
          <w:szCs w:val="22"/>
        </w:rPr>
        <w:t>règles d’exploitation forestière mais et surtout le problème de la signature des cahiers de charges contractuelles exigées par la loi</w:t>
      </w:r>
      <w:r w:rsidRPr="0095711E">
        <w:rPr>
          <w:rStyle w:val="Accentuation"/>
          <w:rFonts w:asciiTheme="minorHAnsi" w:hAnsiTheme="minorHAnsi" w:cstheme="minorHAnsi"/>
          <w:i w:val="0"/>
          <w:sz w:val="22"/>
          <w:szCs w:val="22"/>
        </w:rPr>
        <w:t>.</w:t>
      </w:r>
    </w:p>
    <w:p w14:paraId="723DFF0B" w14:textId="77777777" w:rsidR="007746DA" w:rsidRPr="0095711E" w:rsidRDefault="007746DA" w:rsidP="00B0607F">
      <w:pPr>
        <w:jc w:val="both"/>
        <w:rPr>
          <w:rStyle w:val="Accentuation"/>
          <w:rFonts w:asciiTheme="minorHAnsi" w:hAnsiTheme="minorHAnsi" w:cstheme="minorHAnsi"/>
          <w:i w:val="0"/>
          <w:sz w:val="22"/>
          <w:szCs w:val="22"/>
        </w:rPr>
      </w:pPr>
    </w:p>
    <w:p w14:paraId="4F6E32DF" w14:textId="77777777" w:rsidR="007746DA" w:rsidRPr="0095711E" w:rsidRDefault="007746DA" w:rsidP="00B0607F">
      <w:pPr>
        <w:pStyle w:val="Titre1"/>
        <w:rPr>
          <w:rStyle w:val="Accentuation"/>
        </w:rPr>
      </w:pPr>
      <w:bookmarkStart w:id="3" w:name="_Toc7774932"/>
      <w:r w:rsidRPr="0095711E">
        <w:rPr>
          <w:rStyle w:val="Accentuation"/>
        </w:rPr>
        <w:t>7. Conclusion</w:t>
      </w:r>
      <w:bookmarkEnd w:id="3"/>
    </w:p>
    <w:p w14:paraId="51A261D0" w14:textId="77777777" w:rsidR="007746DA" w:rsidRPr="0095711E" w:rsidRDefault="007746DA" w:rsidP="00B0607F">
      <w:pPr>
        <w:jc w:val="both"/>
        <w:rPr>
          <w:rStyle w:val="Accentuation"/>
          <w:rFonts w:asciiTheme="minorHAnsi" w:hAnsiTheme="minorHAnsi" w:cstheme="minorHAnsi"/>
          <w:i w:val="0"/>
          <w:sz w:val="22"/>
          <w:szCs w:val="22"/>
        </w:rPr>
      </w:pPr>
    </w:p>
    <w:p w14:paraId="5D8F495E" w14:textId="57748079" w:rsidR="00FD34EE" w:rsidRPr="0095711E" w:rsidRDefault="00FE5FF1" w:rsidP="0095711E">
      <w:pPr>
        <w:jc w:val="both"/>
        <w:rPr>
          <w:rFonts w:asciiTheme="minorHAnsi" w:hAnsiTheme="minorHAnsi" w:cstheme="minorHAnsi"/>
          <w:iCs/>
          <w:sz w:val="22"/>
          <w:szCs w:val="22"/>
        </w:rPr>
      </w:pPr>
      <w:r w:rsidRPr="0095711E">
        <w:rPr>
          <w:rStyle w:val="Accentuation"/>
          <w:rFonts w:asciiTheme="minorHAnsi" w:hAnsiTheme="minorHAnsi" w:cstheme="minorHAnsi"/>
          <w:i w:val="0"/>
          <w:sz w:val="22"/>
          <w:szCs w:val="22"/>
        </w:rPr>
        <w:t xml:space="preserve">En définitive, le projet </w:t>
      </w:r>
      <w:r w:rsidR="00470132">
        <w:rPr>
          <w:rStyle w:val="Accentuation"/>
          <w:rFonts w:asciiTheme="minorHAnsi" w:hAnsiTheme="minorHAnsi" w:cstheme="minorHAnsi"/>
          <w:i w:val="0"/>
          <w:sz w:val="22"/>
          <w:szCs w:val="22"/>
        </w:rPr>
        <w:t>ALEFI</w:t>
      </w:r>
      <w:r w:rsidR="00470132" w:rsidRPr="0095711E">
        <w:rPr>
          <w:rStyle w:val="Accentuation"/>
          <w:rFonts w:asciiTheme="minorHAnsi" w:hAnsiTheme="minorHAnsi" w:cstheme="minorHAnsi"/>
          <w:i w:val="0"/>
          <w:sz w:val="22"/>
          <w:szCs w:val="22"/>
        </w:rPr>
        <w:t xml:space="preserve"> </w:t>
      </w:r>
      <w:r w:rsidR="00EF1F99" w:rsidRPr="0095711E">
        <w:rPr>
          <w:rStyle w:val="Accentuation"/>
          <w:rFonts w:asciiTheme="minorHAnsi" w:hAnsiTheme="minorHAnsi" w:cstheme="minorHAnsi"/>
          <w:i w:val="0"/>
          <w:sz w:val="22"/>
          <w:szCs w:val="22"/>
        </w:rPr>
        <w:t xml:space="preserve">a enregistré pour le mois </w:t>
      </w:r>
      <w:r w:rsidR="007C6735" w:rsidRPr="0095711E">
        <w:rPr>
          <w:rStyle w:val="Accentuation"/>
          <w:rFonts w:asciiTheme="minorHAnsi" w:hAnsiTheme="minorHAnsi" w:cstheme="minorHAnsi"/>
          <w:i w:val="0"/>
          <w:sz w:val="22"/>
          <w:szCs w:val="22"/>
        </w:rPr>
        <w:t xml:space="preserve">de </w:t>
      </w:r>
      <w:r w:rsidR="006D4584" w:rsidRPr="0095711E">
        <w:rPr>
          <w:rStyle w:val="Accentuation"/>
          <w:rFonts w:asciiTheme="minorHAnsi" w:hAnsiTheme="minorHAnsi" w:cstheme="minorHAnsi"/>
          <w:i w:val="0"/>
          <w:sz w:val="22"/>
          <w:szCs w:val="22"/>
        </w:rPr>
        <w:t>janvier 2020,</w:t>
      </w:r>
      <w:r w:rsidR="008F11AE">
        <w:rPr>
          <w:rStyle w:val="Accentuation"/>
          <w:rFonts w:asciiTheme="minorHAnsi" w:hAnsiTheme="minorHAnsi" w:cstheme="minorHAnsi"/>
          <w:i w:val="0"/>
          <w:sz w:val="22"/>
          <w:szCs w:val="22"/>
        </w:rPr>
        <w:t xml:space="preserve"> </w:t>
      </w:r>
      <w:r w:rsidR="00AE5F4A" w:rsidRPr="0095711E">
        <w:rPr>
          <w:rStyle w:val="Accentuation"/>
          <w:rFonts w:asciiTheme="minorHAnsi" w:hAnsiTheme="minorHAnsi" w:cstheme="minorHAnsi"/>
          <w:i w:val="0"/>
          <w:sz w:val="22"/>
          <w:szCs w:val="22"/>
        </w:rPr>
        <w:t>d</w:t>
      </w:r>
      <w:r w:rsidR="00EF1F99" w:rsidRPr="0095711E">
        <w:rPr>
          <w:rStyle w:val="Accentuation"/>
          <w:rFonts w:asciiTheme="minorHAnsi" w:hAnsiTheme="minorHAnsi" w:cstheme="minorHAnsi"/>
          <w:i w:val="0"/>
          <w:sz w:val="22"/>
          <w:szCs w:val="22"/>
        </w:rPr>
        <w:t xml:space="preserve">eux missions de sensibilisation et d’information menées respectivement dans la province du </w:t>
      </w:r>
      <w:proofErr w:type="spellStart"/>
      <w:r w:rsidR="00EF1F99" w:rsidRPr="0095711E">
        <w:rPr>
          <w:rStyle w:val="Accentuation"/>
          <w:rFonts w:asciiTheme="minorHAnsi" w:hAnsiTheme="minorHAnsi" w:cstheme="minorHAnsi"/>
          <w:i w:val="0"/>
          <w:sz w:val="22"/>
          <w:szCs w:val="22"/>
        </w:rPr>
        <w:t>Woleu-Ntem</w:t>
      </w:r>
      <w:proofErr w:type="spellEnd"/>
      <w:r w:rsidR="00EF1F99" w:rsidRPr="0095711E">
        <w:rPr>
          <w:rStyle w:val="Accentuation"/>
          <w:rFonts w:asciiTheme="minorHAnsi" w:hAnsiTheme="minorHAnsi" w:cstheme="minorHAnsi"/>
          <w:i w:val="0"/>
          <w:sz w:val="22"/>
          <w:szCs w:val="22"/>
        </w:rPr>
        <w:t xml:space="preserve"> et dans la province de la </w:t>
      </w:r>
      <w:proofErr w:type="spellStart"/>
      <w:r w:rsidR="00EF1F99" w:rsidRPr="0095711E">
        <w:rPr>
          <w:rStyle w:val="Accentuation"/>
          <w:rFonts w:asciiTheme="minorHAnsi" w:hAnsiTheme="minorHAnsi" w:cstheme="minorHAnsi"/>
          <w:i w:val="0"/>
          <w:sz w:val="22"/>
          <w:szCs w:val="22"/>
        </w:rPr>
        <w:t>Ngounié</w:t>
      </w:r>
      <w:proofErr w:type="spellEnd"/>
      <w:r w:rsidR="00FD34EE" w:rsidRPr="0095711E">
        <w:rPr>
          <w:rStyle w:val="Accentuation"/>
          <w:rFonts w:asciiTheme="minorHAnsi" w:hAnsiTheme="minorHAnsi" w:cstheme="minorHAnsi"/>
          <w:i w:val="0"/>
          <w:sz w:val="22"/>
          <w:szCs w:val="22"/>
        </w:rPr>
        <w:t xml:space="preserve"> outre les différentes rencontres avec les autorités administratives et judiciaires et le suivi des deux dossiers toujours pendants au cabinet du juge d’instruction</w:t>
      </w:r>
      <w:r w:rsidR="00EF1F99" w:rsidRPr="0095711E">
        <w:rPr>
          <w:rStyle w:val="Accentuation"/>
          <w:rFonts w:asciiTheme="minorHAnsi" w:hAnsiTheme="minorHAnsi" w:cstheme="minorHAnsi"/>
          <w:i w:val="0"/>
          <w:sz w:val="22"/>
          <w:szCs w:val="22"/>
        </w:rPr>
        <w:t xml:space="preserve">. </w:t>
      </w:r>
      <w:r w:rsidR="00EE123B" w:rsidRPr="0095711E">
        <w:rPr>
          <w:rFonts w:asciiTheme="minorHAnsi" w:hAnsiTheme="minorHAnsi" w:cstheme="minorHAnsi"/>
          <w:sz w:val="22"/>
          <w:szCs w:val="22"/>
        </w:rPr>
        <w:t>De manière générale, il s’agissait pour l</w:t>
      </w:r>
      <w:r w:rsidR="00E86FAC" w:rsidRPr="0095711E">
        <w:rPr>
          <w:rFonts w:asciiTheme="minorHAnsi" w:hAnsiTheme="minorHAnsi" w:cstheme="minorHAnsi"/>
          <w:sz w:val="22"/>
          <w:szCs w:val="22"/>
        </w:rPr>
        <w:t xml:space="preserve">es </w:t>
      </w:r>
      <w:r w:rsidR="00EE123B" w:rsidRPr="0095711E">
        <w:rPr>
          <w:rFonts w:asciiTheme="minorHAnsi" w:hAnsiTheme="minorHAnsi" w:cstheme="minorHAnsi"/>
          <w:sz w:val="22"/>
          <w:szCs w:val="22"/>
        </w:rPr>
        <w:t>équipe</w:t>
      </w:r>
      <w:r w:rsidR="00E86FAC" w:rsidRPr="0095711E">
        <w:rPr>
          <w:rFonts w:asciiTheme="minorHAnsi" w:hAnsiTheme="minorHAnsi" w:cstheme="minorHAnsi"/>
          <w:sz w:val="22"/>
          <w:szCs w:val="22"/>
        </w:rPr>
        <w:t>s sociales</w:t>
      </w:r>
      <w:r w:rsidR="00EE123B" w:rsidRPr="0095711E">
        <w:rPr>
          <w:rFonts w:asciiTheme="minorHAnsi" w:hAnsiTheme="minorHAnsi" w:cstheme="minorHAnsi"/>
          <w:sz w:val="22"/>
          <w:szCs w:val="22"/>
        </w:rPr>
        <w:t xml:space="preserve">  de s’imprégner du fonctionnement du CGSP de certaines forêts communautaires et de veiller au suivi de l’application de la procédure de signature des cahiers des charges contractuelles</w:t>
      </w:r>
      <w:r w:rsidR="00AA3B1F">
        <w:rPr>
          <w:rFonts w:asciiTheme="minorHAnsi" w:hAnsiTheme="minorHAnsi" w:cstheme="minorHAnsi"/>
          <w:sz w:val="22"/>
          <w:szCs w:val="22"/>
        </w:rPr>
        <w:t>,</w:t>
      </w:r>
      <w:r w:rsidR="00EE123B" w:rsidRPr="0095711E">
        <w:rPr>
          <w:rFonts w:asciiTheme="minorHAnsi" w:hAnsiTheme="minorHAnsi" w:cstheme="minorHAnsi"/>
          <w:sz w:val="22"/>
          <w:szCs w:val="22"/>
        </w:rPr>
        <w:t xml:space="preserve"> outre l’appui des communautés locales dans l’optique de l’aboutissement de la procédure de signature et mise en œuvre des cahiers de charges contractuelles</w:t>
      </w:r>
      <w:r w:rsidR="00FD34EE" w:rsidRPr="0095711E">
        <w:rPr>
          <w:rFonts w:asciiTheme="minorHAnsi" w:hAnsiTheme="minorHAnsi" w:cstheme="minorHAnsi"/>
          <w:sz w:val="22"/>
          <w:szCs w:val="22"/>
        </w:rPr>
        <w:t>.</w:t>
      </w:r>
    </w:p>
    <w:p w14:paraId="5CFE8F10" w14:textId="2B718217" w:rsidR="00CC204D" w:rsidRPr="0095711E" w:rsidRDefault="00FE5FF1" w:rsidP="006D4584">
      <w:pPr>
        <w:spacing w:before="240"/>
        <w:jc w:val="both"/>
        <w:rPr>
          <w:rStyle w:val="Accentuation"/>
          <w:rFonts w:asciiTheme="minorHAnsi" w:hAnsiTheme="minorHAnsi" w:cstheme="minorHAnsi"/>
          <w:i w:val="0"/>
          <w:iCs w:val="0"/>
          <w:sz w:val="22"/>
          <w:szCs w:val="22"/>
        </w:rPr>
      </w:pPr>
      <w:r w:rsidRPr="0095711E">
        <w:rPr>
          <w:rFonts w:asciiTheme="minorHAnsi" w:hAnsiTheme="minorHAnsi" w:cstheme="minorHAnsi"/>
          <w:sz w:val="22"/>
          <w:szCs w:val="22"/>
        </w:rPr>
        <w:t>Concernant les dossiers en instruction au tribunal de Makokou, il conviendrait de dire que Mme la Doyenne des juges rencontrée dans son bureau a fait comprendre qu’elle n’avait assez d’éléments sur les cas des sociétés SUNRY et KHLL reprochées d’exploitation forestière illégale depuis 2017. Conservation Justice, partie civile dans les deux affaires devrait donc continuer à attendre l’</w:t>
      </w:r>
      <w:r w:rsidR="008D43EF" w:rsidRPr="0095711E">
        <w:rPr>
          <w:rFonts w:asciiTheme="minorHAnsi" w:hAnsiTheme="minorHAnsi" w:cstheme="minorHAnsi"/>
          <w:sz w:val="22"/>
          <w:szCs w:val="22"/>
        </w:rPr>
        <w:t>avancement</w:t>
      </w:r>
      <w:r w:rsidRPr="0095711E">
        <w:rPr>
          <w:rFonts w:asciiTheme="minorHAnsi" w:hAnsiTheme="minorHAnsi" w:cstheme="minorHAnsi"/>
          <w:sz w:val="22"/>
          <w:szCs w:val="22"/>
        </w:rPr>
        <w:t xml:space="preserve"> des enquêtes qu’elle devra </w:t>
      </w:r>
      <w:r w:rsidR="00AA3B1F" w:rsidRPr="0095711E">
        <w:rPr>
          <w:rFonts w:asciiTheme="minorHAnsi" w:hAnsiTheme="minorHAnsi" w:cstheme="minorHAnsi"/>
          <w:sz w:val="22"/>
          <w:szCs w:val="22"/>
        </w:rPr>
        <w:t>donn</w:t>
      </w:r>
      <w:r w:rsidR="00AA3B1F">
        <w:rPr>
          <w:rFonts w:asciiTheme="minorHAnsi" w:hAnsiTheme="minorHAnsi" w:cstheme="minorHAnsi"/>
          <w:sz w:val="22"/>
          <w:szCs w:val="22"/>
        </w:rPr>
        <w:t>er</w:t>
      </w:r>
      <w:r w:rsidR="00AA3B1F" w:rsidRPr="0095711E">
        <w:rPr>
          <w:rFonts w:asciiTheme="minorHAnsi" w:hAnsiTheme="minorHAnsi" w:cstheme="minorHAnsi"/>
          <w:sz w:val="22"/>
          <w:szCs w:val="22"/>
        </w:rPr>
        <w:t xml:space="preserve"> </w:t>
      </w:r>
      <w:r w:rsidRPr="0095711E">
        <w:rPr>
          <w:rFonts w:asciiTheme="minorHAnsi" w:hAnsiTheme="minorHAnsi" w:cstheme="minorHAnsi"/>
          <w:sz w:val="22"/>
          <w:szCs w:val="22"/>
        </w:rPr>
        <w:t>au conseil, cabinet d’avocat Maître NKOULOU.</w:t>
      </w:r>
    </w:p>
    <w:sectPr w:rsidR="00CC204D" w:rsidRPr="0095711E"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E25E" w14:textId="77777777" w:rsidR="00AA67CA" w:rsidRDefault="00AA67CA" w:rsidP="00CC204D">
      <w:r>
        <w:separator/>
      </w:r>
    </w:p>
  </w:endnote>
  <w:endnote w:type="continuationSeparator" w:id="0">
    <w:p w14:paraId="741199FC" w14:textId="77777777" w:rsidR="00AA67CA" w:rsidRDefault="00AA67CA"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3B6D" w14:textId="77777777" w:rsidR="00CC204D" w:rsidRDefault="006A575E">
    <w:pPr>
      <w:shd w:val="clear" w:color="auto" w:fill="FFFFFF"/>
      <w:spacing w:before="120"/>
      <w:jc w:val="center"/>
      <w:rPr>
        <w:sz w:val="16"/>
        <w:szCs w:val="20"/>
        <w:lang w:val="fr-FR"/>
      </w:rPr>
    </w:pPr>
    <w:r>
      <w:rPr>
        <w:sz w:val="16"/>
        <w:szCs w:val="20"/>
        <w:lang w:val="fr-FR"/>
      </w:rPr>
      <w:t>Conservation Justice | BP 23903 Libreville | +241 0</w:t>
    </w:r>
    <w:r w:rsidR="00A331C2">
      <w:rPr>
        <w:sz w:val="16"/>
        <w:szCs w:val="20"/>
        <w:lang w:val="fr-FR"/>
      </w:rPr>
      <w:t>7</w:t>
    </w:r>
    <w:r>
      <w:rPr>
        <w:sz w:val="16"/>
        <w:szCs w:val="20"/>
        <w:lang w:val="fr-FR"/>
      </w:rPr>
      <w:t>4 23 38 65</w:t>
    </w:r>
  </w:p>
  <w:p w14:paraId="495B9E70" w14:textId="77777777" w:rsidR="00CC204D" w:rsidRDefault="006A575E">
    <w:pPr>
      <w:shd w:val="clear" w:color="auto" w:fill="FFFFFF"/>
      <w:spacing w:after="240"/>
      <w:jc w:val="center"/>
      <w:rPr>
        <w:sz w:val="16"/>
        <w:szCs w:val="20"/>
        <w:lang w:val="fr-FR"/>
      </w:rPr>
    </w:pPr>
    <w:r>
      <w:rPr>
        <w:sz w:val="16"/>
        <w:szCs w:val="20"/>
        <w:lang w:val="fr-FR"/>
      </w:rPr>
      <w:t>luc@conservation-justice.org | www.conservation-justice.org</w:t>
    </w:r>
  </w:p>
  <w:p w14:paraId="5ADA005C" w14:textId="77777777" w:rsidR="00CC204D" w:rsidRDefault="006A575E">
    <w:pPr>
      <w:pStyle w:val="Pieddepage"/>
      <w:jc w:val="right"/>
    </w:pPr>
    <w:r>
      <w:rPr>
        <w:lang w:val="fr-FR"/>
      </w:rPr>
      <w:t xml:space="preserve">Page </w:t>
    </w:r>
    <w:r w:rsidR="00055984">
      <w:rPr>
        <w:b/>
        <w:bCs/>
      </w:rPr>
      <w:fldChar w:fldCharType="begin"/>
    </w:r>
    <w:r>
      <w:rPr>
        <w:b/>
        <w:bCs/>
      </w:rPr>
      <w:instrText>PAGE</w:instrText>
    </w:r>
    <w:r w:rsidR="00055984">
      <w:rPr>
        <w:b/>
        <w:bCs/>
      </w:rPr>
      <w:fldChar w:fldCharType="separate"/>
    </w:r>
    <w:r w:rsidR="00091FE2">
      <w:rPr>
        <w:b/>
        <w:bCs/>
        <w:noProof/>
      </w:rPr>
      <w:t>6</w:t>
    </w:r>
    <w:r w:rsidR="00055984">
      <w:rPr>
        <w:b/>
        <w:bCs/>
      </w:rPr>
      <w:fldChar w:fldCharType="end"/>
    </w:r>
    <w:r>
      <w:rPr>
        <w:lang w:val="fr-FR"/>
      </w:rPr>
      <w:t xml:space="preserve"> sur </w:t>
    </w:r>
    <w:r w:rsidR="00055984">
      <w:rPr>
        <w:b/>
        <w:bCs/>
      </w:rPr>
      <w:fldChar w:fldCharType="begin"/>
    </w:r>
    <w:r>
      <w:rPr>
        <w:b/>
        <w:bCs/>
      </w:rPr>
      <w:instrText>NUMPAGES</w:instrText>
    </w:r>
    <w:r w:rsidR="00055984">
      <w:rPr>
        <w:b/>
        <w:bCs/>
      </w:rPr>
      <w:fldChar w:fldCharType="separate"/>
    </w:r>
    <w:r w:rsidR="00091FE2">
      <w:rPr>
        <w:b/>
        <w:bCs/>
        <w:noProof/>
      </w:rPr>
      <w:t>7</w:t>
    </w:r>
    <w:r w:rsidR="00055984">
      <w:rPr>
        <w:b/>
        <w:bCs/>
      </w:rPr>
      <w:fldChar w:fldCharType="end"/>
    </w:r>
  </w:p>
  <w:p w14:paraId="784CA2CF" w14:textId="77777777" w:rsidR="00CC204D" w:rsidRDefault="00CC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37D0" w14:textId="77777777" w:rsidR="00AA67CA" w:rsidRDefault="00AA67CA" w:rsidP="00CC204D">
      <w:r>
        <w:separator/>
      </w:r>
    </w:p>
  </w:footnote>
  <w:footnote w:type="continuationSeparator" w:id="0">
    <w:p w14:paraId="7BA074C3" w14:textId="77777777" w:rsidR="00AA67CA" w:rsidRDefault="00AA67CA"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233C" w14:textId="77777777" w:rsidR="00CC204D" w:rsidRDefault="006A575E">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217AA6"/>
    <w:multiLevelType w:val="hybridMultilevel"/>
    <w:tmpl w:val="AA8A2572"/>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5"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0" w15:restartNumberingAfterBreak="0">
    <w:nsid w:val="3C8030C0"/>
    <w:multiLevelType w:val="multilevel"/>
    <w:tmpl w:val="FDB820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762CA"/>
    <w:multiLevelType w:val="multilevel"/>
    <w:tmpl w:val="7AF0AC54"/>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19"/>
  </w:num>
  <w:num w:numId="10">
    <w:abstractNumId w:val="7"/>
  </w:num>
  <w:num w:numId="11">
    <w:abstractNumId w:val="0"/>
  </w:num>
  <w:num w:numId="12">
    <w:abstractNumId w:val="1"/>
  </w:num>
  <w:num w:numId="13">
    <w:abstractNumId w:val="27"/>
  </w:num>
  <w:num w:numId="14">
    <w:abstractNumId w:val="34"/>
  </w:num>
  <w:num w:numId="15">
    <w:abstractNumId w:val="21"/>
  </w:num>
  <w:num w:numId="16">
    <w:abstractNumId w:val="22"/>
  </w:num>
  <w:num w:numId="17">
    <w:abstractNumId w:val="36"/>
  </w:num>
  <w:num w:numId="18">
    <w:abstractNumId w:val="25"/>
  </w:num>
  <w:num w:numId="19">
    <w:abstractNumId w:val="31"/>
  </w:num>
  <w:num w:numId="20">
    <w:abstractNumId w:val="26"/>
  </w:num>
  <w:num w:numId="21">
    <w:abstractNumId w:val="35"/>
  </w:num>
  <w:num w:numId="22">
    <w:abstractNumId w:val="13"/>
  </w:num>
  <w:num w:numId="23">
    <w:abstractNumId w:val="29"/>
  </w:num>
  <w:num w:numId="24">
    <w:abstractNumId w:val="18"/>
  </w:num>
  <w:num w:numId="25">
    <w:abstractNumId w:val="15"/>
  </w:num>
  <w:num w:numId="26">
    <w:abstractNumId w:val="17"/>
  </w:num>
  <w:num w:numId="27">
    <w:abstractNumId w:val="14"/>
  </w:num>
  <w:num w:numId="28">
    <w:abstractNumId w:val="11"/>
  </w:num>
  <w:num w:numId="29">
    <w:abstractNumId w:val="12"/>
  </w:num>
  <w:num w:numId="30">
    <w:abstractNumId w:val="24"/>
  </w:num>
  <w:num w:numId="31">
    <w:abstractNumId w:val="23"/>
  </w:num>
  <w:num w:numId="32">
    <w:abstractNumId w:val="33"/>
  </w:num>
  <w:num w:numId="33">
    <w:abstractNumId w:val="28"/>
  </w:num>
  <w:num w:numId="34">
    <w:abstractNumId w:val="16"/>
  </w:num>
  <w:num w:numId="35">
    <w:abstractNumId w:val="30"/>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1C39"/>
    <w:rsid w:val="00007655"/>
    <w:rsid w:val="000173FC"/>
    <w:rsid w:val="00030F82"/>
    <w:rsid w:val="0003666B"/>
    <w:rsid w:val="00055984"/>
    <w:rsid w:val="0005789E"/>
    <w:rsid w:val="000706A6"/>
    <w:rsid w:val="00073DF9"/>
    <w:rsid w:val="00076965"/>
    <w:rsid w:val="00081D55"/>
    <w:rsid w:val="0008660D"/>
    <w:rsid w:val="00091FE2"/>
    <w:rsid w:val="000A4B77"/>
    <w:rsid w:val="000C25AF"/>
    <w:rsid w:val="000C3DE7"/>
    <w:rsid w:val="000C47A4"/>
    <w:rsid w:val="000E434D"/>
    <w:rsid w:val="001043E2"/>
    <w:rsid w:val="00112DB7"/>
    <w:rsid w:val="00115B11"/>
    <w:rsid w:val="00136682"/>
    <w:rsid w:val="00141D67"/>
    <w:rsid w:val="001420CC"/>
    <w:rsid w:val="001461A3"/>
    <w:rsid w:val="0016589B"/>
    <w:rsid w:val="00170E60"/>
    <w:rsid w:val="00177BE8"/>
    <w:rsid w:val="00177C66"/>
    <w:rsid w:val="001803D4"/>
    <w:rsid w:val="00185E86"/>
    <w:rsid w:val="0019220E"/>
    <w:rsid w:val="001C4CB6"/>
    <w:rsid w:val="001D5779"/>
    <w:rsid w:val="001E2AD4"/>
    <w:rsid w:val="00201A84"/>
    <w:rsid w:val="002068FC"/>
    <w:rsid w:val="0020712D"/>
    <w:rsid w:val="00213C9D"/>
    <w:rsid w:val="00217806"/>
    <w:rsid w:val="0022233E"/>
    <w:rsid w:val="002248B4"/>
    <w:rsid w:val="00241328"/>
    <w:rsid w:val="002614D1"/>
    <w:rsid w:val="0026215B"/>
    <w:rsid w:val="002637B1"/>
    <w:rsid w:val="00265371"/>
    <w:rsid w:val="00290525"/>
    <w:rsid w:val="002A1F5B"/>
    <w:rsid w:val="002E1750"/>
    <w:rsid w:val="002E4CFC"/>
    <w:rsid w:val="002F631A"/>
    <w:rsid w:val="0030359A"/>
    <w:rsid w:val="003132D1"/>
    <w:rsid w:val="003154A5"/>
    <w:rsid w:val="003168E4"/>
    <w:rsid w:val="00322C72"/>
    <w:rsid w:val="0032402B"/>
    <w:rsid w:val="00340578"/>
    <w:rsid w:val="00352759"/>
    <w:rsid w:val="00355769"/>
    <w:rsid w:val="00360F89"/>
    <w:rsid w:val="00362E99"/>
    <w:rsid w:val="003856C5"/>
    <w:rsid w:val="00386721"/>
    <w:rsid w:val="00393F47"/>
    <w:rsid w:val="003A79AA"/>
    <w:rsid w:val="003B35B2"/>
    <w:rsid w:val="003C0487"/>
    <w:rsid w:val="003C22B1"/>
    <w:rsid w:val="003C41C4"/>
    <w:rsid w:val="003D6A97"/>
    <w:rsid w:val="003D7509"/>
    <w:rsid w:val="00405980"/>
    <w:rsid w:val="00415D56"/>
    <w:rsid w:val="0042007A"/>
    <w:rsid w:val="00423BDA"/>
    <w:rsid w:val="0044039E"/>
    <w:rsid w:val="00470132"/>
    <w:rsid w:val="00472B8E"/>
    <w:rsid w:val="004752F9"/>
    <w:rsid w:val="004776FD"/>
    <w:rsid w:val="004877EE"/>
    <w:rsid w:val="00497459"/>
    <w:rsid w:val="004A53EF"/>
    <w:rsid w:val="004A6A58"/>
    <w:rsid w:val="004D5528"/>
    <w:rsid w:val="004E66E3"/>
    <w:rsid w:val="004F42F6"/>
    <w:rsid w:val="004F4E62"/>
    <w:rsid w:val="004F65C0"/>
    <w:rsid w:val="005029D6"/>
    <w:rsid w:val="005241F2"/>
    <w:rsid w:val="005340A0"/>
    <w:rsid w:val="00541200"/>
    <w:rsid w:val="00552699"/>
    <w:rsid w:val="005579E3"/>
    <w:rsid w:val="00564287"/>
    <w:rsid w:val="0057600A"/>
    <w:rsid w:val="00580C25"/>
    <w:rsid w:val="00582BB1"/>
    <w:rsid w:val="00586AF6"/>
    <w:rsid w:val="005A2B8A"/>
    <w:rsid w:val="005B612E"/>
    <w:rsid w:val="005E25D2"/>
    <w:rsid w:val="005E4294"/>
    <w:rsid w:val="005E4AD8"/>
    <w:rsid w:val="005E6AF9"/>
    <w:rsid w:val="005F1219"/>
    <w:rsid w:val="00611CC2"/>
    <w:rsid w:val="006138C1"/>
    <w:rsid w:val="00623BE6"/>
    <w:rsid w:val="006271FF"/>
    <w:rsid w:val="006328A9"/>
    <w:rsid w:val="00651B1B"/>
    <w:rsid w:val="00657EA7"/>
    <w:rsid w:val="0066312A"/>
    <w:rsid w:val="006672C0"/>
    <w:rsid w:val="00682FA4"/>
    <w:rsid w:val="00687027"/>
    <w:rsid w:val="0069271B"/>
    <w:rsid w:val="00692BF2"/>
    <w:rsid w:val="006A4CF8"/>
    <w:rsid w:val="006A575E"/>
    <w:rsid w:val="006B3B41"/>
    <w:rsid w:val="006B76B0"/>
    <w:rsid w:val="006D4584"/>
    <w:rsid w:val="006E350A"/>
    <w:rsid w:val="006F5BF2"/>
    <w:rsid w:val="007106ED"/>
    <w:rsid w:val="00711EF6"/>
    <w:rsid w:val="00712509"/>
    <w:rsid w:val="007350B4"/>
    <w:rsid w:val="007359A6"/>
    <w:rsid w:val="00736648"/>
    <w:rsid w:val="00742033"/>
    <w:rsid w:val="007463FF"/>
    <w:rsid w:val="0074651B"/>
    <w:rsid w:val="0075152F"/>
    <w:rsid w:val="00752AE8"/>
    <w:rsid w:val="00752CBD"/>
    <w:rsid w:val="00770F4A"/>
    <w:rsid w:val="007746DA"/>
    <w:rsid w:val="007816A2"/>
    <w:rsid w:val="007A0380"/>
    <w:rsid w:val="007C412B"/>
    <w:rsid w:val="007C5E06"/>
    <w:rsid w:val="007C6735"/>
    <w:rsid w:val="007D0ED5"/>
    <w:rsid w:val="007F6D17"/>
    <w:rsid w:val="00811AB5"/>
    <w:rsid w:val="008130F6"/>
    <w:rsid w:val="00835213"/>
    <w:rsid w:val="00866FF3"/>
    <w:rsid w:val="0089281B"/>
    <w:rsid w:val="008940FD"/>
    <w:rsid w:val="008A4120"/>
    <w:rsid w:val="008A5574"/>
    <w:rsid w:val="008B19FE"/>
    <w:rsid w:val="008B7D35"/>
    <w:rsid w:val="008C63DE"/>
    <w:rsid w:val="008D43EF"/>
    <w:rsid w:val="008F11AE"/>
    <w:rsid w:val="008F1F72"/>
    <w:rsid w:val="008F546A"/>
    <w:rsid w:val="009049EA"/>
    <w:rsid w:val="009103D8"/>
    <w:rsid w:val="00912F5C"/>
    <w:rsid w:val="00921A0F"/>
    <w:rsid w:val="009240E4"/>
    <w:rsid w:val="00925561"/>
    <w:rsid w:val="00927986"/>
    <w:rsid w:val="00932B34"/>
    <w:rsid w:val="0095711E"/>
    <w:rsid w:val="0096095F"/>
    <w:rsid w:val="00974539"/>
    <w:rsid w:val="00975165"/>
    <w:rsid w:val="009912DF"/>
    <w:rsid w:val="009A4034"/>
    <w:rsid w:val="009C1031"/>
    <w:rsid w:val="009F1571"/>
    <w:rsid w:val="00A0221B"/>
    <w:rsid w:val="00A136EE"/>
    <w:rsid w:val="00A23163"/>
    <w:rsid w:val="00A331C2"/>
    <w:rsid w:val="00A350C0"/>
    <w:rsid w:val="00A5205E"/>
    <w:rsid w:val="00A644F2"/>
    <w:rsid w:val="00A71A63"/>
    <w:rsid w:val="00A80203"/>
    <w:rsid w:val="00A83C49"/>
    <w:rsid w:val="00AA3B1F"/>
    <w:rsid w:val="00AA67CA"/>
    <w:rsid w:val="00AB254D"/>
    <w:rsid w:val="00AB26CA"/>
    <w:rsid w:val="00AC169A"/>
    <w:rsid w:val="00AC6725"/>
    <w:rsid w:val="00AD1B1E"/>
    <w:rsid w:val="00AE5F4A"/>
    <w:rsid w:val="00AF62A1"/>
    <w:rsid w:val="00AF7463"/>
    <w:rsid w:val="00AF7F2D"/>
    <w:rsid w:val="00B0607F"/>
    <w:rsid w:val="00B33E8F"/>
    <w:rsid w:val="00B44CC3"/>
    <w:rsid w:val="00B56915"/>
    <w:rsid w:val="00B80D66"/>
    <w:rsid w:val="00B834C8"/>
    <w:rsid w:val="00BA4E36"/>
    <w:rsid w:val="00BA5799"/>
    <w:rsid w:val="00BD4C79"/>
    <w:rsid w:val="00BE0191"/>
    <w:rsid w:val="00BE716C"/>
    <w:rsid w:val="00BF00F1"/>
    <w:rsid w:val="00BF4C75"/>
    <w:rsid w:val="00BF59D1"/>
    <w:rsid w:val="00BF6805"/>
    <w:rsid w:val="00C01D82"/>
    <w:rsid w:val="00C02582"/>
    <w:rsid w:val="00C03F8F"/>
    <w:rsid w:val="00C069DA"/>
    <w:rsid w:val="00C17E72"/>
    <w:rsid w:val="00C209D1"/>
    <w:rsid w:val="00C24136"/>
    <w:rsid w:val="00C26CD6"/>
    <w:rsid w:val="00C333D2"/>
    <w:rsid w:val="00C440F6"/>
    <w:rsid w:val="00C469C4"/>
    <w:rsid w:val="00C619FD"/>
    <w:rsid w:val="00C6728F"/>
    <w:rsid w:val="00C818C2"/>
    <w:rsid w:val="00C820BD"/>
    <w:rsid w:val="00C90464"/>
    <w:rsid w:val="00CB4D48"/>
    <w:rsid w:val="00CC1DE1"/>
    <w:rsid w:val="00CC204D"/>
    <w:rsid w:val="00CC7040"/>
    <w:rsid w:val="00CD0D88"/>
    <w:rsid w:val="00CD742E"/>
    <w:rsid w:val="00D056E9"/>
    <w:rsid w:val="00D139A3"/>
    <w:rsid w:val="00D244EC"/>
    <w:rsid w:val="00D544C9"/>
    <w:rsid w:val="00D60DA2"/>
    <w:rsid w:val="00D61365"/>
    <w:rsid w:val="00D65008"/>
    <w:rsid w:val="00D674F1"/>
    <w:rsid w:val="00D83744"/>
    <w:rsid w:val="00D85EDA"/>
    <w:rsid w:val="00D9283A"/>
    <w:rsid w:val="00D96005"/>
    <w:rsid w:val="00DA278B"/>
    <w:rsid w:val="00DA388A"/>
    <w:rsid w:val="00DA6D82"/>
    <w:rsid w:val="00DD2EAE"/>
    <w:rsid w:val="00DE23FC"/>
    <w:rsid w:val="00DE738E"/>
    <w:rsid w:val="00DF0525"/>
    <w:rsid w:val="00E1320E"/>
    <w:rsid w:val="00E136F7"/>
    <w:rsid w:val="00E2161B"/>
    <w:rsid w:val="00E800F4"/>
    <w:rsid w:val="00E85E62"/>
    <w:rsid w:val="00E86FAC"/>
    <w:rsid w:val="00E96B42"/>
    <w:rsid w:val="00EA130D"/>
    <w:rsid w:val="00EC0650"/>
    <w:rsid w:val="00EC0974"/>
    <w:rsid w:val="00EC5592"/>
    <w:rsid w:val="00ED0AD1"/>
    <w:rsid w:val="00EE002D"/>
    <w:rsid w:val="00EE123B"/>
    <w:rsid w:val="00EF00C5"/>
    <w:rsid w:val="00EF1F99"/>
    <w:rsid w:val="00EF2102"/>
    <w:rsid w:val="00EF7804"/>
    <w:rsid w:val="00F23721"/>
    <w:rsid w:val="00F305B5"/>
    <w:rsid w:val="00F3720D"/>
    <w:rsid w:val="00F65829"/>
    <w:rsid w:val="00F80A1C"/>
    <w:rsid w:val="00F855DB"/>
    <w:rsid w:val="00F97976"/>
    <w:rsid w:val="00FA084A"/>
    <w:rsid w:val="00FA6AAA"/>
    <w:rsid w:val="00FB1EEE"/>
    <w:rsid w:val="00FB70B7"/>
    <w:rsid w:val="00FC640B"/>
    <w:rsid w:val="00FD0E5C"/>
    <w:rsid w:val="00FD34EE"/>
    <w:rsid w:val="00FD35D3"/>
    <w:rsid w:val="00FE5F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1F416"/>
  <w15:docId w15:val="{14CED2CD-7F3B-4016-B9AA-3A22BD4E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5E25-8A9C-428F-9DAA-59488215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2275</Words>
  <Characters>12518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9</cp:revision>
  <cp:lastPrinted>2012-11-06T14:41:00Z</cp:lastPrinted>
  <dcterms:created xsi:type="dcterms:W3CDTF">2020-02-10T14:59:00Z</dcterms:created>
  <dcterms:modified xsi:type="dcterms:W3CDTF">2020-02-10T15:29:00Z</dcterms:modified>
</cp:coreProperties>
</file>