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079" w:rsidRDefault="000B7079" w:rsidP="000B7079">
      <w:pPr>
        <w:pStyle w:val="En-tte"/>
        <w:tabs>
          <w:tab w:val="left" w:pos="708"/>
        </w:tabs>
        <w:jc w:val="center"/>
        <w:rPr>
          <w:rStyle w:val="Accentuation"/>
          <w:rFonts w:ascii="Bookman Old Style" w:hAnsi="Bookman Old Style"/>
          <w:i w:val="0"/>
        </w:rPr>
      </w:pPr>
    </w:p>
    <w:p w:rsidR="00ED17C9" w:rsidRPr="009A7A98" w:rsidRDefault="00ED17C9" w:rsidP="000B707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951"/>
        <w:gridCol w:w="1843"/>
        <w:gridCol w:w="1451"/>
        <w:gridCol w:w="2093"/>
        <w:gridCol w:w="1984"/>
      </w:tblGrid>
      <w:tr w:rsidR="000B7079" w:rsidRPr="007F087F" w:rsidTr="00637360">
        <w:trPr>
          <w:trHeight w:val="997"/>
        </w:trPr>
        <w:tc>
          <w:tcPr>
            <w:tcW w:w="1951" w:type="dxa"/>
            <w:hideMark/>
          </w:tcPr>
          <w:p w:rsidR="000B7079" w:rsidRPr="009A7A98" w:rsidRDefault="000B7079" w:rsidP="00637360">
            <w:pPr>
              <w:jc w:val="center"/>
              <w:rPr>
                <w:rStyle w:val="Accentuation"/>
                <w:rFonts w:ascii="Bookman Old Style" w:hAnsi="Bookman Old Style"/>
                <w:i w:val="0"/>
              </w:rPr>
            </w:pPr>
            <w:r w:rsidRPr="009A7A98">
              <w:rPr>
                <w:rStyle w:val="Accentuation"/>
                <w:rFonts w:ascii="Bookman Old Style" w:hAnsi="Bookman Old Style"/>
                <w:i w:val="0"/>
                <w:noProof/>
                <w:lang w:val="fr-FR" w:eastAsia="fr-FR"/>
              </w:rPr>
              <w:drawing>
                <wp:anchor distT="0" distB="0" distL="114300" distR="114300" simplePos="0" relativeHeight="251662336" behindDoc="0" locked="0" layoutInCell="1" allowOverlap="1">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6"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val="fr-FR" w:eastAsia="fr-FR"/>
              </w:rPr>
              <w:drawing>
                <wp:anchor distT="0" distB="0" distL="114300" distR="114300" simplePos="0" relativeHeight="251661312" behindDoc="0" locked="0" layoutInCell="1" allowOverlap="1">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7"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rsidR="000B7079" w:rsidRPr="009A7A98" w:rsidRDefault="000B7079" w:rsidP="00637360">
            <w:pPr>
              <w:jc w:val="center"/>
              <w:rPr>
                <w:rStyle w:val="Accentuation"/>
                <w:rFonts w:ascii="Bookman Old Style" w:hAnsi="Bookman Old Style"/>
                <w:i w:val="0"/>
                <w:lang w:val="fr-BE"/>
              </w:rPr>
            </w:pPr>
            <w:r w:rsidRPr="009A7A98">
              <w:rPr>
                <w:rStyle w:val="Accentuation"/>
                <w:rFonts w:ascii="Bookman Old Style" w:hAnsi="Bookman Old Style"/>
                <w:lang w:val="fr-BE"/>
              </w:rPr>
              <w:t>PROJET D’APPUI A L’APPLICATION DE LA LOI SUR LA FAUNE AU GABON (AALF)</w:t>
            </w:r>
          </w:p>
        </w:tc>
        <w:tc>
          <w:tcPr>
            <w:tcW w:w="1984" w:type="dxa"/>
            <w:hideMark/>
          </w:tcPr>
          <w:p w:rsidR="000B7079" w:rsidRPr="009A7A98" w:rsidRDefault="000B7079" w:rsidP="00637360">
            <w:pPr>
              <w:jc w:val="center"/>
              <w:rPr>
                <w:rStyle w:val="Accentuation"/>
                <w:rFonts w:ascii="Bookman Old Style" w:hAnsi="Bookman Old Style"/>
                <w:i w:val="0"/>
                <w:lang w:val="fr-BE"/>
              </w:rPr>
            </w:pPr>
          </w:p>
        </w:tc>
      </w:tr>
      <w:tr w:rsidR="000B7079" w:rsidRPr="009A7A98" w:rsidTr="00637360">
        <w:trPr>
          <w:trHeight w:val="1414"/>
        </w:trPr>
        <w:tc>
          <w:tcPr>
            <w:tcW w:w="3794" w:type="dxa"/>
            <w:gridSpan w:val="2"/>
          </w:tcPr>
          <w:p w:rsidR="000B7079" w:rsidRPr="009A7A98" w:rsidRDefault="000B7079" w:rsidP="00637360">
            <w:pPr>
              <w:spacing w:before="240"/>
              <w:rPr>
                <w:rStyle w:val="Accentuation"/>
                <w:rFonts w:ascii="Bookman Old Style" w:hAnsi="Bookman Old Style"/>
                <w:i w:val="0"/>
                <w:lang w:val="fr-BE"/>
              </w:rPr>
            </w:pPr>
            <w:r w:rsidRPr="009A7A98">
              <w:rPr>
                <w:rStyle w:val="Accentuation"/>
                <w:rFonts w:ascii="Bookman Old Style" w:hAnsi="Bookman Old Style"/>
                <w:lang w:val="fr-BE"/>
              </w:rPr>
              <w:t>REPUBLIQUE GABONAISE</w:t>
            </w:r>
          </w:p>
          <w:p w:rsidR="000B7079" w:rsidRPr="009A7A98" w:rsidRDefault="000B7079" w:rsidP="00637360">
            <w:pPr>
              <w:rPr>
                <w:rStyle w:val="Accentuation"/>
                <w:rFonts w:ascii="Bookman Old Style" w:hAnsi="Bookman Old Style"/>
                <w:i w:val="0"/>
                <w:lang w:val="fr-BE"/>
              </w:rPr>
            </w:pPr>
            <w:r w:rsidRPr="009A7A98">
              <w:rPr>
                <w:rStyle w:val="Accentuation"/>
                <w:rFonts w:ascii="Bookman Old Style" w:hAnsi="Bookman Old Style"/>
                <w:lang w:val="fr-BE"/>
              </w:rPr>
              <w:t xml:space="preserve">Ministère </w:t>
            </w:r>
            <w:r w:rsidR="007917FA">
              <w:rPr>
                <w:rStyle w:val="Accentuation"/>
                <w:rFonts w:ascii="Bookman Old Style" w:hAnsi="Bookman Old Style"/>
                <w:lang w:val="fr-BE"/>
              </w:rPr>
              <w:t>d</w:t>
            </w:r>
            <w:r w:rsidRPr="009A7A98">
              <w:rPr>
                <w:rStyle w:val="Accentuation"/>
                <w:rFonts w:ascii="Bookman Old Style" w:hAnsi="Bookman Old Style"/>
                <w:lang w:val="fr-BE"/>
              </w:rPr>
              <w:t xml:space="preserve">es Eaux </w:t>
            </w:r>
            <w:r w:rsidR="007917FA">
              <w:rPr>
                <w:rStyle w:val="Accentuation"/>
                <w:rFonts w:ascii="Bookman Old Style" w:hAnsi="Bookman Old Style"/>
                <w:lang w:val="fr-BE"/>
              </w:rPr>
              <w:t>e</w:t>
            </w:r>
            <w:r w:rsidRPr="009A7A98">
              <w:rPr>
                <w:rStyle w:val="Accentuation"/>
                <w:rFonts w:ascii="Bookman Old Style" w:hAnsi="Bookman Old Style"/>
                <w:lang w:val="fr-BE"/>
              </w:rPr>
              <w:t>t Forêts</w:t>
            </w:r>
          </w:p>
          <w:p w:rsidR="000B7079" w:rsidRPr="009A7A98" w:rsidRDefault="000B7079" w:rsidP="00637360">
            <w:pPr>
              <w:rPr>
                <w:rStyle w:val="Accentuation"/>
                <w:rFonts w:ascii="Bookman Old Style" w:hAnsi="Bookman Old Style"/>
                <w:i w:val="0"/>
                <w:lang w:val="fr-BE"/>
              </w:rPr>
            </w:pPr>
          </w:p>
        </w:tc>
        <w:tc>
          <w:tcPr>
            <w:tcW w:w="1451" w:type="dxa"/>
          </w:tcPr>
          <w:p w:rsidR="000B7079" w:rsidRPr="009A7A98" w:rsidRDefault="000B7079" w:rsidP="00637360">
            <w:pPr>
              <w:rPr>
                <w:rStyle w:val="Accentuation"/>
                <w:rFonts w:ascii="Bookman Old Style" w:hAnsi="Bookman Old Style"/>
                <w:i w:val="0"/>
                <w:lang w:val="fr-BE"/>
              </w:rPr>
            </w:pPr>
          </w:p>
        </w:tc>
        <w:tc>
          <w:tcPr>
            <w:tcW w:w="4077" w:type="dxa"/>
            <w:gridSpan w:val="2"/>
          </w:tcPr>
          <w:p w:rsidR="000B7079" w:rsidRPr="009A7A98" w:rsidRDefault="000B7079" w:rsidP="00637360">
            <w:pPr>
              <w:spacing w:before="240"/>
              <w:ind w:left="-215"/>
              <w:jc w:val="right"/>
              <w:rPr>
                <w:rStyle w:val="Accentuation"/>
                <w:rFonts w:ascii="Bookman Old Style" w:hAnsi="Bookman Old Style"/>
                <w:i w:val="0"/>
                <w:lang w:val="fr-BE"/>
              </w:rPr>
            </w:pPr>
            <w:r w:rsidRPr="009A7A98">
              <w:rPr>
                <w:rStyle w:val="Accentuation"/>
                <w:rFonts w:ascii="Bookman Old Style" w:hAnsi="Bookman Old Style"/>
                <w:lang w:val="fr-BE"/>
              </w:rPr>
              <w:t>CONSERVATION JUSTICE GABON</w:t>
            </w:r>
          </w:p>
          <w:p w:rsidR="000B7079" w:rsidRPr="009A7A98" w:rsidRDefault="000B7079" w:rsidP="00637360">
            <w:pPr>
              <w:jc w:val="right"/>
              <w:rPr>
                <w:rStyle w:val="Accentuation"/>
                <w:rFonts w:ascii="Bookman Old Style" w:hAnsi="Bookman Old Style"/>
                <w:i w:val="0"/>
                <w:lang w:val="fr-BE"/>
              </w:rPr>
            </w:pPr>
            <w:r w:rsidRPr="009A7A98">
              <w:rPr>
                <w:rStyle w:val="Accentuation"/>
                <w:rFonts w:ascii="Bookman Old Style" w:hAnsi="Bookman Old Style"/>
                <w:lang w:val="fr-BE"/>
              </w:rPr>
              <w:t>Téléphone : (+241) 04 23 38 65</w:t>
            </w:r>
          </w:p>
          <w:p w:rsidR="000B7079" w:rsidRPr="009A7A98" w:rsidRDefault="000B7079" w:rsidP="00A24F3E">
            <w:pPr>
              <w:ind w:left="-673"/>
              <w:jc w:val="right"/>
              <w:rPr>
                <w:rStyle w:val="Accentuation"/>
                <w:rFonts w:ascii="Bookman Old Style" w:hAnsi="Bookman Old Style"/>
                <w:i w:val="0"/>
                <w:lang w:val="fr-BE"/>
              </w:rPr>
            </w:pPr>
            <w:r w:rsidRPr="009A7A98">
              <w:rPr>
                <w:rStyle w:val="Accentuation"/>
                <w:rFonts w:ascii="Bookman Old Style" w:hAnsi="Bookman Old Style"/>
                <w:lang w:val="fr-BE"/>
              </w:rPr>
              <w:t>E-mail : luc@conservation-justice.org</w:t>
            </w:r>
          </w:p>
          <w:p w:rsidR="000B7079" w:rsidRPr="009A7A98" w:rsidRDefault="000B7079" w:rsidP="00A24F3E">
            <w:pPr>
              <w:ind w:left="-531" w:hanging="36"/>
              <w:jc w:val="right"/>
              <w:rPr>
                <w:rStyle w:val="Accentuation"/>
                <w:rFonts w:ascii="Bookman Old Style" w:hAnsi="Bookman Old Style"/>
                <w:i w:val="0"/>
              </w:rPr>
            </w:pPr>
            <w:r w:rsidRPr="009A7A98">
              <w:rPr>
                <w:rStyle w:val="Accentuation"/>
                <w:rFonts w:ascii="Bookman Old Style" w:hAnsi="Bookman Old Style"/>
              </w:rPr>
              <w:t>Web : www.conservation-justice.org</w:t>
            </w:r>
          </w:p>
        </w:tc>
      </w:tr>
    </w:tbl>
    <w:p w:rsidR="000B7079" w:rsidRPr="009A7A98" w:rsidRDefault="000B7079" w:rsidP="000B7079">
      <w:pPr>
        <w:pStyle w:val="En-tte"/>
        <w:tabs>
          <w:tab w:val="left" w:pos="708"/>
        </w:tabs>
        <w:jc w:val="center"/>
        <w:rPr>
          <w:rStyle w:val="Accentuation"/>
          <w:rFonts w:ascii="Bookman Old Style" w:hAnsi="Bookman Old Style"/>
          <w:i w:val="0"/>
        </w:rPr>
      </w:pPr>
    </w:p>
    <w:p w:rsidR="000B7079" w:rsidRPr="009A7A98" w:rsidRDefault="000B7079" w:rsidP="000B7079">
      <w:pPr>
        <w:pStyle w:val="En-tte"/>
        <w:tabs>
          <w:tab w:val="left" w:pos="708"/>
        </w:tabs>
        <w:jc w:val="center"/>
        <w:rPr>
          <w:rStyle w:val="Accentuation"/>
          <w:rFonts w:ascii="Bookman Old Style" w:hAnsi="Bookman Old Style"/>
          <w:i w:val="0"/>
        </w:rPr>
      </w:pPr>
    </w:p>
    <w:p w:rsidR="000B7079" w:rsidRPr="009A7A98" w:rsidRDefault="000B7079" w:rsidP="000B7079">
      <w:pPr>
        <w:pStyle w:val="En-tte"/>
        <w:tabs>
          <w:tab w:val="left" w:pos="708"/>
        </w:tabs>
        <w:rPr>
          <w:rStyle w:val="Accentuation"/>
          <w:rFonts w:ascii="Bookman Old Style" w:hAnsi="Bookman Old Style"/>
          <w:i w:val="0"/>
        </w:rPr>
      </w:pPr>
    </w:p>
    <w:p w:rsidR="000B7079" w:rsidRPr="009A7A98" w:rsidRDefault="000B7079" w:rsidP="000B7079">
      <w:pPr>
        <w:pStyle w:val="En-tte"/>
        <w:tabs>
          <w:tab w:val="left" w:pos="708"/>
        </w:tabs>
        <w:jc w:val="center"/>
        <w:rPr>
          <w:rStyle w:val="Accentuation"/>
          <w:rFonts w:ascii="Bookman Old Style" w:hAnsi="Bookman Old Style"/>
          <w:i w:val="0"/>
        </w:rPr>
      </w:pPr>
      <w:r w:rsidRPr="009A7A98">
        <w:rPr>
          <w:rStyle w:val="Accentuation"/>
          <w:rFonts w:ascii="Bookman Old Style" w:hAnsi="Bookman Old Style"/>
        </w:rPr>
        <w:t>SOMMAIRE</w:t>
      </w:r>
    </w:p>
    <w:p w:rsidR="000B7079" w:rsidRPr="009A7A98" w:rsidRDefault="000B7079" w:rsidP="000B7079">
      <w:pPr>
        <w:pStyle w:val="En-tte"/>
        <w:tabs>
          <w:tab w:val="left" w:pos="708"/>
        </w:tabs>
        <w:jc w:val="center"/>
        <w:rPr>
          <w:rStyle w:val="Accentuation"/>
          <w:rFonts w:ascii="Bookman Old Style" w:hAnsi="Bookman Old Style"/>
          <w:i w:val="0"/>
        </w:rPr>
      </w:pPr>
    </w:p>
    <w:p w:rsidR="000B7079" w:rsidRPr="009A7A98" w:rsidRDefault="000B7079" w:rsidP="000B7079">
      <w:pPr>
        <w:pStyle w:val="En-tte"/>
        <w:tabs>
          <w:tab w:val="left" w:pos="708"/>
        </w:tabs>
        <w:jc w:val="center"/>
        <w:rPr>
          <w:rStyle w:val="Accentuation"/>
          <w:rFonts w:ascii="Bookman Old Style" w:hAnsi="Bookman Old Style"/>
          <w:i w:val="0"/>
        </w:rPr>
      </w:pPr>
    </w:p>
    <w:p w:rsidR="000B7079" w:rsidRPr="009A7A98" w:rsidRDefault="000B7079" w:rsidP="000B7079">
      <w:pPr>
        <w:pStyle w:val="En-tte"/>
        <w:tabs>
          <w:tab w:val="left" w:pos="708"/>
        </w:tabs>
        <w:jc w:val="center"/>
        <w:rPr>
          <w:rStyle w:val="Accentuation"/>
          <w:rFonts w:ascii="Bookman Old Style" w:hAnsi="Bookman Old Style"/>
          <w:i w:val="0"/>
        </w:rPr>
      </w:pPr>
    </w:p>
    <w:p w:rsidR="000B7079" w:rsidRPr="009A7A98" w:rsidRDefault="001C0E29" w:rsidP="000B7079">
      <w:pPr>
        <w:pStyle w:val="TM1"/>
        <w:rPr>
          <w:rStyle w:val="Accentuation"/>
          <w:rFonts w:ascii="Bookman Old Style" w:eastAsiaTheme="minorEastAsia" w:hAnsi="Bookman Old Style"/>
          <w:i w:val="0"/>
        </w:rPr>
      </w:pPr>
      <w:r w:rsidRPr="009A7A98">
        <w:rPr>
          <w:rStyle w:val="Accentuation"/>
          <w:rFonts w:ascii="Bookman Old Style" w:hAnsi="Bookman Old Style"/>
          <w:i w:val="0"/>
        </w:rPr>
        <w:fldChar w:fldCharType="begin"/>
      </w:r>
      <w:r w:rsidR="000B7079" w:rsidRPr="009A7A98">
        <w:rPr>
          <w:rStyle w:val="Accentuation"/>
          <w:rFonts w:ascii="Bookman Old Style" w:hAnsi="Bookman Old Style"/>
        </w:rPr>
        <w:instrText xml:space="preserve"> TOC \o "1-3" \h \z \u </w:instrText>
      </w:r>
      <w:r w:rsidRPr="009A7A98">
        <w:rPr>
          <w:rStyle w:val="Accentuation"/>
          <w:rFonts w:ascii="Bookman Old Style" w:hAnsi="Bookman Old Style"/>
          <w:i w:val="0"/>
        </w:rPr>
        <w:fldChar w:fldCharType="separate"/>
      </w:r>
      <w:hyperlink w:anchor="_Toc7774926" w:history="1">
        <w:r w:rsidR="000B7079" w:rsidRPr="009A7A98">
          <w:rPr>
            <w:rStyle w:val="Accentuation"/>
            <w:rFonts w:ascii="Bookman Old Style" w:hAnsi="Bookman Old Style"/>
          </w:rPr>
          <w:t>1</w:t>
        </w:r>
        <w:r w:rsidR="000B7079" w:rsidRPr="009A7A98">
          <w:rPr>
            <w:rStyle w:val="Accentuation"/>
            <w:rFonts w:ascii="Bookman Old Style" w:eastAsiaTheme="minorEastAsia" w:hAnsi="Bookman Old Style"/>
          </w:rPr>
          <w:tab/>
        </w:r>
        <w:r w:rsidR="000B7079" w:rsidRPr="009A7A98">
          <w:rPr>
            <w:rStyle w:val="Accentuation"/>
            <w:rFonts w:ascii="Bookman Old Style" w:hAnsi="Bookman Old Style"/>
          </w:rPr>
          <w:t>Points principaux</w:t>
        </w:r>
        <w:r w:rsidR="000B7079" w:rsidRPr="009A7A98">
          <w:rPr>
            <w:rStyle w:val="Accentuation"/>
            <w:rFonts w:ascii="Bookman Old Style" w:hAnsi="Bookman Old Style"/>
            <w:webHidden/>
          </w:rPr>
          <w:tab/>
        </w:r>
        <w:r w:rsidRPr="009A7A98">
          <w:rPr>
            <w:rStyle w:val="Accentuation"/>
            <w:rFonts w:ascii="Bookman Old Style" w:hAnsi="Bookman Old Style"/>
            <w:i w:val="0"/>
            <w:webHidden/>
          </w:rPr>
          <w:fldChar w:fldCharType="begin"/>
        </w:r>
        <w:r w:rsidR="000B7079" w:rsidRPr="009A7A98">
          <w:rPr>
            <w:rStyle w:val="Accentuation"/>
            <w:rFonts w:ascii="Bookman Old Style" w:hAnsi="Bookman Old Style"/>
            <w:webHidden/>
          </w:rPr>
          <w:instrText xml:space="preserve"> PAGEREF _Toc7774926 \h </w:instrText>
        </w:r>
        <w:r w:rsidRPr="009A7A98">
          <w:rPr>
            <w:rStyle w:val="Accentuation"/>
            <w:rFonts w:ascii="Bookman Old Style" w:hAnsi="Bookman Old Style"/>
            <w:i w:val="0"/>
            <w:webHidden/>
          </w:rPr>
        </w:r>
        <w:r w:rsidRPr="009A7A98">
          <w:rPr>
            <w:rStyle w:val="Accentuation"/>
            <w:rFonts w:ascii="Bookman Old Style" w:hAnsi="Bookman Old Style"/>
            <w:i w:val="0"/>
            <w:webHidden/>
          </w:rPr>
          <w:fldChar w:fldCharType="separate"/>
        </w:r>
        <w:r w:rsidR="000B7079" w:rsidRPr="009A7A98">
          <w:rPr>
            <w:rStyle w:val="Accentuation"/>
            <w:rFonts w:ascii="Bookman Old Style" w:hAnsi="Bookman Old Style"/>
            <w:webHidden/>
          </w:rPr>
          <w:t>2</w:t>
        </w:r>
        <w:r w:rsidRPr="009A7A98">
          <w:rPr>
            <w:rStyle w:val="Accentuation"/>
            <w:rFonts w:ascii="Bookman Old Style" w:hAnsi="Bookman Old Style"/>
            <w:i w:val="0"/>
            <w:webHidden/>
          </w:rPr>
          <w:fldChar w:fldCharType="end"/>
        </w:r>
      </w:hyperlink>
    </w:p>
    <w:p w:rsidR="000B7079" w:rsidRPr="009A7A98" w:rsidRDefault="007F087F" w:rsidP="000B7079">
      <w:pPr>
        <w:pStyle w:val="TM1"/>
        <w:rPr>
          <w:rStyle w:val="Accentuation"/>
          <w:rFonts w:ascii="Bookman Old Style" w:eastAsiaTheme="minorEastAsia" w:hAnsi="Bookman Old Style"/>
          <w:i w:val="0"/>
        </w:rPr>
      </w:pPr>
      <w:hyperlink w:anchor="_Toc7774927" w:history="1">
        <w:r w:rsidR="000B7079" w:rsidRPr="009A7A98">
          <w:rPr>
            <w:rStyle w:val="Accentuation"/>
            <w:rFonts w:ascii="Bookman Old Style" w:hAnsi="Bookman Old Style"/>
          </w:rPr>
          <w:t>2</w:t>
        </w:r>
        <w:r w:rsidR="000B7079" w:rsidRPr="009A7A98">
          <w:rPr>
            <w:rStyle w:val="Accentuation"/>
            <w:rFonts w:ascii="Bookman Old Style" w:eastAsiaTheme="minorEastAsia" w:hAnsi="Bookman Old Style"/>
          </w:rPr>
          <w:tab/>
        </w:r>
        <w:r w:rsidR="000B7079" w:rsidRPr="009A7A98">
          <w:rPr>
            <w:rStyle w:val="Accentuation"/>
            <w:rFonts w:ascii="Bookman Old Style" w:hAnsi="Bookman Old Style"/>
          </w:rPr>
          <w:t>Investigations</w:t>
        </w:r>
        <w:r w:rsidR="000B7079" w:rsidRPr="009A7A98">
          <w:rPr>
            <w:rStyle w:val="Accentuation"/>
            <w:rFonts w:ascii="Bookman Old Style" w:hAnsi="Bookman Old Style"/>
            <w:webHidden/>
          </w:rPr>
          <w:tab/>
          <w:t>2</w:t>
        </w:r>
      </w:hyperlink>
      <w:r w:rsidR="00BD7627">
        <w:t>-3</w:t>
      </w:r>
    </w:p>
    <w:p w:rsidR="000B7079" w:rsidRPr="009A7A98" w:rsidRDefault="007F087F" w:rsidP="000B7079">
      <w:pPr>
        <w:pStyle w:val="TM1"/>
        <w:rPr>
          <w:rStyle w:val="Accentuation"/>
          <w:rFonts w:ascii="Bookman Old Style" w:eastAsiaTheme="minorEastAsia" w:hAnsi="Bookman Old Style"/>
          <w:i w:val="0"/>
        </w:rPr>
      </w:pPr>
      <w:hyperlink w:anchor="_Toc7774928" w:history="1">
        <w:r w:rsidR="000B7079" w:rsidRPr="009A7A98">
          <w:rPr>
            <w:rStyle w:val="Accentuation"/>
            <w:rFonts w:ascii="Bookman Old Style" w:hAnsi="Bookman Old Style"/>
          </w:rPr>
          <w:t>3</w:t>
        </w:r>
        <w:r w:rsidR="000B7079" w:rsidRPr="009A7A98">
          <w:rPr>
            <w:rStyle w:val="Accentuation"/>
            <w:rFonts w:ascii="Bookman Old Style" w:eastAsiaTheme="minorEastAsia" w:hAnsi="Bookman Old Style"/>
          </w:rPr>
          <w:tab/>
        </w:r>
        <w:r w:rsidR="000B7079" w:rsidRPr="009A7A98">
          <w:rPr>
            <w:rStyle w:val="Accentuation"/>
            <w:rFonts w:ascii="Bookman Old Style" w:hAnsi="Bookman Old Style"/>
          </w:rPr>
          <w:t>Opérations</w:t>
        </w:r>
        <w:r w:rsidR="000B7079" w:rsidRPr="009A7A98">
          <w:rPr>
            <w:rStyle w:val="Accentuation"/>
            <w:rFonts w:ascii="Bookman Old Style" w:hAnsi="Bookman Old Style"/>
            <w:webHidden/>
          </w:rPr>
          <w:tab/>
        </w:r>
        <w:r w:rsidR="00BD7627">
          <w:rPr>
            <w:rStyle w:val="Accentuation"/>
            <w:rFonts w:ascii="Bookman Old Style" w:hAnsi="Bookman Old Style"/>
            <w:webHidden/>
          </w:rPr>
          <w:t>3</w:t>
        </w:r>
      </w:hyperlink>
    </w:p>
    <w:p w:rsidR="000B7079" w:rsidRPr="009A7A98" w:rsidRDefault="007F087F" w:rsidP="000B7079">
      <w:pPr>
        <w:pStyle w:val="TM1"/>
        <w:rPr>
          <w:rStyle w:val="Accentuation"/>
          <w:rFonts w:ascii="Bookman Old Style" w:eastAsiaTheme="minorEastAsia" w:hAnsi="Bookman Old Style"/>
          <w:i w:val="0"/>
        </w:rPr>
      </w:pPr>
      <w:hyperlink w:anchor="_Toc7774929" w:history="1">
        <w:r w:rsidR="000B7079" w:rsidRPr="009A7A98">
          <w:rPr>
            <w:rStyle w:val="Accentuation"/>
            <w:rFonts w:ascii="Bookman Old Style" w:hAnsi="Bookman Old Style"/>
          </w:rPr>
          <w:t>4</w:t>
        </w:r>
        <w:r w:rsidR="000B7079" w:rsidRPr="009A7A98">
          <w:rPr>
            <w:rStyle w:val="Accentuation"/>
            <w:rFonts w:ascii="Bookman Old Style" w:eastAsiaTheme="minorEastAsia" w:hAnsi="Bookman Old Style"/>
          </w:rPr>
          <w:tab/>
        </w:r>
        <w:r w:rsidR="000B7079" w:rsidRPr="009A7A98">
          <w:rPr>
            <w:rStyle w:val="Accentuation"/>
            <w:rFonts w:ascii="Bookman Old Style" w:hAnsi="Bookman Old Style"/>
          </w:rPr>
          <w:t>Département juridique</w:t>
        </w:r>
        <w:r w:rsidR="000B7079" w:rsidRPr="009A7A98">
          <w:rPr>
            <w:rStyle w:val="Accentuation"/>
            <w:rFonts w:ascii="Bookman Old Style" w:hAnsi="Bookman Old Style"/>
            <w:webHidden/>
          </w:rPr>
          <w:tab/>
        </w:r>
        <w:r w:rsidR="00BD7627">
          <w:rPr>
            <w:rStyle w:val="Accentuation"/>
            <w:rFonts w:ascii="Bookman Old Style" w:hAnsi="Bookman Old Style"/>
            <w:webHidden/>
          </w:rPr>
          <w:t>4-5</w:t>
        </w:r>
      </w:hyperlink>
    </w:p>
    <w:p w:rsidR="000B7079" w:rsidRPr="009A7A98" w:rsidRDefault="007F087F" w:rsidP="000B7079">
      <w:pPr>
        <w:pStyle w:val="TM1"/>
        <w:rPr>
          <w:rStyle w:val="Accentuation"/>
          <w:rFonts w:ascii="Bookman Old Style" w:eastAsiaTheme="minorEastAsia" w:hAnsi="Bookman Old Style"/>
          <w:i w:val="0"/>
        </w:rPr>
      </w:pPr>
      <w:hyperlink w:anchor="_Toc7774930" w:history="1">
        <w:r w:rsidR="000B7079" w:rsidRPr="009A7A98">
          <w:rPr>
            <w:rStyle w:val="Accentuation"/>
            <w:rFonts w:ascii="Bookman Old Style" w:hAnsi="Bookman Old Style"/>
          </w:rPr>
          <w:t>5</w:t>
        </w:r>
        <w:r w:rsidR="000B7079" w:rsidRPr="009A7A98">
          <w:rPr>
            <w:rStyle w:val="Accentuation"/>
            <w:rFonts w:ascii="Bookman Old Style" w:eastAsiaTheme="minorEastAsia" w:hAnsi="Bookman Old Style"/>
          </w:rPr>
          <w:tab/>
        </w:r>
        <w:r w:rsidR="000B7079" w:rsidRPr="009A7A98">
          <w:rPr>
            <w:rStyle w:val="Accentuation"/>
            <w:rFonts w:ascii="Bookman Old Style" w:hAnsi="Bookman Old Style"/>
          </w:rPr>
          <w:t>Communication</w:t>
        </w:r>
        <w:r w:rsidR="000B7079" w:rsidRPr="009A7A98">
          <w:rPr>
            <w:rStyle w:val="Accentuation"/>
            <w:rFonts w:ascii="Bookman Old Style" w:hAnsi="Bookman Old Style"/>
            <w:webHidden/>
          </w:rPr>
          <w:tab/>
        </w:r>
      </w:hyperlink>
      <w:r w:rsidR="00BD7627">
        <w:rPr>
          <w:rFonts w:ascii="Bookman Old Style" w:hAnsi="Bookman Old Style"/>
        </w:rPr>
        <w:t>5</w:t>
      </w:r>
    </w:p>
    <w:p w:rsidR="000B7079" w:rsidRPr="009A7A98" w:rsidRDefault="007F087F" w:rsidP="000B7079">
      <w:pPr>
        <w:pStyle w:val="TM1"/>
        <w:rPr>
          <w:rStyle w:val="Accentuation"/>
          <w:rFonts w:ascii="Bookman Old Style" w:eastAsiaTheme="minorEastAsia" w:hAnsi="Bookman Old Style"/>
          <w:i w:val="0"/>
        </w:rPr>
      </w:pPr>
      <w:hyperlink w:anchor="_Toc7774931" w:history="1">
        <w:r w:rsidR="000B7079" w:rsidRPr="009A7A98">
          <w:rPr>
            <w:rStyle w:val="Accentuation"/>
            <w:rFonts w:ascii="Bookman Old Style" w:hAnsi="Bookman Old Style"/>
          </w:rPr>
          <w:t>6</w:t>
        </w:r>
        <w:r w:rsidR="000B7079" w:rsidRPr="009A7A98">
          <w:rPr>
            <w:rStyle w:val="Accentuation"/>
            <w:rFonts w:ascii="Bookman Old Style" w:eastAsiaTheme="minorEastAsia" w:hAnsi="Bookman Old Style"/>
          </w:rPr>
          <w:tab/>
        </w:r>
        <w:r w:rsidR="000B7079" w:rsidRPr="009A7A98">
          <w:rPr>
            <w:rStyle w:val="Accentuation"/>
            <w:rFonts w:ascii="Bookman Old Style" w:hAnsi="Bookman Old Style"/>
          </w:rPr>
          <w:t>Relations extérieures</w:t>
        </w:r>
        <w:r w:rsidR="000B7079" w:rsidRPr="009A7A98">
          <w:rPr>
            <w:rStyle w:val="Accentuation"/>
            <w:rFonts w:ascii="Bookman Old Style" w:hAnsi="Bookman Old Style"/>
            <w:webHidden/>
          </w:rPr>
          <w:tab/>
        </w:r>
      </w:hyperlink>
      <w:r w:rsidR="00BD7627">
        <w:rPr>
          <w:rFonts w:ascii="Bookman Old Style" w:hAnsi="Bookman Old Style"/>
        </w:rPr>
        <w:t>6</w:t>
      </w:r>
    </w:p>
    <w:p w:rsidR="000B7079" w:rsidRPr="009A7A98" w:rsidRDefault="007F087F" w:rsidP="000B7079">
      <w:pPr>
        <w:pStyle w:val="TM1"/>
        <w:rPr>
          <w:rStyle w:val="Accentuation"/>
          <w:rFonts w:ascii="Bookman Old Style" w:eastAsiaTheme="minorEastAsia" w:hAnsi="Bookman Old Style"/>
          <w:i w:val="0"/>
        </w:rPr>
      </w:pPr>
      <w:hyperlink w:anchor="_Toc7774932" w:history="1">
        <w:r w:rsidR="000B7079" w:rsidRPr="009A7A98">
          <w:rPr>
            <w:rStyle w:val="Accentuation"/>
            <w:rFonts w:ascii="Bookman Old Style" w:hAnsi="Bookman Old Style"/>
          </w:rPr>
          <w:t>7</w:t>
        </w:r>
        <w:r w:rsidR="000B7079" w:rsidRPr="009A7A98">
          <w:rPr>
            <w:rStyle w:val="Accentuation"/>
            <w:rFonts w:ascii="Bookman Old Style" w:eastAsiaTheme="minorEastAsia" w:hAnsi="Bookman Old Style"/>
          </w:rPr>
          <w:tab/>
        </w:r>
        <w:r w:rsidR="000B7079" w:rsidRPr="009A7A98">
          <w:rPr>
            <w:rStyle w:val="Accentuation"/>
            <w:rFonts w:ascii="Bookman Old Style" w:hAnsi="Bookman Old Style"/>
          </w:rPr>
          <w:t>Conclusion</w:t>
        </w:r>
        <w:r w:rsidR="000B7079" w:rsidRPr="009A7A98">
          <w:rPr>
            <w:rStyle w:val="Accentuation"/>
            <w:rFonts w:ascii="Bookman Old Style" w:hAnsi="Bookman Old Style"/>
            <w:webHidden/>
          </w:rPr>
          <w:tab/>
        </w:r>
        <w:r w:rsidR="00BD7627">
          <w:rPr>
            <w:rStyle w:val="Accentuation"/>
            <w:rFonts w:ascii="Bookman Old Style" w:hAnsi="Bookman Old Style"/>
            <w:webHidden/>
          </w:rPr>
          <w:t>7</w:t>
        </w:r>
      </w:hyperlink>
    </w:p>
    <w:p w:rsidR="000B7079" w:rsidRPr="009A7A98" w:rsidRDefault="0026628C" w:rsidP="000B7079">
      <w:pPr>
        <w:tabs>
          <w:tab w:val="right" w:leader="dot" w:pos="9062"/>
        </w:tabs>
        <w:jc w:val="center"/>
        <w:rPr>
          <w:rStyle w:val="Accentuation"/>
          <w:rFonts w:ascii="Bookman Old Style" w:hAnsi="Bookman Old Style"/>
          <w:i w:val="0"/>
        </w:rPr>
      </w:pPr>
      <w:r>
        <w:rPr>
          <w:rStyle w:val="Accentuation"/>
          <w:i w:val="0"/>
          <w:noProof/>
          <w:lang w:val="fr-FR" w:eastAsia="fr-FR"/>
        </w:rPr>
        <mc:AlternateContent>
          <mc:Choice Requires="wps">
            <w:drawing>
              <wp:anchor distT="0" distB="0" distL="114300" distR="114300" simplePos="0" relativeHeight="251660288" behindDoc="0" locked="0" layoutInCell="1" allowOverlap="1">
                <wp:simplePos x="0" y="0"/>
                <wp:positionH relativeFrom="column">
                  <wp:posOffset>-141913</wp:posOffset>
                </wp:positionH>
                <wp:positionV relativeFrom="paragraph">
                  <wp:posOffset>201044</wp:posOffset>
                </wp:positionV>
                <wp:extent cx="5943600" cy="581025"/>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7079" w:rsidRPr="006A7130" w:rsidRDefault="000B7079" w:rsidP="000B7079">
                            <w:pPr>
                              <w:jc w:val="center"/>
                              <w:rPr>
                                <w:b/>
                                <w:szCs w:val="28"/>
                                <w:lang w:val="fr-FR"/>
                              </w:rPr>
                            </w:pPr>
                            <w:r w:rsidRPr="006A7130">
                              <w:rPr>
                                <w:b/>
                                <w:szCs w:val="28"/>
                                <w:lang w:val="fr-FR"/>
                              </w:rPr>
                              <w:t>R</w:t>
                            </w:r>
                            <w:r w:rsidR="00ED17C9">
                              <w:rPr>
                                <w:b/>
                                <w:szCs w:val="28"/>
                                <w:lang w:val="fr-FR"/>
                              </w:rPr>
                              <w:t>apport Mensuel septembre</w:t>
                            </w:r>
                            <w:r>
                              <w:rPr>
                                <w:b/>
                                <w:szCs w:val="28"/>
                                <w:lang w:val="fr-FR"/>
                              </w:rPr>
                              <w:t xml:space="preserve"> 2019</w:t>
                            </w:r>
                          </w:p>
                          <w:p w:rsidR="000B7079" w:rsidRPr="006A7130" w:rsidRDefault="000B7079" w:rsidP="000B7079">
                            <w:pPr>
                              <w:jc w:val="center"/>
                              <w:rPr>
                                <w:szCs w:val="28"/>
                                <w:lang w:val="fr-FR"/>
                              </w:rPr>
                            </w:pPr>
                            <w:r w:rsidRPr="006A7130">
                              <w:rPr>
                                <w:szCs w:val="28"/>
                                <w:lang w:val="fr-FR"/>
                              </w:rPr>
                              <w:t>Conservation Justice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11.15pt;margin-top:15.85pt;width:468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" stroked="f">
                <v:path arrowok="t"/>
                <v:textbox>
                  <w:txbxContent>
                    <w:p w:rsidR="000B7079" w:rsidRPr="006A7130" w:rsidRDefault="000B7079" w:rsidP="000B7079">
                      <w:pPr>
                        <w:jc w:val="center"/>
                        <w:rPr>
                          <w:b/>
                          <w:szCs w:val="28"/>
                          <w:lang w:val="fr-FR"/>
                        </w:rPr>
                      </w:pPr>
                      <w:r w:rsidRPr="006A7130">
                        <w:rPr>
                          <w:b/>
                          <w:szCs w:val="28"/>
                          <w:lang w:val="fr-FR"/>
                        </w:rPr>
                        <w:t>R</w:t>
                      </w:r>
                      <w:r w:rsidR="00ED17C9">
                        <w:rPr>
                          <w:b/>
                          <w:szCs w:val="28"/>
                          <w:lang w:val="fr-FR"/>
                        </w:rPr>
                        <w:t>apport Mensuel septembre</w:t>
                      </w:r>
                      <w:r>
                        <w:rPr>
                          <w:b/>
                          <w:szCs w:val="28"/>
                          <w:lang w:val="fr-FR"/>
                        </w:rPr>
                        <w:t xml:space="preserve"> 2019</w:t>
                      </w:r>
                    </w:p>
                    <w:p w:rsidR="000B7079" w:rsidRPr="006A7130" w:rsidRDefault="000B7079" w:rsidP="000B7079">
                      <w:pPr>
                        <w:jc w:val="center"/>
                        <w:rPr>
                          <w:szCs w:val="28"/>
                          <w:lang w:val="fr-FR"/>
                        </w:rPr>
                      </w:pPr>
                      <w:r w:rsidRPr="006A7130">
                        <w:rPr>
                          <w:szCs w:val="28"/>
                          <w:lang w:val="fr-FR"/>
                        </w:rPr>
                        <w:t>Conservation Justice</w:t>
                      </w:r>
                    </w:p>
                  </w:txbxContent>
                </v:textbox>
              </v:rect>
            </w:pict>
          </mc:Fallback>
        </mc:AlternateContent>
      </w:r>
      <w:r w:rsidR="001C0E29" w:rsidRPr="009A7A98">
        <w:rPr>
          <w:rStyle w:val="Accentuation"/>
          <w:rFonts w:ascii="Bookman Old Style" w:hAnsi="Bookman Old Style"/>
          <w:i w:val="0"/>
        </w:rPr>
        <w:fldChar w:fldCharType="end"/>
      </w:r>
    </w:p>
    <w:p w:rsidR="000B7079" w:rsidRPr="009A7A98" w:rsidRDefault="000B7079" w:rsidP="000B7079">
      <w:pPr>
        <w:tabs>
          <w:tab w:val="right" w:leader="dot" w:pos="9062"/>
        </w:tabs>
        <w:jc w:val="center"/>
        <w:rPr>
          <w:rStyle w:val="Accentuation"/>
          <w:rFonts w:ascii="Bookman Old Style" w:hAnsi="Bookman Old Style"/>
          <w:i w:val="0"/>
        </w:rPr>
      </w:pPr>
    </w:p>
    <w:p w:rsidR="000B7079" w:rsidRPr="009A7A98" w:rsidRDefault="000B7079" w:rsidP="000B7079">
      <w:pPr>
        <w:tabs>
          <w:tab w:val="right" w:leader="dot" w:pos="9062"/>
        </w:tabs>
        <w:jc w:val="center"/>
        <w:rPr>
          <w:rStyle w:val="Accentuation"/>
          <w:rFonts w:ascii="Bookman Old Style" w:hAnsi="Bookman Old Style"/>
          <w:i w:val="0"/>
        </w:rPr>
      </w:pPr>
    </w:p>
    <w:p w:rsidR="000B7079" w:rsidRDefault="000B7079" w:rsidP="000B7079">
      <w:pPr>
        <w:tabs>
          <w:tab w:val="right" w:leader="dot" w:pos="9062"/>
        </w:tabs>
        <w:jc w:val="center"/>
        <w:rPr>
          <w:rStyle w:val="Accentuation"/>
          <w:rFonts w:ascii="Bookman Old Style" w:hAnsi="Bookman Old Style"/>
          <w:i w:val="0"/>
        </w:rPr>
      </w:pPr>
    </w:p>
    <w:p w:rsidR="0026628C" w:rsidRDefault="0026628C" w:rsidP="000B7079">
      <w:pPr>
        <w:tabs>
          <w:tab w:val="right" w:leader="dot" w:pos="9062"/>
        </w:tabs>
        <w:jc w:val="center"/>
        <w:rPr>
          <w:rStyle w:val="Accentuation"/>
          <w:rFonts w:ascii="Bookman Old Style" w:hAnsi="Bookman Old Style"/>
          <w:i w:val="0"/>
        </w:rPr>
      </w:pPr>
    </w:p>
    <w:p w:rsidR="0026628C" w:rsidRDefault="0026628C" w:rsidP="000B7079">
      <w:pPr>
        <w:tabs>
          <w:tab w:val="right" w:leader="dot" w:pos="9062"/>
        </w:tabs>
        <w:jc w:val="center"/>
        <w:rPr>
          <w:rStyle w:val="Accentuation"/>
          <w:rFonts w:ascii="Bookman Old Style" w:hAnsi="Bookman Old Style"/>
          <w:i w:val="0"/>
        </w:rPr>
      </w:pPr>
    </w:p>
    <w:p w:rsidR="0026628C" w:rsidRDefault="0026628C" w:rsidP="000B7079">
      <w:pPr>
        <w:tabs>
          <w:tab w:val="right" w:leader="dot" w:pos="9062"/>
        </w:tabs>
        <w:jc w:val="center"/>
        <w:rPr>
          <w:rStyle w:val="Accentuation"/>
          <w:rFonts w:ascii="Bookman Old Style" w:hAnsi="Bookman Old Style"/>
          <w:i w:val="0"/>
        </w:rPr>
      </w:pPr>
    </w:p>
    <w:p w:rsidR="0026628C" w:rsidRDefault="0026628C" w:rsidP="000B7079">
      <w:pPr>
        <w:tabs>
          <w:tab w:val="right" w:leader="dot" w:pos="9062"/>
        </w:tabs>
        <w:jc w:val="center"/>
        <w:rPr>
          <w:rStyle w:val="Accentuation"/>
          <w:rFonts w:ascii="Bookman Old Style" w:hAnsi="Bookman Old Style"/>
          <w:i w:val="0"/>
        </w:rPr>
      </w:pPr>
      <w:r>
        <w:rPr>
          <w:rFonts w:ascii="Bookman Old Style" w:hAnsi="Bookman Old Style"/>
          <w:iCs/>
          <w:noProof/>
          <w:lang w:val="fr-FR" w:eastAsia="fr-FR"/>
        </w:rPr>
        <w:drawing>
          <wp:inline distT="0" distB="0" distL="0" distR="0" wp14:anchorId="7CEE4541" wp14:editId="5BE3C8F8">
            <wp:extent cx="1359017" cy="90601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rsidR="0026628C" w:rsidRPr="00757BB1" w:rsidRDefault="00757BB1" w:rsidP="000B7079">
      <w:pPr>
        <w:tabs>
          <w:tab w:val="right" w:leader="dot" w:pos="9062"/>
        </w:tabs>
        <w:jc w:val="center"/>
        <w:rPr>
          <w:rStyle w:val="Accentuation"/>
          <w:rFonts w:ascii="Arial" w:hAnsi="Arial" w:cs="Arial"/>
          <w:i w:val="0"/>
          <w:sz w:val="22"/>
        </w:rPr>
      </w:pPr>
      <w:r w:rsidRPr="00757BB1">
        <w:rPr>
          <w:rStyle w:val="Accentuation"/>
          <w:rFonts w:ascii="Arial" w:hAnsi="Arial" w:cs="Arial"/>
          <w:i w:val="0"/>
          <w:sz w:val="22"/>
        </w:rPr>
        <w:t xml:space="preserve">Union </w:t>
      </w:r>
      <w:proofErr w:type="spellStart"/>
      <w:r w:rsidRPr="00757BB1">
        <w:rPr>
          <w:rStyle w:val="Accentuation"/>
          <w:rFonts w:ascii="Arial" w:hAnsi="Arial" w:cs="Arial"/>
          <w:i w:val="0"/>
          <w:sz w:val="22"/>
        </w:rPr>
        <w:t>européenne</w:t>
      </w:r>
      <w:proofErr w:type="spellEnd"/>
    </w:p>
    <w:p w:rsidR="0026628C" w:rsidRDefault="0026628C" w:rsidP="000B7079">
      <w:pPr>
        <w:tabs>
          <w:tab w:val="right" w:leader="dot" w:pos="9062"/>
        </w:tabs>
        <w:jc w:val="center"/>
        <w:rPr>
          <w:rStyle w:val="Accentuation"/>
          <w:rFonts w:ascii="Bookman Old Style" w:hAnsi="Bookman Old Style"/>
          <w:i w:val="0"/>
        </w:rPr>
      </w:pPr>
    </w:p>
    <w:p w:rsidR="0026628C" w:rsidRPr="0026628C" w:rsidRDefault="0026628C" w:rsidP="00A24F3E">
      <w:pPr>
        <w:jc w:val="center"/>
        <w:rPr>
          <w:lang w:val="fr-BE" w:eastAsia="fr-FR"/>
        </w:rPr>
      </w:pPr>
      <w:r w:rsidRPr="0026628C">
        <w:rPr>
          <w:color w:val="000000"/>
          <w:lang w:val="fr-BE" w:eastAsia="fr-FR"/>
        </w:rPr>
        <w:t>Cette publication a été produite avec le soutien financier de l’Union européenne. Son contenu relève de la seule responsabilité d</w:t>
      </w:r>
      <w:r w:rsidR="00757BB1">
        <w:rPr>
          <w:color w:val="000000"/>
          <w:lang w:val="fr-BE" w:eastAsia="fr-FR"/>
        </w:rPr>
        <w:t>e Conservation Justice</w:t>
      </w:r>
      <w:r w:rsidR="00051D98">
        <w:rPr>
          <w:color w:val="000000"/>
          <w:lang w:val="fr-BE" w:eastAsia="fr-FR"/>
        </w:rPr>
        <w:t xml:space="preserve"> </w:t>
      </w:r>
      <w:r w:rsidRPr="0026628C">
        <w:rPr>
          <w:color w:val="000000"/>
          <w:lang w:val="fr-BE" w:eastAsia="fr-FR"/>
        </w:rPr>
        <w:t>et ne reflète pas nécessairement les opinions de l’Union européenne.</w:t>
      </w:r>
    </w:p>
    <w:p w:rsidR="0026628C" w:rsidRPr="00A24F3E" w:rsidRDefault="0026628C" w:rsidP="000B7079">
      <w:pPr>
        <w:tabs>
          <w:tab w:val="right" w:leader="dot" w:pos="9062"/>
        </w:tabs>
        <w:jc w:val="center"/>
        <w:rPr>
          <w:rStyle w:val="Accentuation"/>
          <w:rFonts w:ascii="Bookman Old Style" w:hAnsi="Bookman Old Style"/>
          <w:i w:val="0"/>
          <w:lang w:val="fr-BE"/>
        </w:rPr>
      </w:pPr>
    </w:p>
    <w:p w:rsidR="0026628C" w:rsidRPr="00A24F3E" w:rsidRDefault="0026628C" w:rsidP="000B7079">
      <w:pPr>
        <w:tabs>
          <w:tab w:val="right" w:leader="dot" w:pos="9062"/>
        </w:tabs>
        <w:jc w:val="center"/>
        <w:rPr>
          <w:rStyle w:val="Accentuation"/>
          <w:rFonts w:ascii="Bookman Old Style" w:hAnsi="Bookman Old Style"/>
          <w:i w:val="0"/>
          <w:lang w:val="fr-BE"/>
        </w:rPr>
      </w:pPr>
    </w:p>
    <w:p w:rsidR="0026628C" w:rsidRPr="00A24F3E" w:rsidRDefault="0026628C" w:rsidP="000B7079">
      <w:pPr>
        <w:tabs>
          <w:tab w:val="right" w:leader="dot" w:pos="9062"/>
        </w:tabs>
        <w:jc w:val="center"/>
        <w:rPr>
          <w:rStyle w:val="Accentuation"/>
          <w:rFonts w:ascii="Bookman Old Style" w:hAnsi="Bookman Old Style"/>
          <w:i w:val="0"/>
          <w:lang w:val="fr-BE"/>
        </w:rPr>
      </w:pPr>
    </w:p>
    <w:p w:rsidR="0026628C" w:rsidRPr="00A24F3E" w:rsidRDefault="0026628C" w:rsidP="000B7079">
      <w:pPr>
        <w:tabs>
          <w:tab w:val="right" w:leader="dot" w:pos="9062"/>
        </w:tabs>
        <w:jc w:val="center"/>
        <w:rPr>
          <w:rStyle w:val="Accentuation"/>
          <w:rFonts w:ascii="Bookman Old Style" w:hAnsi="Bookman Old Style"/>
          <w:i w:val="0"/>
          <w:lang w:val="fr-BE"/>
        </w:rPr>
      </w:pPr>
    </w:p>
    <w:p w:rsidR="000B7079" w:rsidRPr="00A24F3E" w:rsidRDefault="000B7079" w:rsidP="000B7079">
      <w:pPr>
        <w:rPr>
          <w:rStyle w:val="Accentuation"/>
          <w:rFonts w:ascii="Bookman Old Style" w:hAnsi="Bookman Old Style"/>
          <w:lang w:val="fr-BE"/>
        </w:rPr>
      </w:pPr>
      <w:r w:rsidRPr="00A24F3E">
        <w:rPr>
          <w:rStyle w:val="Accentuation"/>
          <w:rFonts w:ascii="Bookman Old Style" w:hAnsi="Bookman Old Style"/>
          <w:lang w:val="fr-BE"/>
        </w:rPr>
        <w:br w:type="page"/>
      </w:r>
    </w:p>
    <w:p w:rsidR="0026628C" w:rsidRPr="00A24F3E" w:rsidRDefault="0026628C" w:rsidP="000B7079">
      <w:pPr>
        <w:rPr>
          <w:rStyle w:val="Accentuation"/>
          <w:rFonts w:ascii="Bookman Old Style" w:hAnsi="Bookman Old Style"/>
          <w:i w:val="0"/>
          <w:lang w:val="fr-BE"/>
        </w:rPr>
      </w:pPr>
    </w:p>
    <w:p w:rsidR="000B7079" w:rsidRPr="00E61553" w:rsidRDefault="000B7079" w:rsidP="000B7079">
      <w:pPr>
        <w:pStyle w:val="Titre1"/>
        <w:shd w:val="clear" w:color="auto" w:fill="000000" w:themeFill="text1"/>
        <w:rPr>
          <w:rStyle w:val="Accentuation"/>
          <w:rFonts w:asciiTheme="minorHAnsi" w:hAnsiTheme="minorHAnsi" w:cstheme="minorHAnsi"/>
          <w:i w:val="0"/>
          <w:sz w:val="24"/>
        </w:rPr>
      </w:pPr>
      <w:bookmarkStart w:id="0" w:name="_Toc374452665"/>
      <w:bookmarkStart w:id="1" w:name="_Toc7774926"/>
      <w:r w:rsidRPr="00E61553">
        <w:rPr>
          <w:rStyle w:val="Accentuation"/>
          <w:rFonts w:asciiTheme="minorHAnsi" w:hAnsiTheme="minorHAnsi" w:cstheme="minorHAnsi"/>
          <w:sz w:val="24"/>
        </w:rPr>
        <w:t>Points principaux</w:t>
      </w:r>
      <w:bookmarkEnd w:id="0"/>
      <w:bookmarkEnd w:id="1"/>
    </w:p>
    <w:p w:rsidR="000B7079" w:rsidRPr="00E61553" w:rsidRDefault="000B7079" w:rsidP="000B7079">
      <w:pPr>
        <w:rPr>
          <w:rStyle w:val="Accentuation"/>
          <w:rFonts w:asciiTheme="minorHAnsi" w:eastAsia="Calibri" w:hAnsiTheme="minorHAnsi" w:cstheme="minorHAnsi"/>
          <w:i w:val="0"/>
        </w:rPr>
      </w:pPr>
    </w:p>
    <w:p w:rsidR="00AA4752" w:rsidRPr="00E61553" w:rsidRDefault="00AA4752" w:rsidP="00AA4752">
      <w:pPr>
        <w:rPr>
          <w:rFonts w:asciiTheme="minorHAnsi" w:eastAsia="Calibri" w:hAnsiTheme="minorHAnsi" w:cstheme="minorHAnsi"/>
          <w:color w:val="FF0000"/>
          <w:lang w:val="fr-FR"/>
        </w:rPr>
      </w:pPr>
    </w:p>
    <w:p w:rsidR="00041B60" w:rsidRPr="0026628C" w:rsidRDefault="00041B60" w:rsidP="00041B60">
      <w:pPr>
        <w:pStyle w:val="Paragraphedeliste"/>
        <w:numPr>
          <w:ilvl w:val="0"/>
          <w:numId w:val="7"/>
        </w:numPr>
        <w:spacing w:line="276" w:lineRule="auto"/>
        <w:jc w:val="both"/>
        <w:rPr>
          <w:rFonts w:asciiTheme="minorHAnsi" w:hAnsiTheme="minorHAnsi" w:cstheme="minorHAnsi"/>
          <w:lang w:val="fr-BE"/>
        </w:rPr>
      </w:pPr>
      <w:r w:rsidRPr="0026628C">
        <w:rPr>
          <w:rFonts w:asciiTheme="minorHAnsi" w:hAnsiTheme="minorHAnsi" w:cstheme="minorHAnsi"/>
          <w:b/>
          <w:lang w:val="fr-BE"/>
        </w:rPr>
        <w:t>Le 19 Septembre 2019,</w:t>
      </w:r>
      <w:r w:rsidRPr="0026628C">
        <w:rPr>
          <w:rFonts w:asciiTheme="minorHAnsi" w:hAnsiTheme="minorHAnsi" w:cstheme="minorHAnsi"/>
          <w:lang w:val="fr-BE"/>
        </w:rPr>
        <w:t xml:space="preserve"> à Libreville, arrestation de Traoré BOUASSE de nationalité malienne, de AYI MINTSA et OBANGA OYANDJI Stephen tous deux de nationalité gabonaise avec six (06) pointes d’ivoire brut d’une masse totale de 19,5kg ; </w:t>
      </w:r>
    </w:p>
    <w:p w:rsidR="005C5E21" w:rsidRPr="0026628C" w:rsidRDefault="005C5E21" w:rsidP="005C5E21">
      <w:pPr>
        <w:pStyle w:val="Paragraphedeliste"/>
        <w:spacing w:line="276" w:lineRule="auto"/>
        <w:ind w:left="1440"/>
        <w:jc w:val="both"/>
        <w:rPr>
          <w:rFonts w:asciiTheme="minorHAnsi" w:hAnsiTheme="minorHAnsi" w:cstheme="minorHAnsi"/>
          <w:lang w:val="fr-BE"/>
        </w:rPr>
      </w:pPr>
    </w:p>
    <w:p w:rsidR="00761A29" w:rsidRPr="0026628C" w:rsidRDefault="005C5E21" w:rsidP="00761A29">
      <w:pPr>
        <w:pStyle w:val="Paragraphedeliste"/>
        <w:numPr>
          <w:ilvl w:val="0"/>
          <w:numId w:val="7"/>
        </w:numPr>
        <w:jc w:val="both"/>
        <w:rPr>
          <w:rFonts w:asciiTheme="minorHAnsi" w:hAnsiTheme="minorHAnsi" w:cstheme="minorHAnsi"/>
          <w:lang w:val="fr-BE" w:eastAsia="fr-FR"/>
        </w:rPr>
      </w:pPr>
      <w:r w:rsidRPr="0026628C">
        <w:rPr>
          <w:rFonts w:asciiTheme="minorHAnsi" w:hAnsiTheme="minorHAnsi" w:cstheme="minorHAnsi"/>
          <w:b/>
          <w:lang w:val="fr-BE"/>
        </w:rPr>
        <w:t>25 Septembre 2019 à Makokou,</w:t>
      </w:r>
      <w:r w:rsidRPr="0026628C">
        <w:rPr>
          <w:rFonts w:asciiTheme="minorHAnsi" w:hAnsiTheme="minorHAnsi" w:cstheme="minorHAnsi"/>
          <w:lang w:val="fr-BE"/>
        </w:rPr>
        <w:t xml:space="preserve">  condamnation de MOUMBONZI Alain Roger à 3 ans d’emprisonnement assortie de 1  an avec sursis, 500</w:t>
      </w:r>
      <w:r w:rsidR="0026628C">
        <w:rPr>
          <w:rFonts w:asciiTheme="minorHAnsi" w:hAnsiTheme="minorHAnsi" w:cstheme="minorHAnsi"/>
          <w:lang w:val="fr-BE"/>
        </w:rPr>
        <w:t> </w:t>
      </w:r>
      <w:r w:rsidRPr="0026628C">
        <w:rPr>
          <w:rFonts w:asciiTheme="minorHAnsi" w:hAnsiTheme="minorHAnsi" w:cstheme="minorHAnsi"/>
          <w:lang w:val="fr-BE"/>
        </w:rPr>
        <w:t>000</w:t>
      </w:r>
      <w:r w:rsidR="0026628C">
        <w:rPr>
          <w:rFonts w:asciiTheme="minorHAnsi" w:hAnsiTheme="minorHAnsi" w:cstheme="minorHAnsi"/>
          <w:lang w:val="fr-BE"/>
        </w:rPr>
        <w:t xml:space="preserve"> </w:t>
      </w:r>
      <w:r w:rsidRPr="0026628C">
        <w:rPr>
          <w:rFonts w:asciiTheme="minorHAnsi" w:hAnsiTheme="minorHAnsi" w:cstheme="minorHAnsi"/>
          <w:lang w:val="fr-BE"/>
        </w:rPr>
        <w:t>FCFA d’am</w:t>
      </w:r>
      <w:r w:rsidR="0026628C">
        <w:rPr>
          <w:rFonts w:asciiTheme="minorHAnsi" w:hAnsiTheme="minorHAnsi" w:cstheme="minorHAnsi"/>
          <w:lang w:val="fr-BE"/>
        </w:rPr>
        <w:t>e</w:t>
      </w:r>
      <w:r w:rsidRPr="0026628C">
        <w:rPr>
          <w:rFonts w:asciiTheme="minorHAnsi" w:hAnsiTheme="minorHAnsi" w:cstheme="minorHAnsi"/>
          <w:lang w:val="fr-BE"/>
        </w:rPr>
        <w:t>nde et de 5</w:t>
      </w:r>
      <w:r w:rsidR="0026628C">
        <w:rPr>
          <w:rFonts w:asciiTheme="minorHAnsi" w:hAnsiTheme="minorHAnsi" w:cstheme="minorHAnsi"/>
          <w:lang w:val="fr-BE"/>
        </w:rPr>
        <w:t xml:space="preserve"> </w:t>
      </w:r>
      <w:r w:rsidRPr="0026628C">
        <w:rPr>
          <w:rFonts w:asciiTheme="minorHAnsi" w:hAnsiTheme="minorHAnsi" w:cstheme="minorHAnsi"/>
          <w:lang w:val="fr-BE"/>
        </w:rPr>
        <w:t>000</w:t>
      </w:r>
      <w:r w:rsidR="0026628C">
        <w:rPr>
          <w:rFonts w:asciiTheme="minorHAnsi" w:hAnsiTheme="minorHAnsi" w:cstheme="minorHAnsi"/>
          <w:lang w:val="fr-BE"/>
        </w:rPr>
        <w:t xml:space="preserve"> </w:t>
      </w:r>
      <w:r w:rsidRPr="0026628C">
        <w:rPr>
          <w:rFonts w:asciiTheme="minorHAnsi" w:hAnsiTheme="minorHAnsi" w:cstheme="minorHAnsi"/>
          <w:lang w:val="fr-BE"/>
        </w:rPr>
        <w:t>000</w:t>
      </w:r>
      <w:r w:rsidR="0026628C">
        <w:rPr>
          <w:rFonts w:asciiTheme="minorHAnsi" w:hAnsiTheme="minorHAnsi" w:cstheme="minorHAnsi"/>
          <w:lang w:val="fr-BE"/>
        </w:rPr>
        <w:t xml:space="preserve"> </w:t>
      </w:r>
      <w:r w:rsidRPr="0026628C">
        <w:rPr>
          <w:rFonts w:asciiTheme="minorHAnsi" w:hAnsiTheme="minorHAnsi" w:cstheme="minorHAnsi"/>
          <w:lang w:val="fr-BE"/>
        </w:rPr>
        <w:t xml:space="preserve">FCFA de dommages et intérêts  et IKAGNA </w:t>
      </w:r>
      <w:proofErr w:type="spellStart"/>
      <w:r w:rsidRPr="0026628C">
        <w:rPr>
          <w:rFonts w:asciiTheme="minorHAnsi" w:hAnsiTheme="minorHAnsi" w:cstheme="minorHAnsi"/>
          <w:lang w:val="fr-BE"/>
        </w:rPr>
        <w:t>Francky</w:t>
      </w:r>
      <w:proofErr w:type="spellEnd"/>
      <w:r w:rsidRPr="0026628C">
        <w:rPr>
          <w:rFonts w:asciiTheme="minorHAnsi" w:hAnsiTheme="minorHAnsi" w:cstheme="minorHAnsi"/>
          <w:lang w:val="fr-BE"/>
        </w:rPr>
        <w:t xml:space="preserve"> à 6 mois d’emprisonnement assortie de 3 mois avec sursis, 250</w:t>
      </w:r>
      <w:r w:rsidR="0026628C">
        <w:rPr>
          <w:rFonts w:asciiTheme="minorHAnsi" w:hAnsiTheme="minorHAnsi" w:cstheme="minorHAnsi"/>
          <w:lang w:val="fr-BE"/>
        </w:rPr>
        <w:t xml:space="preserve"> </w:t>
      </w:r>
      <w:r w:rsidRPr="0026628C">
        <w:rPr>
          <w:rFonts w:asciiTheme="minorHAnsi" w:hAnsiTheme="minorHAnsi" w:cstheme="minorHAnsi"/>
          <w:lang w:val="fr-BE"/>
        </w:rPr>
        <w:t>000FCFA d’amende et 5</w:t>
      </w:r>
      <w:r w:rsidR="0026628C">
        <w:rPr>
          <w:rFonts w:asciiTheme="minorHAnsi" w:hAnsiTheme="minorHAnsi" w:cstheme="minorHAnsi"/>
          <w:lang w:val="fr-BE"/>
        </w:rPr>
        <w:t xml:space="preserve"> </w:t>
      </w:r>
      <w:r w:rsidRPr="0026628C">
        <w:rPr>
          <w:rFonts w:asciiTheme="minorHAnsi" w:hAnsiTheme="minorHAnsi" w:cstheme="minorHAnsi"/>
          <w:lang w:val="fr-BE"/>
        </w:rPr>
        <w:t>000</w:t>
      </w:r>
      <w:r w:rsidR="0026628C">
        <w:rPr>
          <w:rFonts w:asciiTheme="minorHAnsi" w:hAnsiTheme="minorHAnsi" w:cstheme="minorHAnsi"/>
          <w:lang w:val="fr-BE"/>
        </w:rPr>
        <w:t xml:space="preserve"> </w:t>
      </w:r>
      <w:r w:rsidRPr="0026628C">
        <w:rPr>
          <w:rFonts w:asciiTheme="minorHAnsi" w:hAnsiTheme="minorHAnsi" w:cstheme="minorHAnsi"/>
          <w:lang w:val="fr-BE"/>
        </w:rPr>
        <w:t xml:space="preserve">000FCFA de dommages et intérêts ; </w:t>
      </w:r>
      <w:r w:rsidR="0026628C">
        <w:rPr>
          <w:rFonts w:asciiTheme="minorHAnsi" w:hAnsiTheme="minorHAnsi" w:cstheme="minorHAnsi"/>
          <w:lang w:val="fr-BE"/>
        </w:rPr>
        <w:t>t</w:t>
      </w:r>
      <w:r w:rsidRPr="0026628C">
        <w:rPr>
          <w:rFonts w:asciiTheme="minorHAnsi" w:hAnsiTheme="minorHAnsi" w:cstheme="minorHAnsi"/>
          <w:lang w:val="fr-BE"/>
        </w:rPr>
        <w:t xml:space="preserve">ous les deux reconnus coupables de délit </w:t>
      </w:r>
      <w:r w:rsidR="0026628C">
        <w:rPr>
          <w:rFonts w:asciiTheme="minorHAnsi" w:hAnsiTheme="minorHAnsi" w:cstheme="minorHAnsi"/>
          <w:lang w:val="fr-BE" w:eastAsia="fr-FR"/>
        </w:rPr>
        <w:t>d</w:t>
      </w:r>
      <w:r w:rsidRPr="0026628C">
        <w:rPr>
          <w:rFonts w:asciiTheme="minorHAnsi" w:hAnsiTheme="minorHAnsi" w:cstheme="minorHAnsi"/>
          <w:lang w:val="fr-BE" w:eastAsia="fr-FR"/>
        </w:rPr>
        <w:t xml:space="preserve">étention, transport, de commercialisation des trophées d'une espèce intégralement protégée </w:t>
      </w:r>
      <w:r w:rsidRPr="0026628C">
        <w:rPr>
          <w:rFonts w:asciiTheme="minorHAnsi" w:hAnsiTheme="minorHAnsi" w:cstheme="minorHAnsi"/>
          <w:lang w:val="fr-BE"/>
        </w:rPr>
        <w:t>et de détention illégale d’arme à feu ;</w:t>
      </w:r>
      <w:r w:rsidRPr="0026628C">
        <w:rPr>
          <w:rFonts w:asciiTheme="minorHAnsi" w:hAnsiTheme="minorHAnsi" w:cstheme="minorHAnsi"/>
          <w:b/>
          <w:lang w:val="fr-BE"/>
        </w:rPr>
        <w:t xml:space="preserve"> </w:t>
      </w:r>
    </w:p>
    <w:p w:rsidR="00761A29" w:rsidRPr="0026628C" w:rsidRDefault="00761A29" w:rsidP="00761A29">
      <w:pPr>
        <w:pStyle w:val="Paragraphedeliste"/>
        <w:rPr>
          <w:rFonts w:asciiTheme="minorHAnsi" w:hAnsiTheme="minorHAnsi" w:cstheme="minorHAnsi"/>
          <w:b/>
          <w:lang w:val="fr-BE"/>
        </w:rPr>
      </w:pPr>
    </w:p>
    <w:p w:rsidR="005C5E21" w:rsidRPr="0026628C" w:rsidRDefault="005C5E21" w:rsidP="00761A29">
      <w:pPr>
        <w:pStyle w:val="Paragraphedeliste"/>
        <w:numPr>
          <w:ilvl w:val="0"/>
          <w:numId w:val="7"/>
        </w:numPr>
        <w:jc w:val="both"/>
        <w:rPr>
          <w:rFonts w:asciiTheme="minorHAnsi" w:hAnsiTheme="minorHAnsi" w:cstheme="minorHAnsi"/>
          <w:lang w:val="fr-BE" w:eastAsia="fr-FR"/>
        </w:rPr>
      </w:pPr>
      <w:r w:rsidRPr="0026628C">
        <w:rPr>
          <w:rFonts w:asciiTheme="minorHAnsi" w:hAnsiTheme="minorHAnsi" w:cstheme="minorHAnsi"/>
          <w:b/>
          <w:lang w:val="fr-BE"/>
        </w:rPr>
        <w:t>25 septembre 2019</w:t>
      </w:r>
      <w:r w:rsidRPr="0026628C">
        <w:rPr>
          <w:rFonts w:asciiTheme="minorHAnsi" w:hAnsiTheme="minorHAnsi" w:cstheme="minorHAnsi"/>
          <w:lang w:val="fr-BE"/>
        </w:rPr>
        <w:t xml:space="preserve">  à Makokou, Condamnation d’OUMAROU FAROUKOU, à six mois d’emprisonnement ferme et 100.000fcfa</w:t>
      </w:r>
      <w:r w:rsidR="00761A29" w:rsidRPr="0026628C">
        <w:rPr>
          <w:rFonts w:asciiTheme="minorHAnsi" w:hAnsiTheme="minorHAnsi" w:cstheme="minorHAnsi"/>
          <w:lang w:val="fr-BE"/>
        </w:rPr>
        <w:t xml:space="preserve"> d’amende. Il a </w:t>
      </w:r>
      <w:r w:rsidR="0026628C" w:rsidRPr="0026628C">
        <w:rPr>
          <w:rFonts w:asciiTheme="minorHAnsi" w:hAnsiTheme="minorHAnsi" w:cstheme="minorHAnsi"/>
          <w:lang w:val="fr-BE"/>
        </w:rPr>
        <w:t>été</w:t>
      </w:r>
      <w:r w:rsidR="00761A29" w:rsidRPr="0026628C">
        <w:rPr>
          <w:rFonts w:asciiTheme="minorHAnsi" w:hAnsiTheme="minorHAnsi" w:cstheme="minorHAnsi"/>
          <w:lang w:val="fr-BE"/>
        </w:rPr>
        <w:t xml:space="preserve"> </w:t>
      </w:r>
      <w:r w:rsidRPr="0026628C">
        <w:rPr>
          <w:rFonts w:asciiTheme="minorHAnsi" w:hAnsiTheme="minorHAnsi" w:cstheme="minorHAnsi"/>
          <w:color w:val="222222"/>
          <w:lang w:val="fr-BE"/>
        </w:rPr>
        <w:t>arrêté en juin 2017 avec deux pointes d’ivoire.</w:t>
      </w:r>
    </w:p>
    <w:p w:rsidR="00041B60" w:rsidRPr="0026628C" w:rsidRDefault="00041B60" w:rsidP="00041B60">
      <w:pPr>
        <w:pStyle w:val="Paragraphedeliste"/>
        <w:spacing w:line="276" w:lineRule="auto"/>
        <w:jc w:val="both"/>
        <w:rPr>
          <w:rFonts w:asciiTheme="minorHAnsi" w:hAnsiTheme="minorHAnsi" w:cstheme="minorHAnsi"/>
          <w:lang w:val="fr-BE"/>
        </w:rPr>
      </w:pPr>
    </w:p>
    <w:p w:rsidR="00AA4752" w:rsidRPr="0026628C" w:rsidRDefault="00041B60" w:rsidP="00761A29">
      <w:pPr>
        <w:pStyle w:val="Paragraphedeliste"/>
        <w:numPr>
          <w:ilvl w:val="0"/>
          <w:numId w:val="7"/>
        </w:numPr>
        <w:spacing w:line="276" w:lineRule="auto"/>
        <w:jc w:val="both"/>
        <w:rPr>
          <w:rStyle w:val="Accentuation"/>
          <w:rFonts w:asciiTheme="minorHAnsi" w:hAnsiTheme="minorHAnsi" w:cstheme="minorHAnsi"/>
          <w:i w:val="0"/>
          <w:iCs w:val="0"/>
          <w:lang w:val="fr-BE"/>
        </w:rPr>
      </w:pPr>
      <w:r w:rsidRPr="0026628C">
        <w:rPr>
          <w:rFonts w:asciiTheme="minorHAnsi" w:hAnsiTheme="minorHAnsi" w:cstheme="minorHAnsi"/>
          <w:b/>
          <w:lang w:val="fr-BE"/>
        </w:rPr>
        <w:t>Le 30 septembre 2019</w:t>
      </w:r>
      <w:r w:rsidRPr="0026628C">
        <w:rPr>
          <w:rFonts w:asciiTheme="minorHAnsi" w:hAnsiTheme="minorHAnsi" w:cstheme="minorHAnsi"/>
          <w:lang w:val="fr-BE"/>
        </w:rPr>
        <w:t>, à Oyem, arrestation NDZANG MINDZEME Norbert, de nationalité Gabonaise</w:t>
      </w:r>
      <w:r w:rsidR="00761A29" w:rsidRPr="0026628C">
        <w:rPr>
          <w:rFonts w:asciiTheme="minorHAnsi" w:hAnsiTheme="minorHAnsi" w:cstheme="minorHAnsi"/>
          <w:lang w:val="fr-BE"/>
        </w:rPr>
        <w:t xml:space="preserve"> </w:t>
      </w:r>
      <w:r w:rsidR="00761A29" w:rsidRPr="0026628C">
        <w:rPr>
          <w:rFonts w:asciiTheme="minorHAnsi" w:hAnsiTheme="minorHAnsi" w:cstheme="minorHAnsi"/>
          <w:color w:val="222222"/>
          <w:lang w:val="fr-BE"/>
        </w:rPr>
        <w:t>pour commercialisation de six pointes d’ivoire</w:t>
      </w:r>
      <w:r w:rsidRPr="0026628C">
        <w:rPr>
          <w:rFonts w:asciiTheme="minorHAnsi" w:hAnsiTheme="minorHAnsi" w:cstheme="minorHAnsi"/>
          <w:lang w:val="fr-BE"/>
        </w:rPr>
        <w:t xml:space="preserve"> brut </w:t>
      </w:r>
      <w:r w:rsidR="00761A29" w:rsidRPr="0026628C">
        <w:rPr>
          <w:rFonts w:asciiTheme="minorHAnsi" w:hAnsiTheme="minorHAnsi" w:cstheme="minorHAnsi"/>
          <w:lang w:val="fr-BE"/>
        </w:rPr>
        <w:t>d’une masse de</w:t>
      </w:r>
      <w:r w:rsidRPr="0026628C">
        <w:rPr>
          <w:rFonts w:asciiTheme="minorHAnsi" w:hAnsiTheme="minorHAnsi" w:cstheme="minorHAnsi"/>
          <w:lang w:val="fr-BE"/>
        </w:rPr>
        <w:t xml:space="preserve"> 9,6kg ;</w:t>
      </w:r>
    </w:p>
    <w:p w:rsidR="00AA4752" w:rsidRPr="00E61553" w:rsidRDefault="00AA4752" w:rsidP="000B7079">
      <w:pPr>
        <w:spacing w:line="276" w:lineRule="auto"/>
        <w:jc w:val="both"/>
        <w:rPr>
          <w:rStyle w:val="Accentuation"/>
          <w:rFonts w:asciiTheme="minorHAnsi" w:hAnsiTheme="minorHAnsi" w:cstheme="minorHAnsi"/>
          <w:lang w:val="fr-BE"/>
        </w:rPr>
      </w:pPr>
    </w:p>
    <w:p w:rsidR="00525E53" w:rsidRPr="0026628C" w:rsidRDefault="008D53B2" w:rsidP="004057AE">
      <w:pPr>
        <w:pStyle w:val="Paragraphedeliste"/>
        <w:numPr>
          <w:ilvl w:val="0"/>
          <w:numId w:val="8"/>
        </w:numPr>
        <w:jc w:val="both"/>
        <w:rPr>
          <w:rStyle w:val="Accentuation"/>
          <w:rFonts w:asciiTheme="minorHAnsi" w:hAnsiTheme="minorHAnsi" w:cstheme="minorHAnsi"/>
          <w:i w:val="0"/>
          <w:iCs w:val="0"/>
          <w:color w:val="222222"/>
          <w:lang w:val="fr-BE"/>
        </w:rPr>
      </w:pPr>
      <w:r w:rsidRPr="0026628C">
        <w:rPr>
          <w:rFonts w:asciiTheme="minorHAnsi" w:hAnsiTheme="minorHAnsi" w:cstheme="minorHAnsi"/>
          <w:b/>
          <w:color w:val="222222"/>
          <w:lang w:val="fr-BE"/>
        </w:rPr>
        <w:t>Du 1er au 30 septembre 2019</w:t>
      </w:r>
      <w:r w:rsidRPr="0026628C">
        <w:rPr>
          <w:rFonts w:asciiTheme="minorHAnsi" w:hAnsiTheme="minorHAnsi" w:cstheme="minorHAnsi"/>
          <w:color w:val="222222"/>
          <w:lang w:val="fr-BE"/>
        </w:rPr>
        <w:t xml:space="preserve">, deux juristes de Conservation Justice ont </w:t>
      </w:r>
      <w:r w:rsidR="0026628C" w:rsidRPr="0026628C">
        <w:rPr>
          <w:rFonts w:asciiTheme="minorHAnsi" w:hAnsiTheme="minorHAnsi" w:cstheme="minorHAnsi"/>
          <w:color w:val="222222"/>
          <w:lang w:val="fr-BE"/>
        </w:rPr>
        <w:t>participé</w:t>
      </w:r>
      <w:r w:rsidRPr="0026628C">
        <w:rPr>
          <w:rFonts w:asciiTheme="minorHAnsi" w:hAnsiTheme="minorHAnsi" w:cstheme="minorHAnsi"/>
          <w:color w:val="222222"/>
          <w:lang w:val="fr-BE"/>
        </w:rPr>
        <w:t xml:space="preserve"> à la mission d’appui de la brigade des eaux et forêts du port d’</w:t>
      </w:r>
      <w:proofErr w:type="spellStart"/>
      <w:r w:rsidRPr="0026628C">
        <w:rPr>
          <w:rFonts w:asciiTheme="minorHAnsi" w:hAnsiTheme="minorHAnsi" w:cstheme="minorHAnsi"/>
          <w:color w:val="222222"/>
          <w:lang w:val="fr-BE"/>
        </w:rPr>
        <w:t>Owendo</w:t>
      </w:r>
      <w:proofErr w:type="spellEnd"/>
      <w:r w:rsidRPr="0026628C">
        <w:rPr>
          <w:rFonts w:asciiTheme="minorHAnsi" w:hAnsiTheme="minorHAnsi" w:cstheme="minorHAnsi"/>
          <w:color w:val="222222"/>
          <w:lang w:val="fr-BE"/>
        </w:rPr>
        <w:t xml:space="preserve"> charg</w:t>
      </w:r>
      <w:r w:rsidR="00D57757" w:rsidRPr="0026628C">
        <w:rPr>
          <w:rFonts w:asciiTheme="minorHAnsi" w:hAnsiTheme="minorHAnsi" w:cstheme="minorHAnsi"/>
          <w:color w:val="222222"/>
          <w:lang w:val="fr-BE"/>
        </w:rPr>
        <w:t>é</w:t>
      </w:r>
      <w:r w:rsidRPr="0026628C">
        <w:rPr>
          <w:rFonts w:asciiTheme="minorHAnsi" w:hAnsiTheme="minorHAnsi" w:cstheme="minorHAnsi"/>
          <w:color w:val="222222"/>
          <w:lang w:val="fr-BE"/>
        </w:rPr>
        <w:t>e de mener les contrôles dans les conteneurs de bois.</w:t>
      </w:r>
    </w:p>
    <w:p w:rsidR="000B7079" w:rsidRPr="00E61553" w:rsidRDefault="000B7079" w:rsidP="000B7079">
      <w:pPr>
        <w:spacing w:before="120" w:after="120" w:line="259" w:lineRule="auto"/>
        <w:jc w:val="both"/>
        <w:rPr>
          <w:rStyle w:val="Accentuation"/>
          <w:rFonts w:asciiTheme="minorHAnsi" w:hAnsiTheme="minorHAnsi" w:cstheme="minorHAnsi"/>
          <w:i w:val="0"/>
          <w:lang w:val="fr-FR"/>
        </w:rPr>
      </w:pPr>
    </w:p>
    <w:p w:rsidR="000B7079" w:rsidRPr="00E61553" w:rsidRDefault="000B7079" w:rsidP="000B7079">
      <w:pPr>
        <w:pStyle w:val="Titre1"/>
        <w:shd w:val="clear" w:color="auto" w:fill="000000" w:themeFill="text1"/>
        <w:rPr>
          <w:rStyle w:val="Accentuation"/>
          <w:rFonts w:asciiTheme="minorHAnsi" w:hAnsiTheme="minorHAnsi" w:cstheme="minorHAnsi"/>
          <w:i w:val="0"/>
          <w:sz w:val="24"/>
        </w:rPr>
      </w:pPr>
      <w:bookmarkStart w:id="2" w:name="_Toc7774927"/>
      <w:r w:rsidRPr="00E61553">
        <w:rPr>
          <w:rStyle w:val="Accentuation"/>
          <w:rFonts w:asciiTheme="minorHAnsi" w:hAnsiTheme="minorHAnsi" w:cstheme="minorHAnsi"/>
          <w:sz w:val="24"/>
        </w:rPr>
        <w:t>Investigations</w:t>
      </w:r>
      <w:bookmarkEnd w:id="2"/>
    </w:p>
    <w:p w:rsidR="000B7079" w:rsidRPr="00E61553" w:rsidRDefault="000B7079" w:rsidP="000B7079">
      <w:pPr>
        <w:jc w:val="both"/>
        <w:rPr>
          <w:rStyle w:val="Accentuation"/>
          <w:rFonts w:asciiTheme="minorHAnsi" w:hAnsiTheme="minorHAnsi" w:cstheme="minorHAnsi"/>
          <w:i w:val="0"/>
        </w:rPr>
      </w:pPr>
    </w:p>
    <w:p w:rsidR="000B7079" w:rsidRPr="00E61553" w:rsidRDefault="000B7079" w:rsidP="000B7079">
      <w:pPr>
        <w:spacing w:after="240"/>
        <w:jc w:val="both"/>
        <w:rPr>
          <w:rStyle w:val="Accentuation"/>
          <w:rFonts w:asciiTheme="minorHAnsi" w:hAnsiTheme="minorHAnsi" w:cstheme="minorHAnsi"/>
          <w:i w:val="0"/>
        </w:rPr>
      </w:pPr>
      <w:proofErr w:type="spellStart"/>
      <w:r w:rsidRPr="00E61553">
        <w:rPr>
          <w:rStyle w:val="Accentuation"/>
          <w:rFonts w:asciiTheme="minorHAnsi" w:hAnsiTheme="minorHAnsi" w:cstheme="minorHAnsi"/>
        </w:rPr>
        <w:t>Indicateur</w:t>
      </w:r>
      <w:proofErr w:type="spellEnd"/>
      <w:r w:rsidRPr="00E61553">
        <w:rPr>
          <w:rStyle w:val="Accentuation"/>
          <w:rFonts w:asciiTheme="minorHAnsi" w:hAnsiTheme="minorHAnsi" w:cstheme="minorHAnsi"/>
        </w:rPr>
        <w:t>:</w:t>
      </w:r>
    </w:p>
    <w:tbl>
      <w:tblPr>
        <w:tblStyle w:val="Grilledetableauclaire1"/>
        <w:tblW w:w="0" w:type="auto"/>
        <w:jc w:val="center"/>
        <w:tblLook w:val="04A0" w:firstRow="1" w:lastRow="0" w:firstColumn="1" w:lastColumn="0" w:noHBand="0" w:noVBand="1"/>
      </w:tblPr>
      <w:tblGrid>
        <w:gridCol w:w="4520"/>
        <w:gridCol w:w="4235"/>
      </w:tblGrid>
      <w:tr w:rsidR="000B7079" w:rsidRPr="00E61553" w:rsidTr="00637360">
        <w:trPr>
          <w:jc w:val="center"/>
        </w:trPr>
        <w:tc>
          <w:tcPr>
            <w:tcW w:w="4520" w:type="dxa"/>
          </w:tcPr>
          <w:p w:rsidR="000B7079" w:rsidRPr="00E61553" w:rsidRDefault="000B7079" w:rsidP="00637360">
            <w:pPr>
              <w:jc w:val="both"/>
              <w:rPr>
                <w:rStyle w:val="Accentuation"/>
                <w:rFonts w:asciiTheme="minorHAnsi" w:hAnsiTheme="minorHAnsi" w:cstheme="minorHAnsi"/>
                <w:i w:val="0"/>
              </w:rPr>
            </w:pPr>
            <w:proofErr w:type="spellStart"/>
            <w:r w:rsidRPr="00E61553">
              <w:rPr>
                <w:rStyle w:val="Accentuation"/>
                <w:rFonts w:asciiTheme="minorHAnsi" w:hAnsiTheme="minorHAnsi" w:cstheme="minorHAnsi"/>
              </w:rPr>
              <w:t>Nombre</w:t>
            </w:r>
            <w:proofErr w:type="spellEnd"/>
            <w:r w:rsidRPr="00E61553">
              <w:rPr>
                <w:rStyle w:val="Accentuation"/>
                <w:rFonts w:asciiTheme="minorHAnsi" w:hAnsiTheme="minorHAnsi" w:cstheme="minorHAnsi"/>
              </w:rPr>
              <w:t xml:space="preserve"> </w:t>
            </w:r>
            <w:proofErr w:type="spellStart"/>
            <w:r w:rsidRPr="00E61553">
              <w:rPr>
                <w:rStyle w:val="Accentuation"/>
                <w:rFonts w:asciiTheme="minorHAnsi" w:hAnsiTheme="minorHAnsi" w:cstheme="minorHAnsi"/>
              </w:rPr>
              <w:t>d’investigations</w:t>
            </w:r>
            <w:proofErr w:type="spellEnd"/>
            <w:r w:rsidRPr="00E61553">
              <w:rPr>
                <w:rStyle w:val="Accentuation"/>
                <w:rFonts w:asciiTheme="minorHAnsi" w:hAnsiTheme="minorHAnsi" w:cstheme="minorHAnsi"/>
              </w:rPr>
              <w:t xml:space="preserve"> </w:t>
            </w:r>
            <w:proofErr w:type="spellStart"/>
            <w:r w:rsidRPr="00E61553">
              <w:rPr>
                <w:rStyle w:val="Accentuation"/>
                <w:rFonts w:asciiTheme="minorHAnsi" w:hAnsiTheme="minorHAnsi" w:cstheme="minorHAnsi"/>
              </w:rPr>
              <w:t>menées</w:t>
            </w:r>
            <w:proofErr w:type="spellEnd"/>
          </w:p>
        </w:tc>
        <w:tc>
          <w:tcPr>
            <w:tcW w:w="4235" w:type="dxa"/>
          </w:tcPr>
          <w:p w:rsidR="000B7079" w:rsidRPr="00E61553" w:rsidRDefault="00184F2B" w:rsidP="00637360">
            <w:pPr>
              <w:jc w:val="center"/>
              <w:rPr>
                <w:rStyle w:val="Accentuation"/>
                <w:rFonts w:asciiTheme="minorHAnsi" w:hAnsiTheme="minorHAnsi" w:cstheme="minorHAnsi"/>
                <w:i w:val="0"/>
              </w:rPr>
            </w:pPr>
            <w:r w:rsidRPr="00E61553">
              <w:rPr>
                <w:rStyle w:val="Accentuation"/>
                <w:rFonts w:asciiTheme="minorHAnsi" w:hAnsiTheme="minorHAnsi" w:cstheme="minorHAnsi"/>
              </w:rPr>
              <w:t>1</w:t>
            </w:r>
            <w:r w:rsidR="004C09B5" w:rsidRPr="00E61553">
              <w:rPr>
                <w:rStyle w:val="Accentuation"/>
                <w:rFonts w:asciiTheme="minorHAnsi" w:hAnsiTheme="minorHAnsi" w:cstheme="minorHAnsi"/>
              </w:rPr>
              <w:t>2</w:t>
            </w:r>
          </w:p>
        </w:tc>
      </w:tr>
      <w:tr w:rsidR="000B7079" w:rsidRPr="00E61553" w:rsidTr="00637360">
        <w:trPr>
          <w:jc w:val="center"/>
        </w:trPr>
        <w:tc>
          <w:tcPr>
            <w:tcW w:w="4520" w:type="dxa"/>
          </w:tcPr>
          <w:p w:rsidR="000B7079" w:rsidRPr="00E61553" w:rsidRDefault="000B7079" w:rsidP="00637360">
            <w:pPr>
              <w:jc w:val="both"/>
              <w:rPr>
                <w:rStyle w:val="Accentuation"/>
                <w:rFonts w:asciiTheme="minorHAnsi" w:hAnsiTheme="minorHAnsi" w:cstheme="minorHAnsi"/>
                <w:i w:val="0"/>
                <w:lang w:val="fr-BE"/>
              </w:rPr>
            </w:pPr>
            <w:r w:rsidRPr="00E61553">
              <w:rPr>
                <w:rStyle w:val="Accentuation"/>
                <w:rFonts w:asciiTheme="minorHAnsi" w:hAnsiTheme="minorHAnsi" w:cstheme="minorHAnsi"/>
                <w:lang w:val="fr-BE"/>
              </w:rPr>
              <w:t>Investigations ayant menées à une opération</w:t>
            </w:r>
          </w:p>
        </w:tc>
        <w:tc>
          <w:tcPr>
            <w:tcW w:w="4235" w:type="dxa"/>
          </w:tcPr>
          <w:p w:rsidR="000B7079" w:rsidRPr="00E61553" w:rsidRDefault="000B7079" w:rsidP="00637360">
            <w:pPr>
              <w:jc w:val="center"/>
              <w:rPr>
                <w:rStyle w:val="Accentuation"/>
                <w:rFonts w:asciiTheme="minorHAnsi" w:hAnsiTheme="minorHAnsi" w:cstheme="minorHAnsi"/>
                <w:i w:val="0"/>
              </w:rPr>
            </w:pPr>
            <w:r w:rsidRPr="00E61553">
              <w:rPr>
                <w:rStyle w:val="Accentuation"/>
                <w:rFonts w:asciiTheme="minorHAnsi" w:hAnsiTheme="minorHAnsi" w:cstheme="minorHAnsi"/>
              </w:rPr>
              <w:t>0</w:t>
            </w:r>
            <w:r w:rsidR="004C09B5" w:rsidRPr="00E61553">
              <w:rPr>
                <w:rStyle w:val="Accentuation"/>
                <w:rFonts w:asciiTheme="minorHAnsi" w:hAnsiTheme="minorHAnsi" w:cstheme="minorHAnsi"/>
              </w:rPr>
              <w:t>2</w:t>
            </w:r>
          </w:p>
        </w:tc>
      </w:tr>
      <w:tr w:rsidR="000B7079" w:rsidRPr="00E61553" w:rsidTr="00637360">
        <w:trPr>
          <w:jc w:val="center"/>
        </w:trPr>
        <w:tc>
          <w:tcPr>
            <w:tcW w:w="4520" w:type="dxa"/>
          </w:tcPr>
          <w:p w:rsidR="000B7079" w:rsidRPr="00E61553" w:rsidRDefault="000B7079" w:rsidP="00637360">
            <w:pPr>
              <w:jc w:val="both"/>
              <w:rPr>
                <w:rStyle w:val="Accentuation"/>
                <w:rFonts w:asciiTheme="minorHAnsi" w:hAnsiTheme="minorHAnsi" w:cstheme="minorHAnsi"/>
                <w:i w:val="0"/>
              </w:rPr>
            </w:pPr>
            <w:proofErr w:type="spellStart"/>
            <w:r w:rsidRPr="00E61553">
              <w:rPr>
                <w:rStyle w:val="Accentuation"/>
                <w:rFonts w:asciiTheme="minorHAnsi" w:hAnsiTheme="minorHAnsi" w:cstheme="minorHAnsi"/>
              </w:rPr>
              <w:t>Nombre</w:t>
            </w:r>
            <w:proofErr w:type="spellEnd"/>
            <w:r w:rsidRPr="00E61553">
              <w:rPr>
                <w:rStyle w:val="Accentuation"/>
                <w:rFonts w:asciiTheme="minorHAnsi" w:hAnsiTheme="minorHAnsi" w:cstheme="minorHAnsi"/>
              </w:rPr>
              <w:t xml:space="preserve"> de </w:t>
            </w:r>
            <w:proofErr w:type="spellStart"/>
            <w:r w:rsidRPr="00E61553">
              <w:rPr>
                <w:rStyle w:val="Accentuation"/>
                <w:rFonts w:asciiTheme="minorHAnsi" w:hAnsiTheme="minorHAnsi" w:cstheme="minorHAnsi"/>
              </w:rPr>
              <w:t>trafiquants</w:t>
            </w:r>
            <w:proofErr w:type="spellEnd"/>
            <w:r w:rsidRPr="00E61553">
              <w:rPr>
                <w:rStyle w:val="Accentuation"/>
                <w:rFonts w:asciiTheme="minorHAnsi" w:hAnsiTheme="minorHAnsi" w:cstheme="minorHAnsi"/>
              </w:rPr>
              <w:t xml:space="preserve"> </w:t>
            </w:r>
            <w:proofErr w:type="spellStart"/>
            <w:r w:rsidRPr="00E61553">
              <w:rPr>
                <w:rStyle w:val="Accentuation"/>
                <w:rFonts w:asciiTheme="minorHAnsi" w:hAnsiTheme="minorHAnsi" w:cstheme="minorHAnsi"/>
              </w:rPr>
              <w:t>identifiés</w:t>
            </w:r>
            <w:proofErr w:type="spellEnd"/>
          </w:p>
        </w:tc>
        <w:tc>
          <w:tcPr>
            <w:tcW w:w="4235" w:type="dxa"/>
          </w:tcPr>
          <w:p w:rsidR="000B7079" w:rsidRPr="00E61553" w:rsidRDefault="00525E53" w:rsidP="00637360">
            <w:pPr>
              <w:jc w:val="center"/>
              <w:rPr>
                <w:rStyle w:val="Accentuation"/>
                <w:rFonts w:asciiTheme="minorHAnsi" w:hAnsiTheme="minorHAnsi" w:cstheme="minorHAnsi"/>
                <w:i w:val="0"/>
              </w:rPr>
            </w:pPr>
            <w:r w:rsidRPr="00E61553">
              <w:rPr>
                <w:rStyle w:val="Accentuation"/>
                <w:rFonts w:asciiTheme="minorHAnsi" w:hAnsiTheme="minorHAnsi" w:cstheme="minorHAnsi"/>
              </w:rPr>
              <w:t>45</w:t>
            </w:r>
          </w:p>
        </w:tc>
      </w:tr>
    </w:tbl>
    <w:p w:rsidR="00A424EB" w:rsidRPr="00E61553" w:rsidRDefault="000B7079" w:rsidP="00A424EB">
      <w:pPr>
        <w:tabs>
          <w:tab w:val="left" w:pos="5590"/>
        </w:tabs>
        <w:jc w:val="both"/>
        <w:rPr>
          <w:rFonts w:asciiTheme="minorHAnsi" w:hAnsiTheme="minorHAnsi" w:cstheme="minorHAnsi"/>
          <w:iCs/>
          <w:color w:val="FF0000"/>
        </w:rPr>
      </w:pPr>
      <w:r w:rsidRPr="00E61553">
        <w:rPr>
          <w:rStyle w:val="Accentuation"/>
          <w:rFonts w:asciiTheme="minorHAnsi" w:hAnsiTheme="minorHAnsi" w:cstheme="minorHAnsi"/>
          <w:color w:val="FF0000"/>
        </w:rPr>
        <w:tab/>
      </w:r>
      <w:bookmarkStart w:id="3" w:name="_Toc7774928"/>
    </w:p>
    <w:p w:rsidR="00A424EB" w:rsidRPr="00E61553" w:rsidRDefault="00A424EB" w:rsidP="00A424EB">
      <w:pPr>
        <w:spacing w:after="240"/>
        <w:jc w:val="both"/>
        <w:rPr>
          <w:rFonts w:asciiTheme="minorHAnsi" w:hAnsiTheme="minorHAnsi" w:cstheme="minorHAnsi"/>
          <w:lang w:val="fr-FR"/>
        </w:rPr>
      </w:pPr>
      <w:r w:rsidRPr="00E61553">
        <w:rPr>
          <w:rFonts w:asciiTheme="minorHAnsi" w:hAnsiTheme="minorHAnsi" w:cstheme="minorHAnsi"/>
          <w:lang w:val="fr-FR"/>
        </w:rPr>
        <w:t xml:space="preserve">Le mois de septembre 2019 a été </w:t>
      </w:r>
      <w:r w:rsidR="0026628C" w:rsidRPr="00E61553">
        <w:rPr>
          <w:rFonts w:asciiTheme="minorHAnsi" w:hAnsiTheme="minorHAnsi" w:cstheme="minorHAnsi"/>
          <w:lang w:val="fr-FR"/>
        </w:rPr>
        <w:t>très</w:t>
      </w:r>
      <w:r w:rsidRPr="00E61553">
        <w:rPr>
          <w:rFonts w:asciiTheme="minorHAnsi" w:hAnsiTheme="minorHAnsi" w:cstheme="minorHAnsi"/>
          <w:lang w:val="fr-FR"/>
        </w:rPr>
        <w:t xml:space="preserve"> productif comme les précédents mois en termes d’informations recueillies pendant les missions et de résultats. Plusieurs missions ont été effectuées par 4 investigateurs à travers différentes provinces de </w:t>
      </w:r>
      <w:r w:rsidRPr="0026628C">
        <w:rPr>
          <w:rFonts w:asciiTheme="minorHAnsi" w:hAnsiTheme="minorHAnsi" w:cstheme="minorHAnsi"/>
          <w:lang w:val="fr-BE"/>
        </w:rPr>
        <w:t>l’Estuaire, le Woleu-Ntem, la Ngounié,</w:t>
      </w:r>
      <w:r w:rsidR="0026628C">
        <w:rPr>
          <w:rFonts w:asciiTheme="minorHAnsi" w:hAnsiTheme="minorHAnsi" w:cstheme="minorHAnsi"/>
          <w:lang w:val="fr-BE"/>
        </w:rPr>
        <w:t xml:space="preserve"> </w:t>
      </w:r>
      <w:r w:rsidRPr="0026628C">
        <w:rPr>
          <w:rFonts w:asciiTheme="minorHAnsi" w:hAnsiTheme="minorHAnsi" w:cstheme="minorHAnsi"/>
          <w:lang w:val="fr-BE"/>
        </w:rPr>
        <w:t>l’Ogooué-Ivindo, le Moyen-Ogooué et l’Ogooué-Lolo</w:t>
      </w:r>
      <w:r w:rsidRPr="00E61553">
        <w:rPr>
          <w:rFonts w:asciiTheme="minorHAnsi" w:hAnsiTheme="minorHAnsi" w:cstheme="minorHAnsi"/>
          <w:lang w:val="fr-FR"/>
        </w:rPr>
        <w:t>.</w:t>
      </w:r>
    </w:p>
    <w:p w:rsidR="00A424EB" w:rsidRPr="0026628C" w:rsidRDefault="0017506C" w:rsidP="00A24F3E">
      <w:pPr>
        <w:jc w:val="both"/>
        <w:rPr>
          <w:rFonts w:asciiTheme="minorHAnsi" w:hAnsiTheme="minorHAnsi" w:cstheme="minorHAnsi"/>
          <w:lang w:val="fr-BE"/>
        </w:rPr>
      </w:pPr>
      <w:r w:rsidRPr="0026628C">
        <w:rPr>
          <w:rFonts w:asciiTheme="minorHAnsi" w:hAnsiTheme="minorHAnsi" w:cstheme="minorHAnsi"/>
          <w:lang w:val="fr-BE"/>
        </w:rPr>
        <w:t xml:space="preserve">Au total 12 missions d’investigations ont été organisées à travers ces différentes provinces avec 45 trafiquants et braconniers majeurs identifiés. Les investigateurs continuent de </w:t>
      </w:r>
      <w:r w:rsidRPr="0026628C">
        <w:rPr>
          <w:rFonts w:asciiTheme="minorHAnsi" w:hAnsiTheme="minorHAnsi" w:cstheme="minorHAnsi"/>
          <w:lang w:val="fr-BE"/>
        </w:rPr>
        <w:lastRenderedPageBreak/>
        <w:t>maintenir les contacts avec les cibles prioritaires pour les prochaines opérations.</w:t>
      </w:r>
      <w:r w:rsidRPr="00E61553">
        <w:rPr>
          <w:rFonts w:asciiTheme="minorHAnsi" w:hAnsiTheme="minorHAnsi" w:cstheme="minorHAnsi"/>
          <w:lang w:val="fr-FR"/>
        </w:rPr>
        <w:t xml:space="preserve"> Deux opérations</w:t>
      </w:r>
      <w:r w:rsidR="0026628C">
        <w:rPr>
          <w:rFonts w:asciiTheme="minorHAnsi" w:hAnsiTheme="minorHAnsi" w:cstheme="minorHAnsi"/>
          <w:lang w:val="fr-FR"/>
        </w:rPr>
        <w:t xml:space="preserve"> </w:t>
      </w:r>
      <w:r w:rsidRPr="00E61553">
        <w:rPr>
          <w:rFonts w:asciiTheme="minorHAnsi" w:hAnsiTheme="minorHAnsi" w:cstheme="minorHAnsi"/>
          <w:lang w:val="fr-FR"/>
        </w:rPr>
        <w:t>ont été réalisées au courant du mois de septembre 2019.</w:t>
      </w:r>
    </w:p>
    <w:p w:rsidR="00A424EB" w:rsidRPr="0026628C" w:rsidRDefault="00A424EB" w:rsidP="00A424EB">
      <w:pPr>
        <w:rPr>
          <w:rFonts w:asciiTheme="minorHAnsi" w:hAnsiTheme="minorHAnsi" w:cstheme="minorHAnsi"/>
          <w:b/>
          <w:color w:val="0070C0"/>
          <w:lang w:val="fr-BE"/>
        </w:rPr>
      </w:pPr>
    </w:p>
    <w:p w:rsidR="000B7079" w:rsidRPr="00E61553" w:rsidRDefault="000B7079" w:rsidP="000B7079">
      <w:pPr>
        <w:pStyle w:val="Titre1"/>
        <w:shd w:val="clear" w:color="auto" w:fill="000000" w:themeFill="text1"/>
        <w:rPr>
          <w:rStyle w:val="Accentuation"/>
          <w:rFonts w:asciiTheme="minorHAnsi" w:hAnsiTheme="minorHAnsi" w:cstheme="minorHAnsi"/>
          <w:i w:val="0"/>
          <w:sz w:val="24"/>
        </w:rPr>
      </w:pPr>
      <w:r w:rsidRPr="00E61553">
        <w:rPr>
          <w:rStyle w:val="Accentuation"/>
          <w:rFonts w:asciiTheme="minorHAnsi" w:hAnsiTheme="minorHAnsi" w:cstheme="minorHAnsi"/>
          <w:sz w:val="24"/>
        </w:rPr>
        <w:t>Opérations</w:t>
      </w:r>
      <w:bookmarkEnd w:id="3"/>
    </w:p>
    <w:p w:rsidR="000B7079" w:rsidRPr="00E61553" w:rsidRDefault="000B7079" w:rsidP="000B7079">
      <w:pPr>
        <w:jc w:val="both"/>
        <w:rPr>
          <w:rStyle w:val="Accentuation"/>
          <w:rFonts w:asciiTheme="minorHAnsi" w:hAnsiTheme="minorHAnsi" w:cstheme="minorHAnsi"/>
          <w:i w:val="0"/>
          <w:color w:val="FF0000"/>
        </w:rPr>
      </w:pPr>
    </w:p>
    <w:p w:rsidR="000B7079" w:rsidRPr="00E61553" w:rsidRDefault="000B7079" w:rsidP="000B7079">
      <w:pPr>
        <w:spacing w:after="240"/>
        <w:jc w:val="both"/>
        <w:rPr>
          <w:rStyle w:val="Accentuation"/>
          <w:rFonts w:asciiTheme="minorHAnsi" w:hAnsiTheme="minorHAnsi" w:cstheme="minorHAnsi"/>
          <w:i w:val="0"/>
        </w:rPr>
      </w:pPr>
      <w:proofErr w:type="spellStart"/>
      <w:r w:rsidRPr="00E61553">
        <w:rPr>
          <w:rStyle w:val="Accentuation"/>
          <w:rFonts w:asciiTheme="minorHAnsi" w:hAnsiTheme="minorHAnsi" w:cstheme="minorHAnsi"/>
        </w:rPr>
        <w:t>Indicateur</w:t>
      </w:r>
      <w:proofErr w:type="spellEnd"/>
      <w:r w:rsidRPr="00E61553">
        <w:rPr>
          <w:rStyle w:val="Accentuation"/>
          <w:rFonts w:asciiTheme="minorHAnsi" w:hAnsiTheme="minorHAnsi" w:cstheme="minorHAnsi"/>
        </w:rPr>
        <w:t>:</w:t>
      </w:r>
    </w:p>
    <w:tbl>
      <w:tblPr>
        <w:tblStyle w:val="Grilledetableauclaire1"/>
        <w:tblW w:w="8777" w:type="dxa"/>
        <w:jc w:val="center"/>
        <w:tblLook w:val="04A0" w:firstRow="1" w:lastRow="0" w:firstColumn="1" w:lastColumn="0" w:noHBand="0" w:noVBand="1"/>
      </w:tblPr>
      <w:tblGrid>
        <w:gridCol w:w="4561"/>
        <w:gridCol w:w="4216"/>
      </w:tblGrid>
      <w:tr w:rsidR="000B7079" w:rsidRPr="00E61553" w:rsidTr="00637360">
        <w:trPr>
          <w:trHeight w:val="283"/>
          <w:jc w:val="center"/>
        </w:trPr>
        <w:tc>
          <w:tcPr>
            <w:tcW w:w="4561" w:type="dxa"/>
          </w:tcPr>
          <w:p w:rsidR="000B7079" w:rsidRPr="00E61553" w:rsidRDefault="000B7079" w:rsidP="00637360">
            <w:pPr>
              <w:jc w:val="both"/>
              <w:rPr>
                <w:rStyle w:val="Accentuation"/>
                <w:rFonts w:asciiTheme="minorHAnsi" w:hAnsiTheme="minorHAnsi" w:cstheme="minorHAnsi"/>
                <w:i w:val="0"/>
              </w:rPr>
            </w:pPr>
            <w:proofErr w:type="spellStart"/>
            <w:r w:rsidRPr="00E61553">
              <w:rPr>
                <w:rStyle w:val="Accentuation"/>
                <w:rFonts w:asciiTheme="minorHAnsi" w:hAnsiTheme="minorHAnsi" w:cstheme="minorHAnsi"/>
              </w:rPr>
              <w:t>Nombre</w:t>
            </w:r>
            <w:proofErr w:type="spellEnd"/>
            <w:r w:rsidRPr="00E61553">
              <w:rPr>
                <w:rStyle w:val="Accentuation"/>
                <w:rFonts w:asciiTheme="minorHAnsi" w:hAnsiTheme="minorHAnsi" w:cstheme="minorHAnsi"/>
              </w:rPr>
              <w:t xml:space="preserve"> </w:t>
            </w:r>
            <w:proofErr w:type="spellStart"/>
            <w:r w:rsidRPr="00E61553">
              <w:rPr>
                <w:rStyle w:val="Accentuation"/>
                <w:rFonts w:asciiTheme="minorHAnsi" w:hAnsiTheme="minorHAnsi" w:cstheme="minorHAnsi"/>
              </w:rPr>
              <w:t>d’opérations</w:t>
            </w:r>
            <w:proofErr w:type="spellEnd"/>
            <w:r w:rsidRPr="00E61553">
              <w:rPr>
                <w:rStyle w:val="Accentuation"/>
                <w:rFonts w:asciiTheme="minorHAnsi" w:hAnsiTheme="minorHAnsi" w:cstheme="minorHAnsi"/>
              </w:rPr>
              <w:t xml:space="preserve"> </w:t>
            </w:r>
            <w:proofErr w:type="spellStart"/>
            <w:r w:rsidRPr="00E61553">
              <w:rPr>
                <w:rStyle w:val="Accentuation"/>
                <w:rFonts w:asciiTheme="minorHAnsi" w:hAnsiTheme="minorHAnsi" w:cstheme="minorHAnsi"/>
              </w:rPr>
              <w:t>menées</w:t>
            </w:r>
            <w:proofErr w:type="spellEnd"/>
          </w:p>
        </w:tc>
        <w:tc>
          <w:tcPr>
            <w:tcW w:w="4216" w:type="dxa"/>
          </w:tcPr>
          <w:p w:rsidR="000B7079" w:rsidRPr="00E61553" w:rsidRDefault="000B7079" w:rsidP="00637360">
            <w:pPr>
              <w:jc w:val="center"/>
              <w:rPr>
                <w:rStyle w:val="Accentuation"/>
                <w:rFonts w:asciiTheme="minorHAnsi" w:hAnsiTheme="minorHAnsi" w:cstheme="minorHAnsi"/>
                <w:i w:val="0"/>
              </w:rPr>
            </w:pPr>
            <w:r w:rsidRPr="00E61553">
              <w:rPr>
                <w:rStyle w:val="Accentuation"/>
                <w:rFonts w:asciiTheme="minorHAnsi" w:hAnsiTheme="minorHAnsi" w:cstheme="minorHAnsi"/>
              </w:rPr>
              <w:t>0</w:t>
            </w:r>
            <w:r w:rsidR="00C1585B" w:rsidRPr="00E61553">
              <w:rPr>
                <w:rStyle w:val="Accentuation"/>
                <w:rFonts w:asciiTheme="minorHAnsi" w:hAnsiTheme="minorHAnsi" w:cstheme="minorHAnsi"/>
              </w:rPr>
              <w:t>2</w:t>
            </w:r>
          </w:p>
        </w:tc>
      </w:tr>
      <w:tr w:rsidR="000B7079" w:rsidRPr="00E61553" w:rsidTr="00637360">
        <w:trPr>
          <w:trHeight w:val="283"/>
          <w:jc w:val="center"/>
        </w:trPr>
        <w:tc>
          <w:tcPr>
            <w:tcW w:w="4561" w:type="dxa"/>
          </w:tcPr>
          <w:p w:rsidR="000B7079" w:rsidRPr="00E61553" w:rsidRDefault="000B7079" w:rsidP="00637360">
            <w:pPr>
              <w:jc w:val="both"/>
              <w:rPr>
                <w:rStyle w:val="Accentuation"/>
                <w:rFonts w:asciiTheme="minorHAnsi" w:hAnsiTheme="minorHAnsi" w:cstheme="minorHAnsi"/>
                <w:i w:val="0"/>
              </w:rPr>
            </w:pPr>
            <w:proofErr w:type="spellStart"/>
            <w:r w:rsidRPr="00E61553">
              <w:rPr>
                <w:rStyle w:val="Accentuation"/>
                <w:rFonts w:asciiTheme="minorHAnsi" w:hAnsiTheme="minorHAnsi" w:cstheme="minorHAnsi"/>
              </w:rPr>
              <w:t>Nombre</w:t>
            </w:r>
            <w:proofErr w:type="spellEnd"/>
            <w:r w:rsidRPr="00E61553">
              <w:rPr>
                <w:rStyle w:val="Accentuation"/>
                <w:rFonts w:asciiTheme="minorHAnsi" w:hAnsiTheme="minorHAnsi" w:cstheme="minorHAnsi"/>
              </w:rPr>
              <w:t xml:space="preserve"> de </w:t>
            </w:r>
            <w:proofErr w:type="spellStart"/>
            <w:r w:rsidRPr="00E61553">
              <w:rPr>
                <w:rStyle w:val="Accentuation"/>
                <w:rFonts w:asciiTheme="minorHAnsi" w:hAnsiTheme="minorHAnsi" w:cstheme="minorHAnsi"/>
              </w:rPr>
              <w:t>trafiquants</w:t>
            </w:r>
            <w:proofErr w:type="spellEnd"/>
            <w:r w:rsidRPr="00E61553">
              <w:rPr>
                <w:rStyle w:val="Accentuation"/>
                <w:rFonts w:asciiTheme="minorHAnsi" w:hAnsiTheme="minorHAnsi" w:cstheme="minorHAnsi"/>
              </w:rPr>
              <w:t xml:space="preserve"> </w:t>
            </w:r>
            <w:proofErr w:type="spellStart"/>
            <w:r w:rsidRPr="00E61553">
              <w:rPr>
                <w:rStyle w:val="Accentuation"/>
                <w:rFonts w:asciiTheme="minorHAnsi" w:hAnsiTheme="minorHAnsi" w:cstheme="minorHAnsi"/>
              </w:rPr>
              <w:t>arrêtés</w:t>
            </w:r>
            <w:proofErr w:type="spellEnd"/>
          </w:p>
        </w:tc>
        <w:tc>
          <w:tcPr>
            <w:tcW w:w="4216" w:type="dxa"/>
          </w:tcPr>
          <w:p w:rsidR="000B7079" w:rsidRPr="00E61553" w:rsidRDefault="004057AE" w:rsidP="00637360">
            <w:pPr>
              <w:jc w:val="center"/>
              <w:rPr>
                <w:rStyle w:val="Accentuation"/>
                <w:rFonts w:asciiTheme="minorHAnsi" w:hAnsiTheme="minorHAnsi" w:cstheme="minorHAnsi"/>
                <w:i w:val="0"/>
              </w:rPr>
            </w:pPr>
            <w:r>
              <w:rPr>
                <w:rStyle w:val="Accentuation"/>
                <w:rFonts w:asciiTheme="minorHAnsi" w:hAnsiTheme="minorHAnsi" w:cstheme="minorHAnsi"/>
              </w:rPr>
              <w:t>3</w:t>
            </w:r>
          </w:p>
        </w:tc>
      </w:tr>
    </w:tbl>
    <w:p w:rsidR="009F5BD1" w:rsidRPr="00A24F3E" w:rsidRDefault="00C1585B" w:rsidP="000B7079">
      <w:pPr>
        <w:spacing w:before="240" w:line="276" w:lineRule="auto"/>
        <w:jc w:val="both"/>
        <w:rPr>
          <w:rStyle w:val="Accentuation"/>
          <w:rFonts w:asciiTheme="minorHAnsi" w:hAnsiTheme="minorHAnsi" w:cstheme="minorHAnsi"/>
          <w:i w:val="0"/>
          <w:iCs w:val="0"/>
          <w:lang w:val="fr-BE"/>
        </w:rPr>
      </w:pPr>
      <w:r w:rsidRPr="00A24F3E">
        <w:rPr>
          <w:rStyle w:val="Accentuation"/>
          <w:rFonts w:asciiTheme="minorHAnsi" w:hAnsiTheme="minorHAnsi" w:cstheme="minorHAnsi"/>
          <w:i w:val="0"/>
          <w:iCs w:val="0"/>
          <w:lang w:val="fr-BE"/>
        </w:rPr>
        <w:t>Le projet  a enregistré deux opérations</w:t>
      </w:r>
      <w:r w:rsidR="000B7079" w:rsidRPr="00A24F3E">
        <w:rPr>
          <w:rStyle w:val="Accentuation"/>
          <w:rFonts w:asciiTheme="minorHAnsi" w:hAnsiTheme="minorHAnsi" w:cstheme="minorHAnsi"/>
          <w:i w:val="0"/>
          <w:iCs w:val="0"/>
          <w:lang w:val="fr-BE"/>
        </w:rPr>
        <w:t xml:space="preserve"> </w:t>
      </w:r>
      <w:r w:rsidR="0014652F" w:rsidRPr="00A24F3E">
        <w:rPr>
          <w:rStyle w:val="Accentuation"/>
          <w:rFonts w:asciiTheme="minorHAnsi" w:hAnsiTheme="minorHAnsi" w:cstheme="minorHAnsi"/>
          <w:i w:val="0"/>
          <w:iCs w:val="0"/>
          <w:lang w:val="fr-BE"/>
        </w:rPr>
        <w:t xml:space="preserve"> ce mois</w:t>
      </w:r>
      <w:r w:rsidRPr="00A24F3E">
        <w:rPr>
          <w:rStyle w:val="Accentuation"/>
          <w:rFonts w:asciiTheme="minorHAnsi" w:hAnsiTheme="minorHAnsi" w:cstheme="minorHAnsi"/>
          <w:i w:val="0"/>
          <w:iCs w:val="0"/>
          <w:lang w:val="fr-BE"/>
        </w:rPr>
        <w:t>. Ces opérations ont conduit à l’arrestatio</w:t>
      </w:r>
      <w:r w:rsidR="0014652F" w:rsidRPr="00A24F3E">
        <w:rPr>
          <w:rStyle w:val="Accentuation"/>
          <w:rFonts w:asciiTheme="minorHAnsi" w:hAnsiTheme="minorHAnsi" w:cstheme="minorHAnsi"/>
          <w:i w:val="0"/>
          <w:iCs w:val="0"/>
          <w:lang w:val="fr-BE"/>
        </w:rPr>
        <w:t>n de trois</w:t>
      </w:r>
      <w:r w:rsidR="00B74B86" w:rsidRPr="00A24F3E">
        <w:rPr>
          <w:rStyle w:val="Accentuation"/>
          <w:rFonts w:asciiTheme="minorHAnsi" w:hAnsiTheme="minorHAnsi" w:cstheme="minorHAnsi"/>
          <w:i w:val="0"/>
          <w:iCs w:val="0"/>
          <w:lang w:val="fr-BE"/>
        </w:rPr>
        <w:t xml:space="preserve"> présumés trafiquants </w:t>
      </w:r>
      <w:r w:rsidRPr="00A24F3E">
        <w:rPr>
          <w:rStyle w:val="Accentuation"/>
          <w:rFonts w:asciiTheme="minorHAnsi" w:hAnsiTheme="minorHAnsi" w:cstheme="minorHAnsi"/>
          <w:i w:val="0"/>
          <w:iCs w:val="0"/>
          <w:lang w:val="fr-BE"/>
        </w:rPr>
        <w:t>d’ivoire.</w:t>
      </w:r>
    </w:p>
    <w:p w:rsidR="0014652F" w:rsidRPr="00A24F3E" w:rsidRDefault="0014652F" w:rsidP="000B7079">
      <w:pPr>
        <w:spacing w:before="240" w:line="276" w:lineRule="auto"/>
        <w:jc w:val="both"/>
        <w:rPr>
          <w:rStyle w:val="Accentuation"/>
          <w:rFonts w:asciiTheme="minorHAnsi" w:hAnsiTheme="minorHAnsi" w:cstheme="minorHAnsi"/>
          <w:i w:val="0"/>
          <w:iCs w:val="0"/>
          <w:lang w:val="fr-BE"/>
        </w:rPr>
      </w:pPr>
      <w:r w:rsidRPr="00A24F3E">
        <w:rPr>
          <w:rStyle w:val="Accentuation"/>
          <w:rFonts w:asciiTheme="minorHAnsi" w:hAnsiTheme="minorHAnsi" w:cstheme="minorHAnsi"/>
          <w:i w:val="0"/>
          <w:iCs w:val="0"/>
          <w:lang w:val="fr-BE"/>
        </w:rPr>
        <w:t xml:space="preserve">La première opération a eu lieu le 19 septembre 2019 à Libreville. C’est en effet à la </w:t>
      </w:r>
      <w:r w:rsidR="008B797E" w:rsidRPr="00A24F3E">
        <w:rPr>
          <w:rStyle w:val="Accentuation"/>
          <w:rFonts w:asciiTheme="minorHAnsi" w:hAnsiTheme="minorHAnsi" w:cstheme="minorHAnsi"/>
          <w:i w:val="0"/>
          <w:iCs w:val="0"/>
          <w:lang w:val="fr-BE"/>
        </w:rPr>
        <w:t>suite d’une information reçue des investigations des enquêteurs du projet AALF</w:t>
      </w:r>
      <w:r w:rsidR="008C0B6C" w:rsidRPr="00A24F3E">
        <w:rPr>
          <w:rStyle w:val="Accentuation"/>
          <w:rFonts w:asciiTheme="minorHAnsi" w:hAnsiTheme="minorHAnsi" w:cstheme="minorHAnsi"/>
          <w:i w:val="0"/>
          <w:iCs w:val="0"/>
          <w:lang w:val="fr-BE"/>
        </w:rPr>
        <w:t xml:space="preserve"> selon laquelle</w:t>
      </w:r>
      <w:r w:rsidRPr="00A24F3E">
        <w:rPr>
          <w:rStyle w:val="Accentuation"/>
          <w:rFonts w:asciiTheme="minorHAnsi" w:hAnsiTheme="minorHAnsi" w:cstheme="minorHAnsi"/>
          <w:i w:val="0"/>
          <w:iCs w:val="0"/>
          <w:lang w:val="fr-BE"/>
        </w:rPr>
        <w:t xml:space="preserve"> des individus s’apprêtaient à accomplir une transaction portant sur l’ivoire qu’une équipe composée des él</w:t>
      </w:r>
      <w:r w:rsidR="008C0B6C" w:rsidRPr="00A24F3E">
        <w:rPr>
          <w:rStyle w:val="Accentuation"/>
          <w:rFonts w:asciiTheme="minorHAnsi" w:hAnsiTheme="minorHAnsi" w:cstheme="minorHAnsi"/>
          <w:i w:val="0"/>
          <w:iCs w:val="0"/>
          <w:lang w:val="fr-BE"/>
        </w:rPr>
        <w:t>éments de la police judiciaire, de la Direction de la Lutte Contre le Braconnage et des Juristes de l’ONG Conservation</w:t>
      </w:r>
      <w:r w:rsidR="00B440FC" w:rsidRPr="00A24F3E">
        <w:rPr>
          <w:rStyle w:val="Accentuation"/>
          <w:rFonts w:asciiTheme="minorHAnsi" w:hAnsiTheme="minorHAnsi" w:cstheme="minorHAnsi"/>
          <w:i w:val="0"/>
          <w:iCs w:val="0"/>
          <w:lang w:val="fr-BE"/>
        </w:rPr>
        <w:t xml:space="preserve"> </w:t>
      </w:r>
      <w:r w:rsidR="008C0B6C" w:rsidRPr="00A24F3E">
        <w:rPr>
          <w:rStyle w:val="Accentuation"/>
          <w:rFonts w:asciiTheme="minorHAnsi" w:hAnsiTheme="minorHAnsi" w:cstheme="minorHAnsi"/>
          <w:i w:val="0"/>
          <w:iCs w:val="0"/>
          <w:lang w:val="fr-BE"/>
        </w:rPr>
        <w:t xml:space="preserve">Justice va se diriger sur les lieux pour les </w:t>
      </w:r>
      <w:r w:rsidR="00752683" w:rsidRPr="00A24F3E">
        <w:rPr>
          <w:rStyle w:val="Accentuation"/>
          <w:rFonts w:asciiTheme="minorHAnsi" w:hAnsiTheme="minorHAnsi" w:cstheme="minorHAnsi"/>
          <w:i w:val="0"/>
          <w:iCs w:val="0"/>
          <w:lang w:val="fr-BE"/>
        </w:rPr>
        <w:t>appréhender</w:t>
      </w:r>
      <w:r w:rsidR="008C0B6C" w:rsidRPr="00A24F3E">
        <w:rPr>
          <w:rStyle w:val="Accentuation"/>
          <w:rFonts w:asciiTheme="minorHAnsi" w:hAnsiTheme="minorHAnsi" w:cstheme="minorHAnsi"/>
          <w:i w:val="0"/>
          <w:iCs w:val="0"/>
          <w:lang w:val="fr-BE"/>
        </w:rPr>
        <w:t>. Sur place, ils mettront la main sur deux individus, l’un de nationalité malienne, le nommé TRAORE B</w:t>
      </w:r>
      <w:r w:rsidR="0017506C" w:rsidRPr="00A24F3E">
        <w:rPr>
          <w:rStyle w:val="Accentuation"/>
          <w:rFonts w:asciiTheme="minorHAnsi" w:hAnsiTheme="minorHAnsi" w:cstheme="minorHAnsi"/>
          <w:i w:val="0"/>
          <w:iCs w:val="0"/>
          <w:lang w:val="fr-BE"/>
        </w:rPr>
        <w:t>OUASSE</w:t>
      </w:r>
      <w:r w:rsidR="00E168EB" w:rsidRPr="00A24F3E">
        <w:rPr>
          <w:rStyle w:val="Accentuation"/>
          <w:rFonts w:asciiTheme="minorHAnsi" w:hAnsiTheme="minorHAnsi" w:cstheme="minorHAnsi"/>
          <w:i w:val="0"/>
          <w:iCs w:val="0"/>
          <w:lang w:val="fr-BE"/>
        </w:rPr>
        <w:t>,</w:t>
      </w:r>
      <w:r w:rsidR="008C0B6C" w:rsidRPr="00A24F3E">
        <w:rPr>
          <w:rStyle w:val="Accentuation"/>
          <w:rFonts w:asciiTheme="minorHAnsi" w:hAnsiTheme="minorHAnsi" w:cstheme="minorHAnsi"/>
          <w:i w:val="0"/>
          <w:iCs w:val="0"/>
          <w:lang w:val="fr-BE"/>
        </w:rPr>
        <w:t xml:space="preserve"> et l’autre de nationalité gabonaise dénommé AYI MINTSA</w:t>
      </w:r>
      <w:r w:rsidR="00F83964" w:rsidRPr="00A24F3E">
        <w:rPr>
          <w:rStyle w:val="Accentuation"/>
          <w:rFonts w:asciiTheme="minorHAnsi" w:hAnsiTheme="minorHAnsi" w:cstheme="minorHAnsi"/>
          <w:i w:val="0"/>
          <w:iCs w:val="0"/>
          <w:lang w:val="fr-BE"/>
        </w:rPr>
        <w:t xml:space="preserve"> en flagrant délit de vente d’ivoire.</w:t>
      </w:r>
      <w:r w:rsidR="00752683" w:rsidRPr="00A24F3E">
        <w:rPr>
          <w:rStyle w:val="Accentuation"/>
          <w:rFonts w:asciiTheme="minorHAnsi" w:hAnsiTheme="minorHAnsi" w:cstheme="minorHAnsi"/>
          <w:i w:val="0"/>
          <w:iCs w:val="0"/>
          <w:lang w:val="fr-BE"/>
        </w:rPr>
        <w:t xml:space="preserve"> </w:t>
      </w:r>
      <w:r w:rsidR="00327999" w:rsidRPr="00A24F3E">
        <w:rPr>
          <w:rStyle w:val="Accentuation"/>
          <w:rFonts w:asciiTheme="minorHAnsi" w:hAnsiTheme="minorHAnsi" w:cstheme="minorHAnsi"/>
          <w:i w:val="0"/>
          <w:iCs w:val="0"/>
          <w:lang w:val="fr-BE"/>
        </w:rPr>
        <w:t>P</w:t>
      </w:r>
      <w:r w:rsidR="00E168EB" w:rsidRPr="00A24F3E">
        <w:rPr>
          <w:rStyle w:val="Accentuation"/>
          <w:rFonts w:asciiTheme="minorHAnsi" w:hAnsiTheme="minorHAnsi" w:cstheme="minorHAnsi"/>
          <w:i w:val="0"/>
          <w:iCs w:val="0"/>
          <w:lang w:val="fr-BE"/>
        </w:rPr>
        <w:t>résentés au Juge d’instruction à la suite d’ouverture d’une information par le Procureur de la République près le tribunal du tribunal spécial,</w:t>
      </w:r>
      <w:r w:rsidR="00327999" w:rsidRPr="00A24F3E">
        <w:rPr>
          <w:rStyle w:val="Accentuation"/>
          <w:rFonts w:asciiTheme="minorHAnsi" w:hAnsiTheme="minorHAnsi" w:cstheme="minorHAnsi"/>
          <w:i w:val="0"/>
          <w:iCs w:val="0"/>
          <w:lang w:val="fr-BE"/>
        </w:rPr>
        <w:t xml:space="preserve"> ils ont été placés sous mandat de dépôt en attendant la suite des investigations mené</w:t>
      </w:r>
      <w:r w:rsidR="00805115" w:rsidRPr="00A24F3E">
        <w:rPr>
          <w:rStyle w:val="Accentuation"/>
          <w:rFonts w:asciiTheme="minorHAnsi" w:hAnsiTheme="minorHAnsi" w:cstheme="minorHAnsi"/>
          <w:i w:val="0"/>
          <w:iCs w:val="0"/>
          <w:lang w:val="fr-BE"/>
        </w:rPr>
        <w:t>es</w:t>
      </w:r>
      <w:r w:rsidR="00327999" w:rsidRPr="00A24F3E">
        <w:rPr>
          <w:rStyle w:val="Accentuation"/>
          <w:rFonts w:asciiTheme="minorHAnsi" w:hAnsiTheme="minorHAnsi" w:cstheme="minorHAnsi"/>
          <w:i w:val="0"/>
          <w:iCs w:val="0"/>
          <w:lang w:val="fr-BE"/>
        </w:rPr>
        <w:t xml:space="preserve"> par ce dernier.</w:t>
      </w:r>
      <w:r w:rsidR="00211423" w:rsidRPr="00A24F3E">
        <w:rPr>
          <w:rStyle w:val="Accentuation"/>
          <w:rFonts w:asciiTheme="minorHAnsi" w:hAnsiTheme="minorHAnsi" w:cstheme="minorHAnsi"/>
          <w:i w:val="0"/>
          <w:iCs w:val="0"/>
          <w:lang w:val="fr-BE"/>
        </w:rPr>
        <w:t xml:space="preserve"> </w:t>
      </w:r>
      <w:r w:rsidR="00327999" w:rsidRPr="00A24F3E">
        <w:rPr>
          <w:rStyle w:val="Accentuation"/>
          <w:rFonts w:asciiTheme="minorHAnsi" w:hAnsiTheme="minorHAnsi" w:cstheme="minorHAnsi"/>
          <w:i w:val="0"/>
          <w:iCs w:val="0"/>
          <w:lang w:val="fr-BE"/>
        </w:rPr>
        <w:t>Actuellement, ils sont détenus à la maison d’arrêt de Libreville</w:t>
      </w:r>
      <w:r w:rsidR="00E168EB" w:rsidRPr="00A24F3E">
        <w:rPr>
          <w:rStyle w:val="Accentuation"/>
          <w:rFonts w:asciiTheme="minorHAnsi" w:hAnsiTheme="minorHAnsi" w:cstheme="minorHAnsi"/>
          <w:i w:val="0"/>
          <w:iCs w:val="0"/>
          <w:lang w:val="fr-BE"/>
        </w:rPr>
        <w:t xml:space="preserve"> en attendant leur jugement dont la date n’est pas encore connue</w:t>
      </w:r>
      <w:r w:rsidR="00327999" w:rsidRPr="00A24F3E">
        <w:rPr>
          <w:rStyle w:val="Accentuation"/>
          <w:rFonts w:asciiTheme="minorHAnsi" w:hAnsiTheme="minorHAnsi" w:cstheme="minorHAnsi"/>
          <w:i w:val="0"/>
          <w:iCs w:val="0"/>
          <w:lang w:val="fr-BE"/>
        </w:rPr>
        <w:t>.</w:t>
      </w:r>
    </w:p>
    <w:p w:rsidR="000B7079" w:rsidRPr="0026628C" w:rsidRDefault="00211423" w:rsidP="00A24F3E">
      <w:pPr>
        <w:spacing w:before="240" w:line="276" w:lineRule="auto"/>
        <w:jc w:val="both"/>
        <w:rPr>
          <w:rStyle w:val="Accentuation"/>
          <w:rFonts w:asciiTheme="minorHAnsi" w:hAnsiTheme="minorHAnsi" w:cstheme="minorHAnsi"/>
          <w:i w:val="0"/>
          <w:lang w:val="fr-BE"/>
        </w:rPr>
      </w:pPr>
      <w:r w:rsidRPr="00A24F3E">
        <w:rPr>
          <w:rStyle w:val="Accentuation"/>
          <w:rFonts w:asciiTheme="minorHAnsi" w:hAnsiTheme="minorHAnsi" w:cstheme="minorHAnsi"/>
          <w:i w:val="0"/>
          <w:iCs w:val="0"/>
          <w:lang w:val="fr-BE"/>
        </w:rPr>
        <w:t xml:space="preserve">La seconde opération quant à elle s’est déroulée </w:t>
      </w:r>
      <w:r w:rsidR="006D3C4F" w:rsidRPr="00A24F3E">
        <w:rPr>
          <w:rStyle w:val="Accentuation"/>
          <w:rFonts w:asciiTheme="minorHAnsi" w:hAnsiTheme="minorHAnsi" w:cstheme="minorHAnsi"/>
          <w:i w:val="0"/>
          <w:iCs w:val="0"/>
          <w:lang w:val="fr-BE"/>
        </w:rPr>
        <w:t>le 30 septembre 2019 à Oyem</w:t>
      </w:r>
      <w:r w:rsidRPr="00A24F3E">
        <w:rPr>
          <w:rStyle w:val="Accentuation"/>
          <w:rFonts w:asciiTheme="minorHAnsi" w:hAnsiTheme="minorHAnsi" w:cstheme="minorHAnsi"/>
          <w:i w:val="0"/>
          <w:iCs w:val="0"/>
          <w:lang w:val="fr-BE"/>
        </w:rPr>
        <w:t xml:space="preserve"> perm</w:t>
      </w:r>
      <w:r w:rsidR="006D3C4F" w:rsidRPr="00A24F3E">
        <w:rPr>
          <w:rStyle w:val="Accentuation"/>
          <w:rFonts w:asciiTheme="minorHAnsi" w:hAnsiTheme="minorHAnsi" w:cstheme="minorHAnsi"/>
          <w:i w:val="0"/>
          <w:iCs w:val="0"/>
          <w:lang w:val="fr-BE"/>
        </w:rPr>
        <w:t>ettant ainsi</w:t>
      </w:r>
      <w:r w:rsidRPr="00A24F3E">
        <w:rPr>
          <w:rStyle w:val="Accentuation"/>
          <w:rFonts w:asciiTheme="minorHAnsi" w:hAnsiTheme="minorHAnsi" w:cstheme="minorHAnsi"/>
          <w:i w:val="0"/>
          <w:iCs w:val="0"/>
          <w:lang w:val="fr-BE"/>
        </w:rPr>
        <w:t xml:space="preserve"> d’interpeller une personne de nationalité gabonaise en l</w:t>
      </w:r>
      <w:r w:rsidR="006D3C4F" w:rsidRPr="00A24F3E">
        <w:rPr>
          <w:rStyle w:val="Accentuation"/>
          <w:rFonts w:asciiTheme="minorHAnsi" w:hAnsiTheme="minorHAnsi" w:cstheme="minorHAnsi"/>
          <w:i w:val="0"/>
          <w:iCs w:val="0"/>
          <w:lang w:val="fr-BE"/>
        </w:rPr>
        <w:t xml:space="preserve">a personne de NZANG Norbert. Ce dernier a </w:t>
      </w:r>
      <w:r w:rsidRPr="00A24F3E">
        <w:rPr>
          <w:rStyle w:val="Accentuation"/>
          <w:rFonts w:asciiTheme="minorHAnsi" w:hAnsiTheme="minorHAnsi" w:cstheme="minorHAnsi"/>
          <w:i w:val="0"/>
          <w:iCs w:val="0"/>
          <w:lang w:val="fr-BE"/>
        </w:rPr>
        <w:t>été interpellé par la police judiciaire d’</w:t>
      </w:r>
      <w:r w:rsidR="00B440FC" w:rsidRPr="00A24F3E">
        <w:rPr>
          <w:rStyle w:val="Accentuation"/>
          <w:rFonts w:asciiTheme="minorHAnsi" w:hAnsiTheme="minorHAnsi" w:cstheme="minorHAnsi"/>
          <w:i w:val="0"/>
          <w:iCs w:val="0"/>
          <w:lang w:val="fr-BE"/>
        </w:rPr>
        <w:t>O</w:t>
      </w:r>
      <w:r w:rsidRPr="00A24F3E">
        <w:rPr>
          <w:rStyle w:val="Accentuation"/>
          <w:rFonts w:asciiTheme="minorHAnsi" w:hAnsiTheme="minorHAnsi" w:cstheme="minorHAnsi"/>
          <w:i w:val="0"/>
          <w:iCs w:val="0"/>
          <w:lang w:val="fr-BE"/>
        </w:rPr>
        <w:t>yem qu’accompagnaient les agents des eaux et fo</w:t>
      </w:r>
      <w:r w:rsidR="006D3C4F" w:rsidRPr="00A24F3E">
        <w:rPr>
          <w:rStyle w:val="Accentuation"/>
          <w:rFonts w:asciiTheme="minorHAnsi" w:hAnsiTheme="minorHAnsi" w:cstheme="minorHAnsi"/>
          <w:i w:val="0"/>
          <w:iCs w:val="0"/>
          <w:lang w:val="fr-BE"/>
        </w:rPr>
        <w:t>rêts locaux et les juristes de Conservation J</w:t>
      </w:r>
      <w:r w:rsidRPr="00A24F3E">
        <w:rPr>
          <w:rStyle w:val="Accentuation"/>
          <w:rFonts w:asciiTheme="minorHAnsi" w:hAnsiTheme="minorHAnsi" w:cstheme="minorHAnsi"/>
          <w:i w:val="0"/>
          <w:iCs w:val="0"/>
          <w:lang w:val="fr-BE"/>
        </w:rPr>
        <w:t>ustice au moment où il s’apprêtait à liquider six pointes d’</w:t>
      </w:r>
      <w:r w:rsidR="00CB2E64" w:rsidRPr="00A24F3E">
        <w:rPr>
          <w:rStyle w:val="Accentuation"/>
          <w:rFonts w:asciiTheme="minorHAnsi" w:hAnsiTheme="minorHAnsi" w:cstheme="minorHAnsi"/>
          <w:i w:val="0"/>
          <w:iCs w:val="0"/>
          <w:lang w:val="fr-BE"/>
        </w:rPr>
        <w:t>ivoire dans un motel. Après avoir été entendu pour les faits à lui reprochés, il a été t</w:t>
      </w:r>
      <w:r w:rsidRPr="00A24F3E">
        <w:rPr>
          <w:rStyle w:val="Accentuation"/>
          <w:rFonts w:asciiTheme="minorHAnsi" w:hAnsiTheme="minorHAnsi" w:cstheme="minorHAnsi"/>
          <w:i w:val="0"/>
          <w:iCs w:val="0"/>
          <w:lang w:val="fr-BE"/>
        </w:rPr>
        <w:t>ransféré à Libreville et est actuellement gardé à vue dans les locaux de la P</w:t>
      </w:r>
      <w:r w:rsidR="00CB2E64" w:rsidRPr="00A24F3E">
        <w:rPr>
          <w:rStyle w:val="Accentuation"/>
          <w:rFonts w:asciiTheme="minorHAnsi" w:hAnsiTheme="minorHAnsi" w:cstheme="minorHAnsi"/>
          <w:i w:val="0"/>
          <w:iCs w:val="0"/>
          <w:lang w:val="fr-BE"/>
        </w:rPr>
        <w:t xml:space="preserve">olice </w:t>
      </w:r>
      <w:r w:rsidRPr="00A24F3E">
        <w:rPr>
          <w:rStyle w:val="Accentuation"/>
          <w:rFonts w:asciiTheme="minorHAnsi" w:hAnsiTheme="minorHAnsi" w:cstheme="minorHAnsi"/>
          <w:i w:val="0"/>
          <w:iCs w:val="0"/>
          <w:lang w:val="fr-BE"/>
        </w:rPr>
        <w:t>J</w:t>
      </w:r>
      <w:r w:rsidR="00CB2E64" w:rsidRPr="00A24F3E">
        <w:rPr>
          <w:rStyle w:val="Accentuation"/>
          <w:rFonts w:asciiTheme="minorHAnsi" w:hAnsiTheme="minorHAnsi" w:cstheme="minorHAnsi"/>
          <w:i w:val="0"/>
          <w:iCs w:val="0"/>
          <w:lang w:val="fr-BE"/>
        </w:rPr>
        <w:t>udiciaire</w:t>
      </w:r>
      <w:r w:rsidRPr="00A24F3E">
        <w:rPr>
          <w:rStyle w:val="Accentuation"/>
          <w:rFonts w:asciiTheme="minorHAnsi" w:hAnsiTheme="minorHAnsi" w:cstheme="minorHAnsi"/>
          <w:i w:val="0"/>
          <w:iCs w:val="0"/>
          <w:lang w:val="fr-BE"/>
        </w:rPr>
        <w:t xml:space="preserve"> en attendant d’être présenté au Procureur de la République.</w:t>
      </w:r>
    </w:p>
    <w:p w:rsidR="000B7079" w:rsidRPr="00E61553" w:rsidRDefault="000B7079" w:rsidP="000B7079">
      <w:pPr>
        <w:pStyle w:val="NormalWeb"/>
        <w:spacing w:before="0" w:beforeAutospacing="0" w:after="0" w:afterAutospacing="0"/>
        <w:ind w:left="720"/>
        <w:jc w:val="both"/>
        <w:rPr>
          <w:rStyle w:val="Accentuation"/>
          <w:rFonts w:asciiTheme="minorHAnsi" w:hAnsiTheme="minorHAnsi" w:cstheme="minorHAnsi"/>
          <w:i w:val="0"/>
        </w:rPr>
      </w:pPr>
    </w:p>
    <w:p w:rsidR="000B7079" w:rsidRPr="00E61553" w:rsidRDefault="000B7079" w:rsidP="000B7079">
      <w:pPr>
        <w:pStyle w:val="Titre1"/>
        <w:shd w:val="clear" w:color="auto" w:fill="000000" w:themeFill="text1"/>
        <w:rPr>
          <w:rStyle w:val="Accentuation"/>
          <w:rFonts w:asciiTheme="minorHAnsi" w:hAnsiTheme="minorHAnsi" w:cstheme="minorHAnsi"/>
          <w:i w:val="0"/>
          <w:sz w:val="24"/>
        </w:rPr>
      </w:pPr>
      <w:bookmarkStart w:id="4" w:name="_Toc7774929"/>
      <w:r w:rsidRPr="00E61553">
        <w:rPr>
          <w:rStyle w:val="Accentuation"/>
          <w:rFonts w:asciiTheme="minorHAnsi" w:hAnsiTheme="minorHAnsi" w:cstheme="minorHAnsi"/>
          <w:sz w:val="24"/>
        </w:rPr>
        <w:t>Département juridique</w:t>
      </w:r>
      <w:bookmarkEnd w:id="4"/>
    </w:p>
    <w:p w:rsidR="0017006B" w:rsidRPr="00A24F3E" w:rsidRDefault="000B7079" w:rsidP="000B7079">
      <w:pPr>
        <w:spacing w:before="240" w:after="240"/>
        <w:jc w:val="both"/>
        <w:rPr>
          <w:rStyle w:val="Accentuation"/>
          <w:rFonts w:asciiTheme="minorHAnsi" w:hAnsiTheme="minorHAnsi" w:cstheme="minorHAnsi"/>
          <w:i w:val="0"/>
          <w:iCs w:val="0"/>
          <w:lang w:val="fr-BE"/>
        </w:rPr>
      </w:pPr>
      <w:r w:rsidRPr="00A24F3E">
        <w:rPr>
          <w:rStyle w:val="Accentuation"/>
          <w:rFonts w:asciiTheme="minorHAnsi" w:hAnsiTheme="minorHAnsi" w:cstheme="minorHAnsi"/>
          <w:i w:val="0"/>
          <w:iCs w:val="0"/>
          <w:lang w:val="fr-BE"/>
        </w:rPr>
        <w:t xml:space="preserve">Les juristes du projet ont suivi </w:t>
      </w:r>
      <w:r w:rsidR="00B74B86" w:rsidRPr="00A24F3E">
        <w:rPr>
          <w:rStyle w:val="Accentuation"/>
          <w:rFonts w:asciiTheme="minorHAnsi" w:hAnsiTheme="minorHAnsi" w:cstheme="minorHAnsi"/>
          <w:i w:val="0"/>
          <w:iCs w:val="0"/>
          <w:lang w:val="fr-BE"/>
        </w:rPr>
        <w:t>cinq</w:t>
      </w:r>
      <w:r w:rsidR="00E641DA" w:rsidRPr="00A24F3E">
        <w:rPr>
          <w:rStyle w:val="Accentuation"/>
          <w:rFonts w:asciiTheme="minorHAnsi" w:hAnsiTheme="minorHAnsi" w:cstheme="minorHAnsi"/>
          <w:i w:val="0"/>
          <w:iCs w:val="0"/>
          <w:lang w:val="fr-BE"/>
        </w:rPr>
        <w:t xml:space="preserve"> </w:t>
      </w:r>
      <w:r w:rsidRPr="00A24F3E">
        <w:rPr>
          <w:rStyle w:val="Accentuation"/>
          <w:rFonts w:asciiTheme="minorHAnsi" w:hAnsiTheme="minorHAnsi" w:cstheme="minorHAnsi"/>
          <w:i w:val="0"/>
          <w:iCs w:val="0"/>
          <w:lang w:val="fr-BE"/>
        </w:rPr>
        <w:t>affaires initiées par le projet AALF et effectu</w:t>
      </w:r>
      <w:r w:rsidR="005025B3">
        <w:rPr>
          <w:rStyle w:val="Accentuation"/>
          <w:rFonts w:asciiTheme="minorHAnsi" w:hAnsiTheme="minorHAnsi" w:cstheme="minorHAnsi"/>
          <w:i w:val="0"/>
          <w:iCs w:val="0"/>
          <w:lang w:val="fr-BE"/>
        </w:rPr>
        <w:t>é</w:t>
      </w:r>
      <w:r w:rsidRPr="00A24F3E">
        <w:rPr>
          <w:rStyle w:val="Accentuation"/>
          <w:rFonts w:asciiTheme="minorHAnsi" w:hAnsiTheme="minorHAnsi" w:cstheme="minorHAnsi"/>
          <w:i w:val="0"/>
          <w:iCs w:val="0"/>
          <w:lang w:val="fr-BE"/>
        </w:rPr>
        <w:t xml:space="preserve"> des visites de prison.  </w:t>
      </w:r>
    </w:p>
    <w:p w:rsidR="000B7079" w:rsidRPr="00E61553" w:rsidRDefault="000B7079" w:rsidP="000B7079">
      <w:pPr>
        <w:spacing w:after="240"/>
        <w:jc w:val="both"/>
        <w:rPr>
          <w:rStyle w:val="Accentuation"/>
          <w:rFonts w:asciiTheme="minorHAnsi" w:hAnsiTheme="minorHAnsi" w:cstheme="minorHAnsi"/>
          <w:b/>
          <w:i w:val="0"/>
        </w:rPr>
      </w:pPr>
      <w:r w:rsidRPr="00E61553">
        <w:rPr>
          <w:rStyle w:val="Accentuation"/>
          <w:rFonts w:asciiTheme="minorHAnsi" w:hAnsiTheme="minorHAnsi" w:cstheme="minorHAnsi"/>
          <w:b/>
        </w:rPr>
        <w:t xml:space="preserve">4.1. </w:t>
      </w:r>
      <w:proofErr w:type="spellStart"/>
      <w:r w:rsidRPr="00E61553">
        <w:rPr>
          <w:rStyle w:val="Accentuation"/>
          <w:rFonts w:asciiTheme="minorHAnsi" w:hAnsiTheme="minorHAnsi" w:cstheme="minorHAnsi"/>
          <w:b/>
        </w:rPr>
        <w:t>Suivi</w:t>
      </w:r>
      <w:proofErr w:type="spellEnd"/>
      <w:r w:rsidRPr="00E61553">
        <w:rPr>
          <w:rStyle w:val="Accentuation"/>
          <w:rFonts w:asciiTheme="minorHAnsi" w:hAnsiTheme="minorHAnsi" w:cstheme="minorHAnsi"/>
          <w:b/>
        </w:rPr>
        <w:t xml:space="preserve"> des affaires </w:t>
      </w:r>
    </w:p>
    <w:p w:rsidR="000B7079" w:rsidRPr="00E61553" w:rsidRDefault="000B7079" w:rsidP="000B7079">
      <w:pPr>
        <w:spacing w:after="240"/>
        <w:jc w:val="both"/>
        <w:rPr>
          <w:rStyle w:val="Accentuation"/>
          <w:rFonts w:asciiTheme="minorHAnsi" w:hAnsiTheme="minorHAnsi" w:cstheme="minorHAnsi"/>
          <w:i w:val="0"/>
        </w:rPr>
      </w:pPr>
      <w:proofErr w:type="spellStart"/>
      <w:r w:rsidRPr="00E61553">
        <w:rPr>
          <w:rStyle w:val="Accentuation"/>
          <w:rFonts w:asciiTheme="minorHAnsi" w:hAnsiTheme="minorHAnsi" w:cstheme="minorHAnsi"/>
        </w:rPr>
        <w:t>Indicateur</w:t>
      </w:r>
      <w:proofErr w:type="spellEnd"/>
      <w:r w:rsidRPr="00E61553">
        <w:rPr>
          <w:rStyle w:val="Accentuation"/>
          <w:rFonts w:asciiTheme="minorHAnsi" w:hAnsiTheme="minorHAnsi" w:cstheme="minorHAnsi"/>
        </w:rPr>
        <w:t>:</w:t>
      </w:r>
    </w:p>
    <w:tbl>
      <w:tblPr>
        <w:tblStyle w:val="Grilledetableauclaire1"/>
        <w:tblW w:w="0" w:type="auto"/>
        <w:jc w:val="center"/>
        <w:tblLook w:val="04A0" w:firstRow="1" w:lastRow="0" w:firstColumn="1" w:lastColumn="0" w:noHBand="0" w:noVBand="1"/>
      </w:tblPr>
      <w:tblGrid>
        <w:gridCol w:w="4644"/>
        <w:gridCol w:w="4200"/>
      </w:tblGrid>
      <w:tr w:rsidR="000B7079" w:rsidRPr="00E61553" w:rsidTr="00637360">
        <w:trPr>
          <w:jc w:val="center"/>
        </w:trPr>
        <w:tc>
          <w:tcPr>
            <w:tcW w:w="4644" w:type="dxa"/>
          </w:tcPr>
          <w:p w:rsidR="000B7079" w:rsidRPr="00E61553" w:rsidRDefault="000B7079" w:rsidP="00637360">
            <w:pPr>
              <w:jc w:val="both"/>
              <w:rPr>
                <w:rStyle w:val="Accentuation"/>
                <w:rFonts w:asciiTheme="minorHAnsi" w:hAnsiTheme="minorHAnsi" w:cstheme="minorHAnsi"/>
                <w:i w:val="0"/>
              </w:rPr>
            </w:pPr>
            <w:proofErr w:type="spellStart"/>
            <w:r w:rsidRPr="00E61553">
              <w:rPr>
                <w:rStyle w:val="Accentuation"/>
                <w:rFonts w:asciiTheme="minorHAnsi" w:hAnsiTheme="minorHAnsi" w:cstheme="minorHAnsi"/>
              </w:rPr>
              <w:t>Nombre</w:t>
            </w:r>
            <w:proofErr w:type="spellEnd"/>
            <w:r w:rsidRPr="00E61553">
              <w:rPr>
                <w:rStyle w:val="Accentuation"/>
                <w:rFonts w:asciiTheme="minorHAnsi" w:hAnsiTheme="minorHAnsi" w:cstheme="minorHAnsi"/>
              </w:rPr>
              <w:t xml:space="preserve"> </w:t>
            </w:r>
            <w:proofErr w:type="spellStart"/>
            <w:r w:rsidRPr="00E61553">
              <w:rPr>
                <w:rStyle w:val="Accentuation"/>
                <w:rFonts w:asciiTheme="minorHAnsi" w:hAnsiTheme="minorHAnsi" w:cstheme="minorHAnsi"/>
              </w:rPr>
              <w:t>d’affaires</w:t>
            </w:r>
            <w:proofErr w:type="spellEnd"/>
            <w:r w:rsidRPr="00E61553">
              <w:rPr>
                <w:rStyle w:val="Accentuation"/>
                <w:rFonts w:asciiTheme="minorHAnsi" w:hAnsiTheme="minorHAnsi" w:cstheme="minorHAnsi"/>
              </w:rPr>
              <w:t xml:space="preserve"> </w:t>
            </w:r>
            <w:proofErr w:type="spellStart"/>
            <w:r w:rsidRPr="00E61553">
              <w:rPr>
                <w:rStyle w:val="Accentuation"/>
                <w:rFonts w:asciiTheme="minorHAnsi" w:hAnsiTheme="minorHAnsi" w:cstheme="minorHAnsi"/>
              </w:rPr>
              <w:t>suivies</w:t>
            </w:r>
            <w:proofErr w:type="spellEnd"/>
          </w:p>
        </w:tc>
        <w:tc>
          <w:tcPr>
            <w:tcW w:w="4200" w:type="dxa"/>
          </w:tcPr>
          <w:p w:rsidR="000B7079" w:rsidRPr="00E61553" w:rsidRDefault="000B7079" w:rsidP="00637360">
            <w:pPr>
              <w:jc w:val="center"/>
              <w:rPr>
                <w:rStyle w:val="Accentuation"/>
                <w:rFonts w:asciiTheme="minorHAnsi" w:hAnsiTheme="minorHAnsi" w:cstheme="minorHAnsi"/>
                <w:i w:val="0"/>
              </w:rPr>
            </w:pPr>
            <w:r w:rsidRPr="00E61553">
              <w:rPr>
                <w:rStyle w:val="Accentuation"/>
                <w:rFonts w:asciiTheme="minorHAnsi" w:hAnsiTheme="minorHAnsi" w:cstheme="minorHAnsi"/>
              </w:rPr>
              <w:t>0</w:t>
            </w:r>
            <w:r w:rsidR="008E76A8">
              <w:rPr>
                <w:rStyle w:val="Accentuation"/>
                <w:rFonts w:asciiTheme="minorHAnsi" w:hAnsiTheme="minorHAnsi" w:cstheme="minorHAnsi"/>
              </w:rPr>
              <w:t>5</w:t>
            </w:r>
          </w:p>
        </w:tc>
      </w:tr>
      <w:tr w:rsidR="000B7079" w:rsidRPr="00E61553" w:rsidTr="00637360">
        <w:trPr>
          <w:jc w:val="center"/>
        </w:trPr>
        <w:tc>
          <w:tcPr>
            <w:tcW w:w="4644" w:type="dxa"/>
          </w:tcPr>
          <w:p w:rsidR="000B7079" w:rsidRPr="00E61553" w:rsidRDefault="000B7079" w:rsidP="00637360">
            <w:pPr>
              <w:jc w:val="both"/>
              <w:rPr>
                <w:rStyle w:val="Accentuation"/>
                <w:rFonts w:asciiTheme="minorHAnsi" w:hAnsiTheme="minorHAnsi" w:cstheme="minorHAnsi"/>
                <w:i w:val="0"/>
              </w:rPr>
            </w:pPr>
            <w:proofErr w:type="spellStart"/>
            <w:r w:rsidRPr="00E61553">
              <w:rPr>
                <w:rStyle w:val="Accentuation"/>
                <w:rFonts w:asciiTheme="minorHAnsi" w:hAnsiTheme="minorHAnsi" w:cstheme="minorHAnsi"/>
              </w:rPr>
              <w:t>Nombre</w:t>
            </w:r>
            <w:proofErr w:type="spellEnd"/>
            <w:r w:rsidRPr="00E61553">
              <w:rPr>
                <w:rStyle w:val="Accentuation"/>
                <w:rFonts w:asciiTheme="minorHAnsi" w:hAnsiTheme="minorHAnsi" w:cstheme="minorHAnsi"/>
              </w:rPr>
              <w:t xml:space="preserve"> de </w:t>
            </w:r>
            <w:proofErr w:type="spellStart"/>
            <w:r w:rsidRPr="00E61553">
              <w:rPr>
                <w:rStyle w:val="Accentuation"/>
                <w:rFonts w:asciiTheme="minorHAnsi" w:hAnsiTheme="minorHAnsi" w:cstheme="minorHAnsi"/>
              </w:rPr>
              <w:t>condamnations</w:t>
            </w:r>
            <w:proofErr w:type="spellEnd"/>
          </w:p>
        </w:tc>
        <w:tc>
          <w:tcPr>
            <w:tcW w:w="4200" w:type="dxa"/>
          </w:tcPr>
          <w:p w:rsidR="000B7079" w:rsidRPr="00E61553" w:rsidRDefault="000B7079" w:rsidP="00637360">
            <w:pPr>
              <w:jc w:val="center"/>
              <w:rPr>
                <w:rStyle w:val="Accentuation"/>
                <w:rFonts w:asciiTheme="minorHAnsi" w:hAnsiTheme="minorHAnsi" w:cstheme="minorHAnsi"/>
                <w:i w:val="0"/>
              </w:rPr>
            </w:pPr>
            <w:r w:rsidRPr="00E61553">
              <w:rPr>
                <w:rStyle w:val="Accentuation"/>
                <w:rFonts w:asciiTheme="minorHAnsi" w:hAnsiTheme="minorHAnsi" w:cstheme="minorHAnsi"/>
              </w:rPr>
              <w:t>0</w:t>
            </w:r>
            <w:r w:rsidR="00875F70" w:rsidRPr="00E61553">
              <w:rPr>
                <w:rStyle w:val="Accentuation"/>
                <w:rFonts w:asciiTheme="minorHAnsi" w:hAnsiTheme="minorHAnsi" w:cstheme="minorHAnsi"/>
              </w:rPr>
              <w:t>3</w:t>
            </w:r>
          </w:p>
        </w:tc>
      </w:tr>
      <w:tr w:rsidR="000B7079" w:rsidRPr="00E61553" w:rsidTr="00637360">
        <w:trPr>
          <w:jc w:val="center"/>
        </w:trPr>
        <w:tc>
          <w:tcPr>
            <w:tcW w:w="4644" w:type="dxa"/>
          </w:tcPr>
          <w:p w:rsidR="000B7079" w:rsidRPr="00E61553" w:rsidRDefault="000B7079" w:rsidP="00637360">
            <w:pPr>
              <w:jc w:val="both"/>
              <w:rPr>
                <w:rStyle w:val="Accentuation"/>
                <w:rFonts w:asciiTheme="minorHAnsi" w:hAnsiTheme="minorHAnsi" w:cstheme="minorHAnsi"/>
                <w:i w:val="0"/>
              </w:rPr>
            </w:pPr>
            <w:r w:rsidRPr="00E61553">
              <w:rPr>
                <w:rStyle w:val="Accentuation"/>
                <w:rFonts w:asciiTheme="minorHAnsi" w:hAnsiTheme="minorHAnsi" w:cstheme="minorHAnsi"/>
              </w:rPr>
              <w:lastRenderedPageBreak/>
              <w:t xml:space="preserve">Affaires </w:t>
            </w:r>
            <w:proofErr w:type="spellStart"/>
            <w:r w:rsidRPr="00E61553">
              <w:rPr>
                <w:rStyle w:val="Accentuation"/>
                <w:rFonts w:asciiTheme="minorHAnsi" w:hAnsiTheme="minorHAnsi" w:cstheme="minorHAnsi"/>
              </w:rPr>
              <w:t>enregistrées</w:t>
            </w:r>
            <w:proofErr w:type="spellEnd"/>
          </w:p>
        </w:tc>
        <w:tc>
          <w:tcPr>
            <w:tcW w:w="4200" w:type="dxa"/>
          </w:tcPr>
          <w:p w:rsidR="000B7079" w:rsidRPr="00E61553" w:rsidRDefault="000B7079" w:rsidP="00637360">
            <w:pPr>
              <w:jc w:val="center"/>
              <w:rPr>
                <w:rStyle w:val="Accentuation"/>
                <w:rFonts w:asciiTheme="minorHAnsi" w:hAnsiTheme="minorHAnsi" w:cstheme="minorHAnsi"/>
                <w:i w:val="0"/>
              </w:rPr>
            </w:pPr>
            <w:r w:rsidRPr="00E61553">
              <w:rPr>
                <w:rStyle w:val="Accentuation"/>
                <w:rFonts w:asciiTheme="minorHAnsi" w:hAnsiTheme="minorHAnsi" w:cstheme="minorHAnsi"/>
              </w:rPr>
              <w:t>0</w:t>
            </w:r>
            <w:r w:rsidR="00A83799" w:rsidRPr="00E61553">
              <w:rPr>
                <w:rStyle w:val="Accentuation"/>
                <w:rFonts w:asciiTheme="minorHAnsi" w:hAnsiTheme="minorHAnsi" w:cstheme="minorHAnsi"/>
              </w:rPr>
              <w:t>2</w:t>
            </w:r>
          </w:p>
        </w:tc>
      </w:tr>
      <w:tr w:rsidR="000B7079" w:rsidRPr="00E61553" w:rsidTr="00637360">
        <w:trPr>
          <w:jc w:val="center"/>
        </w:trPr>
        <w:tc>
          <w:tcPr>
            <w:tcW w:w="4644" w:type="dxa"/>
          </w:tcPr>
          <w:p w:rsidR="000B7079" w:rsidRPr="00E61553" w:rsidRDefault="000B7079" w:rsidP="00637360">
            <w:pPr>
              <w:jc w:val="both"/>
              <w:rPr>
                <w:rStyle w:val="Accentuation"/>
                <w:rFonts w:asciiTheme="minorHAnsi" w:hAnsiTheme="minorHAnsi" w:cstheme="minorHAnsi"/>
                <w:i w:val="0"/>
              </w:rPr>
            </w:pPr>
            <w:proofErr w:type="spellStart"/>
            <w:r w:rsidRPr="00E61553">
              <w:rPr>
                <w:rStyle w:val="Accentuation"/>
                <w:rFonts w:asciiTheme="minorHAnsi" w:hAnsiTheme="minorHAnsi" w:cstheme="minorHAnsi"/>
              </w:rPr>
              <w:t>Nombre</w:t>
            </w:r>
            <w:proofErr w:type="spellEnd"/>
            <w:r w:rsidRPr="00E61553">
              <w:rPr>
                <w:rStyle w:val="Accentuation"/>
                <w:rFonts w:asciiTheme="minorHAnsi" w:hAnsiTheme="minorHAnsi" w:cstheme="minorHAnsi"/>
              </w:rPr>
              <w:t xml:space="preserve"> de </w:t>
            </w:r>
            <w:proofErr w:type="spellStart"/>
            <w:r w:rsidRPr="00E61553">
              <w:rPr>
                <w:rStyle w:val="Accentuation"/>
                <w:rFonts w:asciiTheme="minorHAnsi" w:hAnsiTheme="minorHAnsi" w:cstheme="minorHAnsi"/>
              </w:rPr>
              <w:t>prévenus</w:t>
            </w:r>
            <w:proofErr w:type="spellEnd"/>
          </w:p>
        </w:tc>
        <w:tc>
          <w:tcPr>
            <w:tcW w:w="4200" w:type="dxa"/>
          </w:tcPr>
          <w:p w:rsidR="000B7079" w:rsidRPr="00E61553" w:rsidRDefault="00A5295F" w:rsidP="00637360">
            <w:pPr>
              <w:jc w:val="center"/>
              <w:rPr>
                <w:rStyle w:val="Accentuation"/>
                <w:rFonts w:asciiTheme="minorHAnsi" w:hAnsiTheme="minorHAnsi" w:cstheme="minorHAnsi"/>
                <w:i w:val="0"/>
              </w:rPr>
            </w:pPr>
            <w:r w:rsidRPr="00E61553">
              <w:rPr>
                <w:rStyle w:val="Accentuation"/>
                <w:rFonts w:asciiTheme="minorHAnsi" w:hAnsiTheme="minorHAnsi" w:cstheme="minorHAnsi"/>
              </w:rPr>
              <w:t>3</w:t>
            </w:r>
          </w:p>
        </w:tc>
      </w:tr>
    </w:tbl>
    <w:p w:rsidR="000B7079" w:rsidRPr="0026628C" w:rsidRDefault="000B7079" w:rsidP="000B7079">
      <w:pPr>
        <w:jc w:val="both"/>
        <w:rPr>
          <w:rStyle w:val="Accentuation"/>
          <w:rFonts w:asciiTheme="minorHAnsi" w:hAnsiTheme="minorHAnsi" w:cstheme="minorHAnsi"/>
          <w:i w:val="0"/>
          <w:iCs w:val="0"/>
        </w:rPr>
      </w:pPr>
    </w:p>
    <w:p w:rsidR="00D76C32" w:rsidRPr="00A24F3E" w:rsidRDefault="000B7079" w:rsidP="000B7079">
      <w:pPr>
        <w:spacing w:line="276" w:lineRule="auto"/>
        <w:jc w:val="both"/>
        <w:rPr>
          <w:rStyle w:val="Accentuation"/>
          <w:rFonts w:asciiTheme="minorHAnsi" w:hAnsiTheme="minorHAnsi" w:cstheme="minorHAnsi"/>
          <w:i w:val="0"/>
          <w:iCs w:val="0"/>
          <w:lang w:val="fr-BE"/>
        </w:rPr>
      </w:pPr>
      <w:r w:rsidRPr="00A24F3E">
        <w:rPr>
          <w:rStyle w:val="Accentuation"/>
          <w:rFonts w:asciiTheme="minorHAnsi" w:hAnsiTheme="minorHAnsi" w:cstheme="minorHAnsi"/>
          <w:i w:val="0"/>
          <w:iCs w:val="0"/>
          <w:lang w:val="fr-BE"/>
        </w:rPr>
        <w:t xml:space="preserve">Le département juridique </w:t>
      </w:r>
      <w:r w:rsidR="00A83799" w:rsidRPr="00A24F3E">
        <w:rPr>
          <w:rStyle w:val="Accentuation"/>
          <w:rFonts w:asciiTheme="minorHAnsi" w:hAnsiTheme="minorHAnsi" w:cstheme="minorHAnsi"/>
          <w:i w:val="0"/>
          <w:iCs w:val="0"/>
          <w:lang w:val="fr-BE"/>
        </w:rPr>
        <w:t xml:space="preserve"> a </w:t>
      </w:r>
      <w:r w:rsidR="00EB56FB" w:rsidRPr="00A24F3E">
        <w:rPr>
          <w:rStyle w:val="Accentuation"/>
          <w:rFonts w:asciiTheme="minorHAnsi" w:hAnsiTheme="minorHAnsi" w:cstheme="minorHAnsi"/>
          <w:i w:val="0"/>
          <w:iCs w:val="0"/>
          <w:lang w:val="fr-BE"/>
        </w:rPr>
        <w:t>enregistré ce</w:t>
      </w:r>
      <w:r w:rsidR="004A116C" w:rsidRPr="00A24F3E">
        <w:rPr>
          <w:rStyle w:val="Accentuation"/>
          <w:rFonts w:asciiTheme="minorHAnsi" w:hAnsiTheme="minorHAnsi" w:cstheme="minorHAnsi"/>
          <w:i w:val="0"/>
          <w:iCs w:val="0"/>
          <w:lang w:val="fr-BE"/>
        </w:rPr>
        <w:t xml:space="preserve"> mois deux </w:t>
      </w:r>
      <w:r w:rsidR="00A83799" w:rsidRPr="00A24F3E">
        <w:rPr>
          <w:rStyle w:val="Accentuation"/>
          <w:rFonts w:asciiTheme="minorHAnsi" w:hAnsiTheme="minorHAnsi" w:cstheme="minorHAnsi"/>
          <w:i w:val="0"/>
          <w:iCs w:val="0"/>
          <w:lang w:val="fr-BE"/>
        </w:rPr>
        <w:t xml:space="preserve"> </w:t>
      </w:r>
      <w:r w:rsidR="004A116C" w:rsidRPr="00A24F3E">
        <w:rPr>
          <w:rStyle w:val="Accentuation"/>
          <w:rFonts w:asciiTheme="minorHAnsi" w:hAnsiTheme="minorHAnsi" w:cstheme="minorHAnsi"/>
          <w:i w:val="0"/>
          <w:iCs w:val="0"/>
          <w:lang w:val="fr-BE"/>
        </w:rPr>
        <w:t>(2</w:t>
      </w:r>
      <w:r w:rsidR="000E3F54" w:rsidRPr="00A24F3E">
        <w:rPr>
          <w:rStyle w:val="Accentuation"/>
          <w:rFonts w:asciiTheme="minorHAnsi" w:hAnsiTheme="minorHAnsi" w:cstheme="minorHAnsi"/>
          <w:i w:val="0"/>
          <w:iCs w:val="0"/>
          <w:lang w:val="fr-BE"/>
        </w:rPr>
        <w:t>)</w:t>
      </w:r>
      <w:r w:rsidR="0017006B" w:rsidRPr="00A24F3E">
        <w:rPr>
          <w:rStyle w:val="Accentuation"/>
          <w:rFonts w:asciiTheme="minorHAnsi" w:hAnsiTheme="minorHAnsi" w:cstheme="minorHAnsi"/>
          <w:i w:val="0"/>
          <w:iCs w:val="0"/>
          <w:lang w:val="fr-BE"/>
        </w:rPr>
        <w:t xml:space="preserve"> </w:t>
      </w:r>
      <w:r w:rsidR="000E3F54" w:rsidRPr="00A24F3E">
        <w:rPr>
          <w:rStyle w:val="Accentuation"/>
          <w:rFonts w:asciiTheme="minorHAnsi" w:hAnsiTheme="minorHAnsi" w:cstheme="minorHAnsi"/>
          <w:i w:val="0"/>
          <w:iCs w:val="0"/>
          <w:lang w:val="fr-BE"/>
        </w:rPr>
        <w:t xml:space="preserve">affaires </w:t>
      </w:r>
      <w:r w:rsidR="0017006B" w:rsidRPr="00A24F3E">
        <w:rPr>
          <w:rStyle w:val="Accentuation"/>
          <w:rFonts w:asciiTheme="minorHAnsi" w:hAnsiTheme="minorHAnsi" w:cstheme="minorHAnsi"/>
          <w:i w:val="0"/>
          <w:iCs w:val="0"/>
          <w:lang w:val="fr-BE"/>
        </w:rPr>
        <w:t xml:space="preserve">dont les procédures ont été </w:t>
      </w:r>
      <w:r w:rsidR="000E3F54" w:rsidRPr="00A24F3E">
        <w:rPr>
          <w:rStyle w:val="Accentuation"/>
          <w:rFonts w:asciiTheme="minorHAnsi" w:hAnsiTheme="minorHAnsi" w:cstheme="minorHAnsi"/>
          <w:i w:val="0"/>
          <w:iCs w:val="0"/>
          <w:lang w:val="fr-BE"/>
        </w:rPr>
        <w:t>suivies</w:t>
      </w:r>
      <w:r w:rsidR="00A83799" w:rsidRPr="00A24F3E">
        <w:rPr>
          <w:rStyle w:val="Accentuation"/>
          <w:rFonts w:asciiTheme="minorHAnsi" w:hAnsiTheme="minorHAnsi" w:cstheme="minorHAnsi"/>
          <w:i w:val="0"/>
          <w:iCs w:val="0"/>
          <w:lang w:val="fr-BE"/>
        </w:rPr>
        <w:t xml:space="preserve">. </w:t>
      </w:r>
      <w:r w:rsidR="0017006B" w:rsidRPr="00A24F3E">
        <w:rPr>
          <w:rStyle w:val="Accentuation"/>
          <w:rFonts w:asciiTheme="minorHAnsi" w:hAnsiTheme="minorHAnsi" w:cstheme="minorHAnsi"/>
          <w:i w:val="0"/>
          <w:iCs w:val="0"/>
          <w:lang w:val="fr-BE"/>
        </w:rPr>
        <w:t>Il s’agit des affaires du Ministère des eaux et forêts</w:t>
      </w:r>
      <w:r w:rsidR="004A116C" w:rsidRPr="00A24F3E">
        <w:rPr>
          <w:rStyle w:val="Accentuation"/>
          <w:rFonts w:asciiTheme="minorHAnsi" w:hAnsiTheme="minorHAnsi" w:cstheme="minorHAnsi"/>
          <w:i w:val="0"/>
          <w:iCs w:val="0"/>
          <w:lang w:val="fr-BE"/>
        </w:rPr>
        <w:t xml:space="preserve"> contre </w:t>
      </w:r>
      <w:proofErr w:type="spellStart"/>
      <w:r w:rsidR="004A116C" w:rsidRPr="00A24F3E">
        <w:rPr>
          <w:rStyle w:val="Accentuation"/>
          <w:rFonts w:asciiTheme="minorHAnsi" w:hAnsiTheme="minorHAnsi" w:cstheme="minorHAnsi"/>
          <w:i w:val="0"/>
          <w:iCs w:val="0"/>
          <w:lang w:val="fr-BE"/>
        </w:rPr>
        <w:t>Oumarou</w:t>
      </w:r>
      <w:proofErr w:type="spellEnd"/>
      <w:r w:rsidR="004A116C" w:rsidRPr="00A24F3E">
        <w:rPr>
          <w:rStyle w:val="Accentuation"/>
          <w:rFonts w:asciiTheme="minorHAnsi" w:hAnsiTheme="minorHAnsi" w:cstheme="minorHAnsi"/>
          <w:i w:val="0"/>
          <w:iCs w:val="0"/>
          <w:lang w:val="fr-BE"/>
        </w:rPr>
        <w:t xml:space="preserve"> FAROUKOU et </w:t>
      </w:r>
      <w:r w:rsidR="0017006B" w:rsidRPr="00A24F3E">
        <w:rPr>
          <w:rStyle w:val="Accentuation"/>
          <w:rFonts w:asciiTheme="minorHAnsi" w:hAnsiTheme="minorHAnsi" w:cstheme="minorHAnsi"/>
          <w:i w:val="0"/>
          <w:iCs w:val="0"/>
          <w:lang w:val="fr-BE"/>
        </w:rPr>
        <w:t>celle</w:t>
      </w:r>
      <w:r w:rsidR="004A116C" w:rsidRPr="00A24F3E">
        <w:rPr>
          <w:rStyle w:val="Accentuation"/>
          <w:rFonts w:asciiTheme="minorHAnsi" w:hAnsiTheme="minorHAnsi" w:cstheme="minorHAnsi"/>
          <w:i w:val="0"/>
          <w:iCs w:val="0"/>
          <w:lang w:val="fr-BE"/>
        </w:rPr>
        <w:t xml:space="preserve"> contre MOUMBONZI Alain et complice</w:t>
      </w:r>
      <w:r w:rsidR="0017006B" w:rsidRPr="00A24F3E">
        <w:rPr>
          <w:rStyle w:val="Accentuation"/>
          <w:rFonts w:asciiTheme="minorHAnsi" w:hAnsiTheme="minorHAnsi" w:cstheme="minorHAnsi"/>
          <w:i w:val="0"/>
          <w:iCs w:val="0"/>
          <w:lang w:val="fr-BE"/>
        </w:rPr>
        <w:t>.</w:t>
      </w:r>
    </w:p>
    <w:p w:rsidR="0017006B" w:rsidRPr="00A24F3E" w:rsidRDefault="0017006B" w:rsidP="000B7079">
      <w:pPr>
        <w:spacing w:line="276" w:lineRule="auto"/>
        <w:jc w:val="both"/>
        <w:rPr>
          <w:rStyle w:val="Accentuation"/>
          <w:rFonts w:asciiTheme="minorHAnsi" w:hAnsiTheme="minorHAnsi" w:cstheme="minorHAnsi"/>
          <w:i w:val="0"/>
          <w:iCs w:val="0"/>
          <w:lang w:val="fr-BE"/>
        </w:rPr>
      </w:pPr>
    </w:p>
    <w:p w:rsidR="00A83799" w:rsidRPr="00A24F3E" w:rsidRDefault="00CC7210" w:rsidP="000B7079">
      <w:pPr>
        <w:spacing w:line="276" w:lineRule="auto"/>
        <w:jc w:val="both"/>
        <w:rPr>
          <w:rStyle w:val="Accentuation"/>
          <w:rFonts w:asciiTheme="minorHAnsi" w:hAnsiTheme="minorHAnsi" w:cstheme="minorHAnsi"/>
          <w:i w:val="0"/>
          <w:iCs w:val="0"/>
          <w:lang w:val="fr-BE"/>
        </w:rPr>
      </w:pPr>
      <w:r w:rsidRPr="00A24F3E">
        <w:rPr>
          <w:rStyle w:val="Accentuation"/>
          <w:rFonts w:asciiTheme="minorHAnsi" w:hAnsiTheme="minorHAnsi" w:cstheme="minorHAnsi"/>
          <w:i w:val="0"/>
          <w:iCs w:val="0"/>
          <w:lang w:val="fr-BE"/>
        </w:rPr>
        <w:t>De ces affaires, i</w:t>
      </w:r>
      <w:r w:rsidR="004A116C" w:rsidRPr="00A24F3E">
        <w:rPr>
          <w:rStyle w:val="Accentuation"/>
          <w:rFonts w:asciiTheme="minorHAnsi" w:hAnsiTheme="minorHAnsi" w:cstheme="minorHAnsi"/>
          <w:i w:val="0"/>
          <w:iCs w:val="0"/>
          <w:lang w:val="fr-BE"/>
        </w:rPr>
        <w:t>l  y</w:t>
      </w:r>
      <w:r w:rsidRPr="00A24F3E">
        <w:rPr>
          <w:rStyle w:val="Accentuation"/>
          <w:rFonts w:asciiTheme="minorHAnsi" w:hAnsiTheme="minorHAnsi" w:cstheme="minorHAnsi"/>
          <w:i w:val="0"/>
          <w:iCs w:val="0"/>
          <w:lang w:val="fr-BE"/>
        </w:rPr>
        <w:t xml:space="preserve"> </w:t>
      </w:r>
      <w:r w:rsidR="004A116C" w:rsidRPr="00A24F3E">
        <w:rPr>
          <w:rStyle w:val="Accentuation"/>
          <w:rFonts w:asciiTheme="minorHAnsi" w:hAnsiTheme="minorHAnsi" w:cstheme="minorHAnsi"/>
          <w:i w:val="0"/>
          <w:iCs w:val="0"/>
          <w:lang w:val="fr-BE"/>
        </w:rPr>
        <w:t>a</w:t>
      </w:r>
      <w:r w:rsidR="00875F70" w:rsidRPr="00A24F3E">
        <w:rPr>
          <w:rStyle w:val="Accentuation"/>
          <w:rFonts w:asciiTheme="minorHAnsi" w:hAnsiTheme="minorHAnsi" w:cstheme="minorHAnsi"/>
          <w:i w:val="0"/>
          <w:iCs w:val="0"/>
          <w:lang w:val="fr-BE"/>
        </w:rPr>
        <w:t xml:space="preserve"> eu trois</w:t>
      </w:r>
      <w:r w:rsidR="00D76C32" w:rsidRPr="00A24F3E">
        <w:rPr>
          <w:rStyle w:val="Accentuation"/>
          <w:rFonts w:asciiTheme="minorHAnsi" w:hAnsiTheme="minorHAnsi" w:cstheme="minorHAnsi"/>
          <w:i w:val="0"/>
          <w:iCs w:val="0"/>
          <w:lang w:val="fr-BE"/>
        </w:rPr>
        <w:t xml:space="preserve"> condamnation</w:t>
      </w:r>
      <w:r w:rsidR="004A116C" w:rsidRPr="00A24F3E">
        <w:rPr>
          <w:rStyle w:val="Accentuation"/>
          <w:rFonts w:asciiTheme="minorHAnsi" w:hAnsiTheme="minorHAnsi" w:cstheme="minorHAnsi"/>
          <w:i w:val="0"/>
          <w:iCs w:val="0"/>
          <w:lang w:val="fr-BE"/>
        </w:rPr>
        <w:t xml:space="preserve">s ce mois. La première condamnation est celle de </w:t>
      </w:r>
      <w:r w:rsidR="00A434CB" w:rsidRPr="00A24F3E">
        <w:rPr>
          <w:rStyle w:val="Accentuation"/>
          <w:rFonts w:asciiTheme="minorHAnsi" w:hAnsiTheme="minorHAnsi" w:cstheme="minorHAnsi"/>
          <w:i w:val="0"/>
          <w:iCs w:val="0"/>
          <w:lang w:val="fr-BE"/>
        </w:rPr>
        <w:t xml:space="preserve">Sieur </w:t>
      </w:r>
      <w:proofErr w:type="spellStart"/>
      <w:r w:rsidR="004A116C" w:rsidRPr="00A24F3E">
        <w:rPr>
          <w:rStyle w:val="Accentuation"/>
          <w:rFonts w:asciiTheme="minorHAnsi" w:hAnsiTheme="minorHAnsi" w:cstheme="minorHAnsi"/>
          <w:i w:val="0"/>
          <w:iCs w:val="0"/>
          <w:lang w:val="fr-BE"/>
        </w:rPr>
        <w:t>Oumarou</w:t>
      </w:r>
      <w:proofErr w:type="spellEnd"/>
      <w:r w:rsidR="004A116C" w:rsidRPr="00A24F3E">
        <w:rPr>
          <w:rStyle w:val="Accentuation"/>
          <w:rFonts w:asciiTheme="minorHAnsi" w:hAnsiTheme="minorHAnsi" w:cstheme="minorHAnsi"/>
          <w:i w:val="0"/>
          <w:iCs w:val="0"/>
          <w:lang w:val="fr-BE"/>
        </w:rPr>
        <w:t xml:space="preserve"> FAROUKOU. Il </w:t>
      </w:r>
      <w:r w:rsidR="00875F70" w:rsidRPr="00A24F3E">
        <w:rPr>
          <w:rStyle w:val="Accentuation"/>
          <w:rFonts w:asciiTheme="minorHAnsi" w:hAnsiTheme="minorHAnsi" w:cstheme="minorHAnsi"/>
          <w:i w:val="0"/>
          <w:iCs w:val="0"/>
          <w:lang w:val="fr-BE"/>
        </w:rPr>
        <w:t>a</w:t>
      </w:r>
      <w:r w:rsidR="00A434CB" w:rsidRPr="00A24F3E">
        <w:rPr>
          <w:rStyle w:val="Accentuation"/>
          <w:rFonts w:asciiTheme="minorHAnsi" w:hAnsiTheme="minorHAnsi" w:cstheme="minorHAnsi"/>
          <w:i w:val="0"/>
          <w:iCs w:val="0"/>
          <w:lang w:val="fr-BE"/>
        </w:rPr>
        <w:t>,</w:t>
      </w:r>
      <w:r w:rsidR="00875F70" w:rsidRPr="00A24F3E">
        <w:rPr>
          <w:rStyle w:val="Accentuation"/>
          <w:rFonts w:asciiTheme="minorHAnsi" w:hAnsiTheme="minorHAnsi" w:cstheme="minorHAnsi"/>
          <w:i w:val="0"/>
          <w:iCs w:val="0"/>
          <w:lang w:val="fr-BE"/>
        </w:rPr>
        <w:t xml:space="preserve"> </w:t>
      </w:r>
      <w:r w:rsidR="004A116C" w:rsidRPr="00A24F3E">
        <w:rPr>
          <w:rStyle w:val="Accentuation"/>
          <w:rFonts w:asciiTheme="minorHAnsi" w:hAnsiTheme="minorHAnsi" w:cstheme="minorHAnsi"/>
          <w:i w:val="0"/>
          <w:iCs w:val="0"/>
          <w:lang w:val="fr-BE"/>
        </w:rPr>
        <w:t>en effet</w:t>
      </w:r>
      <w:r w:rsidR="00A434CB" w:rsidRPr="00A24F3E">
        <w:rPr>
          <w:rStyle w:val="Accentuation"/>
          <w:rFonts w:asciiTheme="minorHAnsi" w:hAnsiTheme="minorHAnsi" w:cstheme="minorHAnsi"/>
          <w:i w:val="0"/>
          <w:iCs w:val="0"/>
          <w:lang w:val="fr-BE"/>
        </w:rPr>
        <w:t>,</w:t>
      </w:r>
      <w:r w:rsidR="004A116C" w:rsidRPr="00A24F3E">
        <w:rPr>
          <w:rStyle w:val="Accentuation"/>
          <w:rFonts w:asciiTheme="minorHAnsi" w:hAnsiTheme="minorHAnsi" w:cstheme="minorHAnsi"/>
          <w:i w:val="0"/>
          <w:iCs w:val="0"/>
          <w:lang w:val="fr-BE"/>
        </w:rPr>
        <w:t xml:space="preserve"> été condam</w:t>
      </w:r>
      <w:r w:rsidR="00875F70" w:rsidRPr="00A24F3E">
        <w:rPr>
          <w:rStyle w:val="Accentuation"/>
          <w:rFonts w:asciiTheme="minorHAnsi" w:hAnsiTheme="minorHAnsi" w:cstheme="minorHAnsi"/>
          <w:i w:val="0"/>
          <w:iCs w:val="0"/>
          <w:lang w:val="fr-BE"/>
        </w:rPr>
        <w:t xml:space="preserve">né </w:t>
      </w:r>
      <w:r w:rsidR="0017506C" w:rsidRPr="00A24F3E">
        <w:rPr>
          <w:rStyle w:val="Accentuation"/>
          <w:rFonts w:asciiTheme="minorHAnsi" w:hAnsiTheme="minorHAnsi" w:cstheme="minorHAnsi"/>
          <w:i w:val="0"/>
          <w:iCs w:val="0"/>
          <w:lang w:val="fr-BE"/>
        </w:rPr>
        <w:t>par le tribunal de Makokou le 25</w:t>
      </w:r>
      <w:r w:rsidR="00875F70" w:rsidRPr="00A24F3E">
        <w:rPr>
          <w:rStyle w:val="Accentuation"/>
          <w:rFonts w:asciiTheme="minorHAnsi" w:hAnsiTheme="minorHAnsi" w:cstheme="minorHAnsi"/>
          <w:i w:val="0"/>
          <w:iCs w:val="0"/>
          <w:lang w:val="fr-BE"/>
        </w:rPr>
        <w:t xml:space="preserve"> septembre 2019 à une peine de six mois de prison ferme.</w:t>
      </w:r>
      <w:r w:rsidR="00A434CB" w:rsidRPr="00A24F3E">
        <w:rPr>
          <w:rStyle w:val="Accentuation"/>
          <w:rFonts w:asciiTheme="minorHAnsi" w:hAnsiTheme="minorHAnsi" w:cstheme="minorHAnsi"/>
          <w:i w:val="0"/>
          <w:iCs w:val="0"/>
          <w:lang w:val="fr-BE"/>
        </w:rPr>
        <w:t xml:space="preserve"> Ayant passé plus de deux ans en détention préventive car arrêté depuis le </w:t>
      </w:r>
      <w:r w:rsidR="00741202" w:rsidRPr="00A24F3E">
        <w:rPr>
          <w:rStyle w:val="Accentuation"/>
          <w:rFonts w:asciiTheme="minorHAnsi" w:hAnsiTheme="minorHAnsi" w:cstheme="minorHAnsi"/>
          <w:i w:val="0"/>
          <w:iCs w:val="0"/>
          <w:lang w:val="fr-BE"/>
        </w:rPr>
        <w:t>17</w:t>
      </w:r>
      <w:r w:rsidR="00A434CB" w:rsidRPr="00A24F3E">
        <w:rPr>
          <w:rStyle w:val="Accentuation"/>
          <w:rFonts w:asciiTheme="minorHAnsi" w:hAnsiTheme="minorHAnsi" w:cstheme="minorHAnsi"/>
          <w:i w:val="0"/>
          <w:iCs w:val="0"/>
          <w:lang w:val="fr-BE"/>
        </w:rPr>
        <w:t xml:space="preserve"> juin 2017 en possession de deux pointes d’ivoire, le juge a donc prononcé la levée du mandat de dépôt.</w:t>
      </w:r>
    </w:p>
    <w:p w:rsidR="0057067E" w:rsidRPr="00A24F3E" w:rsidRDefault="0057067E" w:rsidP="000B7079">
      <w:pPr>
        <w:spacing w:line="276" w:lineRule="auto"/>
        <w:jc w:val="both"/>
        <w:rPr>
          <w:rStyle w:val="Accentuation"/>
          <w:rFonts w:asciiTheme="minorHAnsi" w:hAnsiTheme="minorHAnsi" w:cstheme="minorHAnsi"/>
          <w:i w:val="0"/>
          <w:iCs w:val="0"/>
          <w:lang w:val="fr-BE"/>
        </w:rPr>
      </w:pPr>
    </w:p>
    <w:p w:rsidR="00875F70" w:rsidRPr="00A24F3E" w:rsidRDefault="00875F70" w:rsidP="000B7079">
      <w:pPr>
        <w:spacing w:line="276" w:lineRule="auto"/>
        <w:jc w:val="both"/>
        <w:rPr>
          <w:rStyle w:val="Accentuation"/>
          <w:rFonts w:asciiTheme="minorHAnsi" w:hAnsiTheme="minorHAnsi" w:cstheme="minorHAnsi"/>
          <w:i w:val="0"/>
          <w:iCs w:val="0"/>
          <w:lang w:val="fr-BE"/>
        </w:rPr>
      </w:pPr>
      <w:r w:rsidRPr="00A24F3E">
        <w:rPr>
          <w:rStyle w:val="Accentuation"/>
          <w:rFonts w:asciiTheme="minorHAnsi" w:hAnsiTheme="minorHAnsi" w:cstheme="minorHAnsi"/>
          <w:i w:val="0"/>
          <w:iCs w:val="0"/>
          <w:lang w:val="fr-BE"/>
        </w:rPr>
        <w:t xml:space="preserve">La seconde condamnation </w:t>
      </w:r>
      <w:r w:rsidR="0057067E" w:rsidRPr="00A24F3E">
        <w:rPr>
          <w:rStyle w:val="Accentuation"/>
          <w:rFonts w:asciiTheme="minorHAnsi" w:hAnsiTheme="minorHAnsi" w:cstheme="minorHAnsi"/>
          <w:i w:val="0"/>
          <w:iCs w:val="0"/>
          <w:lang w:val="fr-BE"/>
        </w:rPr>
        <w:t xml:space="preserve">au tribunal de Libreville </w:t>
      </w:r>
      <w:r w:rsidRPr="00A24F3E">
        <w:rPr>
          <w:rStyle w:val="Accentuation"/>
          <w:rFonts w:asciiTheme="minorHAnsi" w:hAnsiTheme="minorHAnsi" w:cstheme="minorHAnsi"/>
          <w:i w:val="0"/>
          <w:iCs w:val="0"/>
          <w:lang w:val="fr-BE"/>
        </w:rPr>
        <w:t xml:space="preserve">est </w:t>
      </w:r>
      <w:r w:rsidR="0057067E" w:rsidRPr="00A24F3E">
        <w:rPr>
          <w:rStyle w:val="Accentuation"/>
          <w:rFonts w:asciiTheme="minorHAnsi" w:hAnsiTheme="minorHAnsi" w:cstheme="minorHAnsi"/>
          <w:i w:val="0"/>
          <w:iCs w:val="0"/>
          <w:lang w:val="fr-BE"/>
        </w:rPr>
        <w:t>celle de MOUMBONZI Alain. Poursuivi pour vente d’ivoire, il a été reconnu coupable des faits par lui reprochés et condamné à</w:t>
      </w:r>
      <w:r w:rsidRPr="00A24F3E">
        <w:rPr>
          <w:rStyle w:val="Accentuation"/>
          <w:rFonts w:asciiTheme="minorHAnsi" w:hAnsiTheme="minorHAnsi" w:cstheme="minorHAnsi"/>
          <w:i w:val="0"/>
          <w:iCs w:val="0"/>
          <w:lang w:val="fr-BE"/>
        </w:rPr>
        <w:t xml:space="preserve"> trois ans de prison dont un avec sursis et à payer une amende de 500 000 </w:t>
      </w:r>
      <w:r w:rsidR="00C6289E" w:rsidRPr="00A24F3E">
        <w:rPr>
          <w:rStyle w:val="Accentuation"/>
          <w:rFonts w:asciiTheme="minorHAnsi" w:hAnsiTheme="minorHAnsi" w:cstheme="minorHAnsi"/>
          <w:i w:val="0"/>
          <w:iCs w:val="0"/>
          <w:lang w:val="fr-BE"/>
        </w:rPr>
        <w:t>Francs CFA</w:t>
      </w:r>
      <w:r w:rsidRPr="00A24F3E">
        <w:rPr>
          <w:rStyle w:val="Accentuation"/>
          <w:rFonts w:asciiTheme="minorHAnsi" w:hAnsiTheme="minorHAnsi" w:cstheme="minorHAnsi"/>
          <w:i w:val="0"/>
          <w:iCs w:val="0"/>
          <w:lang w:val="fr-BE"/>
        </w:rPr>
        <w:t xml:space="preserve"> et 5 000 000 F</w:t>
      </w:r>
      <w:r w:rsidR="00C6289E" w:rsidRPr="00A24F3E">
        <w:rPr>
          <w:rStyle w:val="Accentuation"/>
          <w:rFonts w:asciiTheme="minorHAnsi" w:hAnsiTheme="minorHAnsi" w:cstheme="minorHAnsi"/>
          <w:i w:val="0"/>
          <w:iCs w:val="0"/>
          <w:lang w:val="fr-BE"/>
        </w:rPr>
        <w:t>rancs CFA</w:t>
      </w:r>
      <w:r w:rsidRPr="00A24F3E">
        <w:rPr>
          <w:rStyle w:val="Accentuation"/>
          <w:rFonts w:asciiTheme="minorHAnsi" w:hAnsiTheme="minorHAnsi" w:cstheme="minorHAnsi"/>
          <w:i w:val="0"/>
          <w:iCs w:val="0"/>
          <w:lang w:val="fr-BE"/>
        </w:rPr>
        <w:t xml:space="preserve"> à titre de dommages et intérêts.</w:t>
      </w:r>
    </w:p>
    <w:p w:rsidR="0057067E" w:rsidRPr="00A24F3E" w:rsidRDefault="0057067E" w:rsidP="000B7079">
      <w:pPr>
        <w:spacing w:line="276" w:lineRule="auto"/>
        <w:jc w:val="both"/>
        <w:rPr>
          <w:rStyle w:val="Accentuation"/>
          <w:rFonts w:asciiTheme="minorHAnsi" w:hAnsiTheme="minorHAnsi" w:cstheme="minorHAnsi"/>
          <w:i w:val="0"/>
          <w:iCs w:val="0"/>
          <w:lang w:val="fr-BE"/>
        </w:rPr>
      </w:pPr>
    </w:p>
    <w:p w:rsidR="00875F70" w:rsidRPr="00A24F3E" w:rsidRDefault="00875F70" w:rsidP="000B7079">
      <w:pPr>
        <w:spacing w:line="276" w:lineRule="auto"/>
        <w:jc w:val="both"/>
        <w:rPr>
          <w:rStyle w:val="Accentuation"/>
          <w:rFonts w:asciiTheme="minorHAnsi" w:hAnsiTheme="minorHAnsi" w:cstheme="minorHAnsi"/>
          <w:i w:val="0"/>
          <w:iCs w:val="0"/>
          <w:lang w:val="fr-BE"/>
        </w:rPr>
      </w:pPr>
      <w:r w:rsidRPr="00A24F3E">
        <w:rPr>
          <w:rStyle w:val="Accentuation"/>
          <w:rFonts w:asciiTheme="minorHAnsi" w:hAnsiTheme="minorHAnsi" w:cstheme="minorHAnsi"/>
          <w:i w:val="0"/>
          <w:iCs w:val="0"/>
          <w:lang w:val="fr-BE"/>
        </w:rPr>
        <w:t>La troisième condamnation</w:t>
      </w:r>
      <w:r w:rsidR="00C6289E" w:rsidRPr="00A24F3E">
        <w:rPr>
          <w:rStyle w:val="Accentuation"/>
          <w:rFonts w:asciiTheme="minorHAnsi" w:hAnsiTheme="minorHAnsi" w:cstheme="minorHAnsi"/>
          <w:i w:val="0"/>
          <w:iCs w:val="0"/>
          <w:lang w:val="fr-BE"/>
        </w:rPr>
        <w:t xml:space="preserve"> toujours au tribunal de Libreville a vu</w:t>
      </w:r>
      <w:r w:rsidRPr="00A24F3E">
        <w:rPr>
          <w:rStyle w:val="Accentuation"/>
          <w:rFonts w:asciiTheme="minorHAnsi" w:hAnsiTheme="minorHAnsi" w:cstheme="minorHAnsi"/>
          <w:i w:val="0"/>
          <w:iCs w:val="0"/>
          <w:lang w:val="fr-BE"/>
        </w:rPr>
        <w:t xml:space="preserve"> le nommé IKAGNA dit </w:t>
      </w:r>
      <w:proofErr w:type="spellStart"/>
      <w:r w:rsidRPr="00A24F3E">
        <w:rPr>
          <w:rStyle w:val="Accentuation"/>
          <w:rFonts w:asciiTheme="minorHAnsi" w:hAnsiTheme="minorHAnsi" w:cstheme="minorHAnsi"/>
          <w:i w:val="0"/>
          <w:iCs w:val="0"/>
          <w:lang w:val="fr-BE"/>
        </w:rPr>
        <w:t>Francky</w:t>
      </w:r>
      <w:proofErr w:type="spellEnd"/>
      <w:r w:rsidR="00C6289E" w:rsidRPr="00A24F3E">
        <w:rPr>
          <w:rStyle w:val="Accentuation"/>
          <w:rFonts w:asciiTheme="minorHAnsi" w:hAnsiTheme="minorHAnsi" w:cstheme="minorHAnsi"/>
          <w:i w:val="0"/>
          <w:iCs w:val="0"/>
          <w:lang w:val="fr-BE"/>
        </w:rPr>
        <w:t xml:space="preserve"> reconnu coupable des faits de vente d’ivoire en tant que complice de MOUMBONZI Alain. I</w:t>
      </w:r>
      <w:r w:rsidRPr="00A24F3E">
        <w:rPr>
          <w:rStyle w:val="Accentuation"/>
          <w:rFonts w:asciiTheme="minorHAnsi" w:hAnsiTheme="minorHAnsi" w:cstheme="minorHAnsi"/>
          <w:i w:val="0"/>
          <w:iCs w:val="0"/>
          <w:lang w:val="fr-BE"/>
        </w:rPr>
        <w:t>l a écopé de douze mois de prison dont six ave</w:t>
      </w:r>
      <w:r w:rsidR="005025B3">
        <w:rPr>
          <w:rStyle w:val="Accentuation"/>
          <w:rFonts w:asciiTheme="minorHAnsi" w:hAnsiTheme="minorHAnsi" w:cstheme="minorHAnsi"/>
          <w:i w:val="0"/>
          <w:iCs w:val="0"/>
          <w:lang w:val="fr-BE"/>
        </w:rPr>
        <w:t>c</w:t>
      </w:r>
      <w:r w:rsidRPr="00A24F3E">
        <w:rPr>
          <w:rStyle w:val="Accentuation"/>
          <w:rFonts w:asciiTheme="minorHAnsi" w:hAnsiTheme="minorHAnsi" w:cstheme="minorHAnsi"/>
          <w:i w:val="0"/>
          <w:iCs w:val="0"/>
          <w:lang w:val="fr-BE"/>
        </w:rPr>
        <w:t xml:space="preserve"> sursis. L’amende s’élève à 250 000 </w:t>
      </w:r>
      <w:r w:rsidR="006F3D93" w:rsidRPr="00A24F3E">
        <w:rPr>
          <w:rStyle w:val="Accentuation"/>
          <w:rFonts w:asciiTheme="minorHAnsi" w:hAnsiTheme="minorHAnsi" w:cstheme="minorHAnsi"/>
          <w:i w:val="0"/>
          <w:iCs w:val="0"/>
          <w:lang w:val="fr-BE"/>
        </w:rPr>
        <w:t>Francs CFA et les dommages-intérêts</w:t>
      </w:r>
      <w:r w:rsidRPr="00A24F3E">
        <w:rPr>
          <w:rStyle w:val="Accentuation"/>
          <w:rFonts w:asciiTheme="minorHAnsi" w:hAnsiTheme="minorHAnsi" w:cstheme="minorHAnsi"/>
          <w:i w:val="0"/>
          <w:iCs w:val="0"/>
          <w:lang w:val="fr-BE"/>
        </w:rPr>
        <w:t xml:space="preserve"> à 5 000 000 F</w:t>
      </w:r>
      <w:r w:rsidR="006F3D93" w:rsidRPr="00A24F3E">
        <w:rPr>
          <w:rStyle w:val="Accentuation"/>
          <w:rFonts w:asciiTheme="minorHAnsi" w:hAnsiTheme="minorHAnsi" w:cstheme="minorHAnsi"/>
          <w:i w:val="0"/>
          <w:iCs w:val="0"/>
          <w:lang w:val="fr-BE"/>
        </w:rPr>
        <w:t>rancs CFA</w:t>
      </w:r>
      <w:r w:rsidRPr="00A24F3E">
        <w:rPr>
          <w:rStyle w:val="Accentuation"/>
          <w:rFonts w:asciiTheme="minorHAnsi" w:hAnsiTheme="minorHAnsi" w:cstheme="minorHAnsi"/>
          <w:i w:val="0"/>
          <w:iCs w:val="0"/>
          <w:lang w:val="fr-BE"/>
        </w:rPr>
        <w:t xml:space="preserve"> qu’il devra payer solidairement avec MOUMBONZI Alain</w:t>
      </w:r>
      <w:r w:rsidR="006F3D93" w:rsidRPr="00A24F3E">
        <w:rPr>
          <w:rStyle w:val="Accentuation"/>
          <w:rFonts w:asciiTheme="minorHAnsi" w:hAnsiTheme="minorHAnsi" w:cstheme="minorHAnsi"/>
          <w:i w:val="0"/>
          <w:iCs w:val="0"/>
          <w:lang w:val="fr-BE"/>
        </w:rPr>
        <w:t xml:space="preserve"> au Ministère des eaux et forêts</w:t>
      </w:r>
      <w:r w:rsidRPr="00A24F3E">
        <w:rPr>
          <w:rStyle w:val="Accentuation"/>
          <w:rFonts w:asciiTheme="minorHAnsi" w:hAnsiTheme="minorHAnsi" w:cstheme="minorHAnsi"/>
          <w:i w:val="0"/>
          <w:iCs w:val="0"/>
          <w:lang w:val="fr-BE"/>
        </w:rPr>
        <w:t>.</w:t>
      </w:r>
    </w:p>
    <w:p w:rsidR="00875F70" w:rsidRPr="00A24F3E" w:rsidRDefault="00875F70" w:rsidP="000B7079">
      <w:pPr>
        <w:spacing w:line="276" w:lineRule="auto"/>
        <w:jc w:val="both"/>
        <w:rPr>
          <w:rStyle w:val="Accentuation"/>
          <w:rFonts w:asciiTheme="minorHAnsi" w:hAnsiTheme="minorHAnsi" w:cstheme="minorHAnsi"/>
          <w:i w:val="0"/>
          <w:iCs w:val="0"/>
          <w:lang w:val="fr-BE"/>
        </w:rPr>
      </w:pPr>
    </w:p>
    <w:p w:rsidR="00A83799" w:rsidRPr="00A24F3E" w:rsidRDefault="00B80F78" w:rsidP="00A83799">
      <w:pPr>
        <w:spacing w:line="276" w:lineRule="auto"/>
        <w:jc w:val="both"/>
        <w:rPr>
          <w:rStyle w:val="Accentuation"/>
          <w:rFonts w:asciiTheme="minorHAnsi" w:hAnsiTheme="minorHAnsi" w:cstheme="minorHAnsi"/>
          <w:i w:val="0"/>
          <w:iCs w:val="0"/>
          <w:lang w:val="fr-BE"/>
        </w:rPr>
      </w:pPr>
      <w:r w:rsidRPr="00A24F3E">
        <w:rPr>
          <w:rStyle w:val="Accentuation"/>
          <w:rFonts w:asciiTheme="minorHAnsi" w:hAnsiTheme="minorHAnsi" w:cstheme="minorHAnsi"/>
          <w:i w:val="0"/>
          <w:iCs w:val="0"/>
          <w:lang w:val="fr-BE"/>
        </w:rPr>
        <w:t xml:space="preserve">Bien que deux opérations aient eu lieu ce mois de septembre, une seule affaire  </w:t>
      </w:r>
      <w:r w:rsidR="00066400" w:rsidRPr="00A24F3E">
        <w:rPr>
          <w:rStyle w:val="Accentuation"/>
          <w:rFonts w:asciiTheme="minorHAnsi" w:hAnsiTheme="minorHAnsi" w:cstheme="minorHAnsi"/>
          <w:i w:val="0"/>
          <w:iCs w:val="0"/>
          <w:lang w:val="fr-BE"/>
        </w:rPr>
        <w:t xml:space="preserve">a </w:t>
      </w:r>
      <w:r w:rsidRPr="00A24F3E">
        <w:rPr>
          <w:rStyle w:val="Accentuation"/>
          <w:rFonts w:asciiTheme="minorHAnsi" w:hAnsiTheme="minorHAnsi" w:cstheme="minorHAnsi"/>
          <w:i w:val="0"/>
          <w:iCs w:val="0"/>
          <w:lang w:val="fr-BE"/>
        </w:rPr>
        <w:t>été enregistrée pour le moment devant le tribunal de</w:t>
      </w:r>
      <w:r w:rsidR="00A83799" w:rsidRPr="00A24F3E">
        <w:rPr>
          <w:rStyle w:val="Accentuation"/>
          <w:rFonts w:asciiTheme="minorHAnsi" w:hAnsiTheme="minorHAnsi" w:cstheme="minorHAnsi"/>
          <w:i w:val="0"/>
          <w:iCs w:val="0"/>
          <w:lang w:val="fr-BE"/>
        </w:rPr>
        <w:t xml:space="preserve"> Libreville</w:t>
      </w:r>
      <w:r w:rsidR="000E3F54" w:rsidRPr="00A24F3E">
        <w:rPr>
          <w:rStyle w:val="Accentuation"/>
          <w:rFonts w:asciiTheme="minorHAnsi" w:hAnsiTheme="minorHAnsi" w:cstheme="minorHAnsi"/>
          <w:i w:val="0"/>
          <w:iCs w:val="0"/>
          <w:lang w:val="fr-BE"/>
        </w:rPr>
        <w:t>.</w:t>
      </w:r>
      <w:r w:rsidRPr="00A24F3E">
        <w:rPr>
          <w:rStyle w:val="Accentuation"/>
          <w:rFonts w:asciiTheme="minorHAnsi" w:hAnsiTheme="minorHAnsi" w:cstheme="minorHAnsi"/>
          <w:i w:val="0"/>
          <w:iCs w:val="0"/>
          <w:lang w:val="fr-BE"/>
        </w:rPr>
        <w:t xml:space="preserve"> Il s’agit de l’affaire TRAORE B</w:t>
      </w:r>
      <w:r w:rsidR="0017506C" w:rsidRPr="00A24F3E">
        <w:rPr>
          <w:rStyle w:val="Accentuation"/>
          <w:rFonts w:asciiTheme="minorHAnsi" w:hAnsiTheme="minorHAnsi" w:cstheme="minorHAnsi"/>
          <w:i w:val="0"/>
          <w:iCs w:val="0"/>
          <w:lang w:val="fr-BE"/>
        </w:rPr>
        <w:t>OUASSE</w:t>
      </w:r>
      <w:r w:rsidRPr="00A24F3E">
        <w:rPr>
          <w:rStyle w:val="Accentuation"/>
          <w:rFonts w:asciiTheme="minorHAnsi" w:hAnsiTheme="minorHAnsi" w:cstheme="minorHAnsi"/>
          <w:i w:val="0"/>
          <w:iCs w:val="0"/>
          <w:lang w:val="fr-BE"/>
        </w:rPr>
        <w:t xml:space="preserve"> et complice qui a fait l’objet de l’ouverture d’une information judiciaire</w:t>
      </w:r>
      <w:r w:rsidR="00066400" w:rsidRPr="00A24F3E">
        <w:rPr>
          <w:rStyle w:val="Accentuation"/>
          <w:rFonts w:asciiTheme="minorHAnsi" w:hAnsiTheme="minorHAnsi" w:cstheme="minorHAnsi"/>
          <w:i w:val="0"/>
          <w:iCs w:val="0"/>
          <w:lang w:val="fr-BE"/>
        </w:rPr>
        <w:t xml:space="preserve"> celle venue d’Oyem étant encore à la police judiciaire</w:t>
      </w:r>
      <w:r w:rsidRPr="00A24F3E">
        <w:rPr>
          <w:rStyle w:val="Accentuation"/>
          <w:rFonts w:asciiTheme="minorHAnsi" w:hAnsiTheme="minorHAnsi" w:cstheme="minorHAnsi"/>
          <w:i w:val="0"/>
          <w:iCs w:val="0"/>
          <w:lang w:val="fr-BE"/>
        </w:rPr>
        <w:t>.</w:t>
      </w:r>
    </w:p>
    <w:p w:rsidR="000B7079" w:rsidRPr="0026628C" w:rsidRDefault="000B7079" w:rsidP="00275028">
      <w:pPr>
        <w:jc w:val="both"/>
        <w:rPr>
          <w:rFonts w:asciiTheme="minorHAnsi" w:hAnsiTheme="minorHAnsi" w:cstheme="minorHAnsi"/>
          <w:color w:val="222222"/>
          <w:lang w:val="fr-BE"/>
        </w:rPr>
      </w:pPr>
    </w:p>
    <w:p w:rsidR="008D53B2" w:rsidRPr="00A24F3E" w:rsidRDefault="008D53B2" w:rsidP="008D53B2">
      <w:pPr>
        <w:jc w:val="both"/>
        <w:rPr>
          <w:rFonts w:asciiTheme="minorHAnsi" w:hAnsiTheme="minorHAnsi" w:cstheme="minorHAnsi"/>
          <w:color w:val="222222"/>
          <w:lang w:val="fr-BE"/>
        </w:rPr>
      </w:pPr>
      <w:r w:rsidRPr="00A24F3E">
        <w:rPr>
          <w:rFonts w:asciiTheme="minorHAnsi" w:hAnsiTheme="minorHAnsi" w:cstheme="minorHAnsi"/>
          <w:color w:val="222222"/>
          <w:lang w:val="fr-BE"/>
        </w:rPr>
        <w:t xml:space="preserve">Aussi, suite à un ordre de mission du ministre des eaux et forêts, ayant instruit le Coordonnateur du projet de contrôle d’aménagement forestier (CAF) avec l’appui de Conservation Justice, du 1er au 30 septembre 2019, deux juristes de Conservation Justice ont </w:t>
      </w:r>
      <w:r w:rsidR="0026628C" w:rsidRPr="0026628C">
        <w:rPr>
          <w:rFonts w:asciiTheme="minorHAnsi" w:hAnsiTheme="minorHAnsi" w:cstheme="minorHAnsi"/>
          <w:color w:val="222222"/>
          <w:lang w:val="fr-BE"/>
        </w:rPr>
        <w:t>participé</w:t>
      </w:r>
      <w:r w:rsidRPr="00A24F3E">
        <w:rPr>
          <w:rFonts w:asciiTheme="minorHAnsi" w:hAnsiTheme="minorHAnsi" w:cstheme="minorHAnsi"/>
          <w:color w:val="222222"/>
          <w:lang w:val="fr-BE"/>
        </w:rPr>
        <w:t xml:space="preserve"> à la mission d’appui de la brigade des eaux et forêts du port d’</w:t>
      </w:r>
      <w:proofErr w:type="spellStart"/>
      <w:r w:rsidRPr="00A24F3E">
        <w:rPr>
          <w:rFonts w:asciiTheme="minorHAnsi" w:hAnsiTheme="minorHAnsi" w:cstheme="minorHAnsi"/>
          <w:color w:val="222222"/>
          <w:lang w:val="fr-BE"/>
        </w:rPr>
        <w:t>Owendo</w:t>
      </w:r>
      <w:proofErr w:type="spellEnd"/>
      <w:r w:rsidRPr="00A24F3E">
        <w:rPr>
          <w:rFonts w:asciiTheme="minorHAnsi" w:hAnsiTheme="minorHAnsi" w:cstheme="minorHAnsi"/>
          <w:color w:val="222222"/>
          <w:lang w:val="fr-BE"/>
        </w:rPr>
        <w:t xml:space="preserve"> chargée de mener les contrôles dans les conteneurs de bois. Au cours de cette mission de lu</w:t>
      </w:r>
      <w:r w:rsidR="0026628C">
        <w:rPr>
          <w:rFonts w:asciiTheme="minorHAnsi" w:hAnsiTheme="minorHAnsi" w:cstheme="minorHAnsi"/>
          <w:color w:val="222222"/>
          <w:lang w:val="fr-BE"/>
        </w:rPr>
        <w:t>t</w:t>
      </w:r>
      <w:r w:rsidRPr="00A24F3E">
        <w:rPr>
          <w:rFonts w:asciiTheme="minorHAnsi" w:hAnsiTheme="minorHAnsi" w:cstheme="minorHAnsi"/>
          <w:color w:val="222222"/>
          <w:lang w:val="fr-BE"/>
        </w:rPr>
        <w:t xml:space="preserve">te contre le trafic des produits de la faune sauvage, plusieurs contrôles ont eu lieu dans les usines ainsi que dans les conteneurs </w:t>
      </w:r>
      <w:r w:rsidR="00CA4278" w:rsidRPr="00A24F3E">
        <w:rPr>
          <w:rFonts w:asciiTheme="minorHAnsi" w:hAnsiTheme="minorHAnsi" w:cstheme="minorHAnsi"/>
          <w:color w:val="222222"/>
          <w:lang w:val="fr-BE"/>
        </w:rPr>
        <w:t xml:space="preserve">à bois. Les opérateurs économiques de </w:t>
      </w:r>
      <w:r w:rsidR="00AC2F62" w:rsidRPr="00A24F3E">
        <w:rPr>
          <w:rFonts w:asciiTheme="minorHAnsi" w:hAnsiTheme="minorHAnsi" w:cstheme="minorHAnsi"/>
          <w:color w:val="222222"/>
          <w:lang w:val="fr-BE"/>
        </w:rPr>
        <w:t>l</w:t>
      </w:r>
      <w:r w:rsidR="005E6B30" w:rsidRPr="00A24F3E">
        <w:rPr>
          <w:rFonts w:asciiTheme="minorHAnsi" w:hAnsiTheme="minorHAnsi" w:cstheme="minorHAnsi"/>
          <w:color w:val="222222"/>
          <w:lang w:val="fr-BE"/>
        </w:rPr>
        <w:t>a filière forêt/bois ont été</w:t>
      </w:r>
      <w:r w:rsidR="00CA4278" w:rsidRPr="00A24F3E">
        <w:rPr>
          <w:rFonts w:asciiTheme="minorHAnsi" w:hAnsiTheme="minorHAnsi" w:cstheme="minorHAnsi"/>
          <w:color w:val="222222"/>
          <w:lang w:val="fr-BE"/>
        </w:rPr>
        <w:t xml:space="preserve"> sensibilisés sur la </w:t>
      </w:r>
      <w:r w:rsidR="0026628C" w:rsidRPr="0026628C">
        <w:rPr>
          <w:rFonts w:asciiTheme="minorHAnsi" w:hAnsiTheme="minorHAnsi" w:cstheme="minorHAnsi"/>
          <w:color w:val="222222"/>
          <w:lang w:val="fr-BE"/>
        </w:rPr>
        <w:t>législation</w:t>
      </w:r>
      <w:r w:rsidR="00CA4278" w:rsidRPr="00A24F3E">
        <w:rPr>
          <w:rFonts w:asciiTheme="minorHAnsi" w:hAnsiTheme="minorHAnsi" w:cstheme="minorHAnsi"/>
          <w:color w:val="222222"/>
          <w:lang w:val="fr-BE"/>
        </w:rPr>
        <w:t xml:space="preserve"> en matière de lut</w:t>
      </w:r>
      <w:r w:rsidR="002906DB">
        <w:rPr>
          <w:rFonts w:asciiTheme="minorHAnsi" w:hAnsiTheme="minorHAnsi" w:cstheme="minorHAnsi"/>
          <w:color w:val="222222"/>
          <w:lang w:val="fr-BE"/>
        </w:rPr>
        <w:t>t</w:t>
      </w:r>
      <w:r w:rsidR="00CA4278" w:rsidRPr="00A24F3E">
        <w:rPr>
          <w:rFonts w:asciiTheme="minorHAnsi" w:hAnsiTheme="minorHAnsi" w:cstheme="minorHAnsi"/>
          <w:color w:val="222222"/>
          <w:lang w:val="fr-BE"/>
        </w:rPr>
        <w:t>e contre le trafic des produits de la faune principalement l’ivoire et peaux de panthère.</w:t>
      </w:r>
    </w:p>
    <w:p w:rsidR="008D53B2" w:rsidRPr="0026628C" w:rsidRDefault="008D53B2" w:rsidP="000B7079">
      <w:pPr>
        <w:jc w:val="both"/>
        <w:rPr>
          <w:rFonts w:asciiTheme="minorHAnsi" w:hAnsiTheme="minorHAnsi" w:cstheme="minorHAnsi"/>
          <w:i/>
          <w:color w:val="222222"/>
          <w:lang w:val="fr-BE"/>
        </w:rPr>
      </w:pPr>
    </w:p>
    <w:p w:rsidR="000B7079" w:rsidRPr="00E61553" w:rsidRDefault="000B7079" w:rsidP="000B7079">
      <w:pPr>
        <w:spacing w:before="120" w:after="120" w:line="276" w:lineRule="auto"/>
        <w:jc w:val="both"/>
        <w:rPr>
          <w:rStyle w:val="Accentuation"/>
          <w:rFonts w:asciiTheme="minorHAnsi" w:hAnsiTheme="minorHAnsi" w:cstheme="minorHAnsi"/>
          <w:b/>
          <w:i w:val="0"/>
        </w:rPr>
      </w:pPr>
      <w:r w:rsidRPr="00E61553">
        <w:rPr>
          <w:rStyle w:val="Accentuation"/>
          <w:rFonts w:asciiTheme="minorHAnsi" w:hAnsiTheme="minorHAnsi" w:cstheme="minorHAnsi"/>
          <w:b/>
        </w:rPr>
        <w:t xml:space="preserve">4.2. </w:t>
      </w:r>
      <w:proofErr w:type="spellStart"/>
      <w:r w:rsidRPr="00E61553">
        <w:rPr>
          <w:rStyle w:val="Accentuation"/>
          <w:rFonts w:asciiTheme="minorHAnsi" w:hAnsiTheme="minorHAnsi" w:cstheme="minorHAnsi"/>
          <w:b/>
        </w:rPr>
        <w:t>Visites</w:t>
      </w:r>
      <w:proofErr w:type="spellEnd"/>
      <w:r w:rsidRPr="00E61553">
        <w:rPr>
          <w:rStyle w:val="Accentuation"/>
          <w:rFonts w:asciiTheme="minorHAnsi" w:hAnsiTheme="minorHAnsi" w:cstheme="minorHAnsi"/>
          <w:b/>
        </w:rPr>
        <w:t xml:space="preserve"> de prison</w:t>
      </w:r>
    </w:p>
    <w:p w:rsidR="000B7079" w:rsidRPr="00E61553" w:rsidRDefault="000B7079" w:rsidP="000B7079">
      <w:pPr>
        <w:spacing w:after="240"/>
        <w:jc w:val="both"/>
        <w:rPr>
          <w:rStyle w:val="Accentuation"/>
          <w:rFonts w:asciiTheme="minorHAnsi" w:hAnsiTheme="minorHAnsi" w:cstheme="minorHAnsi"/>
          <w:i w:val="0"/>
        </w:rPr>
      </w:pPr>
      <w:proofErr w:type="spellStart"/>
      <w:r w:rsidRPr="00E61553">
        <w:rPr>
          <w:rStyle w:val="Accentuation"/>
          <w:rFonts w:asciiTheme="minorHAnsi" w:hAnsiTheme="minorHAnsi" w:cstheme="minorHAnsi"/>
        </w:rPr>
        <w:t>Indicateur</w:t>
      </w:r>
      <w:proofErr w:type="spellEnd"/>
      <w:r w:rsidRPr="00E61553">
        <w:rPr>
          <w:rStyle w:val="Accentuation"/>
          <w:rFonts w:asciiTheme="minorHAnsi" w:hAnsiTheme="minorHAnsi" w:cstheme="minorHAnsi"/>
        </w:rPr>
        <w:t>:</w:t>
      </w:r>
    </w:p>
    <w:tbl>
      <w:tblPr>
        <w:tblStyle w:val="Grilledetableauclaire1"/>
        <w:tblW w:w="9208" w:type="dxa"/>
        <w:tblLook w:val="04A0" w:firstRow="1" w:lastRow="0" w:firstColumn="1" w:lastColumn="0" w:noHBand="0" w:noVBand="1"/>
      </w:tblPr>
      <w:tblGrid>
        <w:gridCol w:w="4531"/>
        <w:gridCol w:w="4677"/>
      </w:tblGrid>
      <w:tr w:rsidR="000B7079" w:rsidRPr="00E61553" w:rsidTr="00637360">
        <w:trPr>
          <w:trHeight w:val="262"/>
        </w:trPr>
        <w:tc>
          <w:tcPr>
            <w:tcW w:w="4531" w:type="dxa"/>
          </w:tcPr>
          <w:p w:rsidR="000B7079" w:rsidRPr="00E61553" w:rsidRDefault="000B7079" w:rsidP="00637360">
            <w:pPr>
              <w:jc w:val="both"/>
              <w:rPr>
                <w:rStyle w:val="Accentuation"/>
                <w:rFonts w:asciiTheme="minorHAnsi" w:hAnsiTheme="minorHAnsi" w:cstheme="minorHAnsi"/>
                <w:i w:val="0"/>
              </w:rPr>
            </w:pPr>
            <w:proofErr w:type="spellStart"/>
            <w:r w:rsidRPr="00E61553">
              <w:rPr>
                <w:rStyle w:val="Accentuation"/>
                <w:rFonts w:asciiTheme="minorHAnsi" w:hAnsiTheme="minorHAnsi" w:cstheme="minorHAnsi"/>
              </w:rPr>
              <w:t>Nombre</w:t>
            </w:r>
            <w:proofErr w:type="spellEnd"/>
            <w:r w:rsidRPr="00E61553">
              <w:rPr>
                <w:rStyle w:val="Accentuation"/>
                <w:rFonts w:asciiTheme="minorHAnsi" w:hAnsiTheme="minorHAnsi" w:cstheme="minorHAnsi"/>
              </w:rPr>
              <w:t xml:space="preserve"> de </w:t>
            </w:r>
            <w:proofErr w:type="spellStart"/>
            <w:r w:rsidRPr="00E61553">
              <w:rPr>
                <w:rStyle w:val="Accentuation"/>
                <w:rFonts w:asciiTheme="minorHAnsi" w:hAnsiTheme="minorHAnsi" w:cstheme="minorHAnsi"/>
              </w:rPr>
              <w:t>visites</w:t>
            </w:r>
            <w:proofErr w:type="spellEnd"/>
            <w:r w:rsidRPr="00E61553">
              <w:rPr>
                <w:rStyle w:val="Accentuation"/>
                <w:rFonts w:asciiTheme="minorHAnsi" w:hAnsiTheme="minorHAnsi" w:cstheme="minorHAnsi"/>
              </w:rPr>
              <w:t xml:space="preserve"> </w:t>
            </w:r>
            <w:proofErr w:type="spellStart"/>
            <w:r w:rsidRPr="00E61553">
              <w:rPr>
                <w:rStyle w:val="Accentuation"/>
                <w:rFonts w:asciiTheme="minorHAnsi" w:hAnsiTheme="minorHAnsi" w:cstheme="minorHAnsi"/>
              </w:rPr>
              <w:t>effectuées</w:t>
            </w:r>
            <w:proofErr w:type="spellEnd"/>
          </w:p>
        </w:tc>
        <w:tc>
          <w:tcPr>
            <w:tcW w:w="4677" w:type="dxa"/>
          </w:tcPr>
          <w:p w:rsidR="000B7079" w:rsidRPr="00E61553" w:rsidRDefault="007F47A5" w:rsidP="00637360">
            <w:pPr>
              <w:jc w:val="center"/>
              <w:rPr>
                <w:rStyle w:val="Accentuation"/>
                <w:rFonts w:asciiTheme="minorHAnsi" w:hAnsiTheme="minorHAnsi" w:cstheme="minorHAnsi"/>
                <w:i w:val="0"/>
              </w:rPr>
            </w:pPr>
            <w:r w:rsidRPr="00E61553">
              <w:rPr>
                <w:rStyle w:val="Accentuation"/>
                <w:rFonts w:asciiTheme="minorHAnsi" w:hAnsiTheme="minorHAnsi" w:cstheme="minorHAnsi"/>
              </w:rPr>
              <w:t>12</w:t>
            </w:r>
          </w:p>
        </w:tc>
      </w:tr>
      <w:tr w:rsidR="000B7079" w:rsidRPr="00E61553" w:rsidTr="00637360">
        <w:trPr>
          <w:trHeight w:val="262"/>
        </w:trPr>
        <w:tc>
          <w:tcPr>
            <w:tcW w:w="4531" w:type="dxa"/>
          </w:tcPr>
          <w:p w:rsidR="000B7079" w:rsidRPr="00E61553" w:rsidRDefault="000B7079" w:rsidP="00637360">
            <w:pPr>
              <w:jc w:val="both"/>
              <w:rPr>
                <w:rStyle w:val="Accentuation"/>
                <w:rFonts w:asciiTheme="minorHAnsi" w:hAnsiTheme="minorHAnsi" w:cstheme="minorHAnsi"/>
                <w:i w:val="0"/>
              </w:rPr>
            </w:pPr>
            <w:proofErr w:type="spellStart"/>
            <w:r w:rsidRPr="00E61553">
              <w:rPr>
                <w:rStyle w:val="Accentuation"/>
                <w:rFonts w:asciiTheme="minorHAnsi" w:hAnsiTheme="minorHAnsi" w:cstheme="minorHAnsi"/>
              </w:rPr>
              <w:lastRenderedPageBreak/>
              <w:t>Nombre</w:t>
            </w:r>
            <w:proofErr w:type="spellEnd"/>
            <w:r w:rsidRPr="00E61553">
              <w:rPr>
                <w:rStyle w:val="Accentuation"/>
                <w:rFonts w:asciiTheme="minorHAnsi" w:hAnsiTheme="minorHAnsi" w:cstheme="minorHAnsi"/>
              </w:rPr>
              <w:t xml:space="preserve"> de </w:t>
            </w:r>
            <w:proofErr w:type="spellStart"/>
            <w:r w:rsidRPr="00E61553">
              <w:rPr>
                <w:rStyle w:val="Accentuation"/>
                <w:rFonts w:asciiTheme="minorHAnsi" w:hAnsiTheme="minorHAnsi" w:cstheme="minorHAnsi"/>
              </w:rPr>
              <w:t>détenus</w:t>
            </w:r>
            <w:proofErr w:type="spellEnd"/>
            <w:r w:rsidRPr="00E61553">
              <w:rPr>
                <w:rStyle w:val="Accentuation"/>
                <w:rFonts w:asciiTheme="minorHAnsi" w:hAnsiTheme="minorHAnsi" w:cstheme="minorHAnsi"/>
              </w:rPr>
              <w:t xml:space="preserve"> </w:t>
            </w:r>
            <w:proofErr w:type="spellStart"/>
            <w:r w:rsidRPr="00E61553">
              <w:rPr>
                <w:rStyle w:val="Accentuation"/>
                <w:rFonts w:asciiTheme="minorHAnsi" w:hAnsiTheme="minorHAnsi" w:cstheme="minorHAnsi"/>
              </w:rPr>
              <w:t>rencontrés</w:t>
            </w:r>
            <w:proofErr w:type="spellEnd"/>
          </w:p>
        </w:tc>
        <w:tc>
          <w:tcPr>
            <w:tcW w:w="4677" w:type="dxa"/>
          </w:tcPr>
          <w:p w:rsidR="000B7079" w:rsidRPr="00E61553" w:rsidRDefault="004A4554" w:rsidP="00637360">
            <w:pPr>
              <w:jc w:val="center"/>
              <w:rPr>
                <w:rStyle w:val="Accentuation"/>
                <w:rFonts w:asciiTheme="minorHAnsi" w:hAnsiTheme="minorHAnsi" w:cstheme="minorHAnsi"/>
                <w:i w:val="0"/>
              </w:rPr>
            </w:pPr>
            <w:r w:rsidRPr="00E61553">
              <w:rPr>
                <w:rStyle w:val="Accentuation"/>
                <w:rFonts w:asciiTheme="minorHAnsi" w:hAnsiTheme="minorHAnsi" w:cstheme="minorHAnsi"/>
              </w:rPr>
              <w:t>13</w:t>
            </w:r>
          </w:p>
        </w:tc>
      </w:tr>
    </w:tbl>
    <w:p w:rsidR="000B7079" w:rsidRPr="00E61553" w:rsidRDefault="000B7079" w:rsidP="000B7079">
      <w:pPr>
        <w:jc w:val="both"/>
        <w:rPr>
          <w:rStyle w:val="Accentuation"/>
          <w:rFonts w:asciiTheme="minorHAnsi" w:hAnsiTheme="minorHAnsi" w:cstheme="minorHAnsi"/>
          <w:i w:val="0"/>
        </w:rPr>
      </w:pPr>
    </w:p>
    <w:p w:rsidR="00A63DCF" w:rsidRPr="00A24F3E" w:rsidRDefault="000B7079" w:rsidP="000B7079">
      <w:pPr>
        <w:spacing w:after="240"/>
        <w:jc w:val="both"/>
        <w:rPr>
          <w:rStyle w:val="Accentuation"/>
          <w:rFonts w:asciiTheme="minorHAnsi" w:hAnsiTheme="minorHAnsi" w:cstheme="minorHAnsi"/>
          <w:i w:val="0"/>
          <w:iCs w:val="0"/>
          <w:lang w:val="fr-BE"/>
        </w:rPr>
      </w:pPr>
      <w:r w:rsidRPr="00A24F3E">
        <w:rPr>
          <w:rStyle w:val="Accentuation"/>
          <w:rFonts w:asciiTheme="minorHAnsi" w:hAnsiTheme="minorHAnsi" w:cstheme="minorHAnsi"/>
          <w:i w:val="0"/>
          <w:iCs w:val="0"/>
          <w:lang w:val="fr-BE"/>
        </w:rPr>
        <w:t xml:space="preserve">Des visites de prison ont été organisées à </w:t>
      </w:r>
      <w:r w:rsidR="000C6609" w:rsidRPr="00A24F3E">
        <w:rPr>
          <w:rStyle w:val="Accentuation"/>
          <w:rFonts w:asciiTheme="minorHAnsi" w:hAnsiTheme="minorHAnsi" w:cstheme="minorHAnsi"/>
          <w:i w:val="0"/>
          <w:iCs w:val="0"/>
          <w:lang w:val="fr-BE"/>
        </w:rPr>
        <w:t xml:space="preserve">Libreville, </w:t>
      </w:r>
      <w:r w:rsidR="004B16CD" w:rsidRPr="00A24F3E">
        <w:rPr>
          <w:rStyle w:val="Accentuation"/>
          <w:rFonts w:asciiTheme="minorHAnsi" w:hAnsiTheme="minorHAnsi" w:cstheme="minorHAnsi"/>
          <w:i w:val="0"/>
          <w:iCs w:val="0"/>
          <w:lang w:val="fr-BE"/>
        </w:rPr>
        <w:t>Makokou</w:t>
      </w:r>
      <w:r w:rsidR="000C6609" w:rsidRPr="00A24F3E">
        <w:rPr>
          <w:rStyle w:val="Accentuation"/>
          <w:rFonts w:asciiTheme="minorHAnsi" w:hAnsiTheme="minorHAnsi" w:cstheme="minorHAnsi"/>
          <w:i w:val="0"/>
          <w:iCs w:val="0"/>
          <w:lang w:val="fr-BE"/>
        </w:rPr>
        <w:t xml:space="preserve"> et Oyem</w:t>
      </w:r>
      <w:r w:rsidRPr="00A24F3E">
        <w:rPr>
          <w:rStyle w:val="Accentuation"/>
          <w:rFonts w:asciiTheme="minorHAnsi" w:hAnsiTheme="minorHAnsi" w:cstheme="minorHAnsi"/>
          <w:i w:val="0"/>
          <w:iCs w:val="0"/>
          <w:lang w:val="fr-BE"/>
        </w:rPr>
        <w:t xml:space="preserve">. En tout, </w:t>
      </w:r>
      <w:r w:rsidR="00E21883" w:rsidRPr="00A24F3E">
        <w:rPr>
          <w:rStyle w:val="Accentuation"/>
          <w:rFonts w:asciiTheme="minorHAnsi" w:hAnsiTheme="minorHAnsi" w:cstheme="minorHAnsi"/>
          <w:i w:val="0"/>
          <w:iCs w:val="0"/>
          <w:lang w:val="fr-BE"/>
        </w:rPr>
        <w:t xml:space="preserve">sur les </w:t>
      </w:r>
      <w:r w:rsidR="000C6609" w:rsidRPr="00A24F3E">
        <w:rPr>
          <w:rStyle w:val="Accentuation"/>
          <w:rFonts w:asciiTheme="minorHAnsi" w:hAnsiTheme="minorHAnsi" w:cstheme="minorHAnsi"/>
          <w:i w:val="0"/>
          <w:iCs w:val="0"/>
          <w:lang w:val="fr-BE"/>
        </w:rPr>
        <w:t>douze</w:t>
      </w:r>
      <w:r w:rsidR="00E21883" w:rsidRPr="00A24F3E">
        <w:rPr>
          <w:rStyle w:val="Accentuation"/>
          <w:rFonts w:asciiTheme="minorHAnsi" w:hAnsiTheme="minorHAnsi" w:cstheme="minorHAnsi"/>
          <w:i w:val="0"/>
          <w:iCs w:val="0"/>
          <w:lang w:val="fr-BE"/>
        </w:rPr>
        <w:t xml:space="preserve"> </w:t>
      </w:r>
      <w:r w:rsidRPr="00A24F3E">
        <w:rPr>
          <w:rStyle w:val="Accentuation"/>
          <w:rFonts w:asciiTheme="minorHAnsi" w:hAnsiTheme="minorHAnsi" w:cstheme="minorHAnsi"/>
          <w:i w:val="0"/>
          <w:iCs w:val="0"/>
          <w:lang w:val="fr-BE"/>
        </w:rPr>
        <w:t xml:space="preserve">visites effectuées, </w:t>
      </w:r>
      <w:r w:rsidR="004A4554" w:rsidRPr="00A24F3E">
        <w:rPr>
          <w:rStyle w:val="Accentuation"/>
          <w:rFonts w:asciiTheme="minorHAnsi" w:hAnsiTheme="minorHAnsi" w:cstheme="minorHAnsi"/>
          <w:i w:val="0"/>
          <w:iCs w:val="0"/>
          <w:lang w:val="fr-BE"/>
        </w:rPr>
        <w:t>huit (8</w:t>
      </w:r>
      <w:r w:rsidRPr="00A24F3E">
        <w:rPr>
          <w:rStyle w:val="Accentuation"/>
          <w:rFonts w:asciiTheme="minorHAnsi" w:hAnsiTheme="minorHAnsi" w:cstheme="minorHAnsi"/>
          <w:i w:val="0"/>
          <w:iCs w:val="0"/>
          <w:lang w:val="fr-BE"/>
        </w:rPr>
        <w:t>)</w:t>
      </w:r>
      <w:r w:rsidR="00E21883" w:rsidRPr="00A24F3E">
        <w:rPr>
          <w:rStyle w:val="Accentuation"/>
          <w:rFonts w:asciiTheme="minorHAnsi" w:hAnsiTheme="minorHAnsi" w:cstheme="minorHAnsi"/>
          <w:i w:val="0"/>
          <w:iCs w:val="0"/>
          <w:lang w:val="fr-BE"/>
        </w:rPr>
        <w:t xml:space="preserve"> détenus</w:t>
      </w:r>
      <w:r w:rsidRPr="00A24F3E">
        <w:rPr>
          <w:rStyle w:val="Accentuation"/>
          <w:rFonts w:asciiTheme="minorHAnsi" w:hAnsiTheme="minorHAnsi" w:cstheme="minorHAnsi"/>
          <w:i w:val="0"/>
          <w:iCs w:val="0"/>
          <w:lang w:val="fr-BE"/>
        </w:rPr>
        <w:t xml:space="preserve"> ont été</w:t>
      </w:r>
      <w:r w:rsidR="00A63DCF" w:rsidRPr="00A24F3E">
        <w:rPr>
          <w:rStyle w:val="Accentuation"/>
          <w:rFonts w:asciiTheme="minorHAnsi" w:hAnsiTheme="minorHAnsi" w:cstheme="minorHAnsi"/>
          <w:i w:val="0"/>
          <w:iCs w:val="0"/>
          <w:lang w:val="fr-BE"/>
        </w:rPr>
        <w:t xml:space="preserve"> rencontrés</w:t>
      </w:r>
      <w:r w:rsidR="00E21883" w:rsidRPr="00A24F3E">
        <w:rPr>
          <w:rStyle w:val="Accentuation"/>
          <w:rFonts w:asciiTheme="minorHAnsi" w:hAnsiTheme="minorHAnsi" w:cstheme="minorHAnsi"/>
          <w:i w:val="0"/>
          <w:iCs w:val="0"/>
          <w:lang w:val="fr-BE"/>
        </w:rPr>
        <w:t xml:space="preserve"> à </w:t>
      </w:r>
      <w:r w:rsidR="008D53B2" w:rsidRPr="00A24F3E">
        <w:rPr>
          <w:rStyle w:val="Accentuation"/>
          <w:rFonts w:asciiTheme="minorHAnsi" w:hAnsiTheme="minorHAnsi" w:cstheme="minorHAnsi"/>
          <w:i w:val="0"/>
          <w:iCs w:val="0"/>
          <w:lang w:val="fr-BE"/>
        </w:rPr>
        <w:t xml:space="preserve">la prison centrale de </w:t>
      </w:r>
      <w:r w:rsidR="000C6609" w:rsidRPr="00A24F3E">
        <w:rPr>
          <w:rStyle w:val="Accentuation"/>
          <w:rFonts w:asciiTheme="minorHAnsi" w:hAnsiTheme="minorHAnsi" w:cstheme="minorHAnsi"/>
          <w:i w:val="0"/>
          <w:iCs w:val="0"/>
          <w:lang w:val="fr-BE"/>
        </w:rPr>
        <w:t xml:space="preserve">Libreville, deux </w:t>
      </w:r>
      <w:r w:rsidR="004A4554" w:rsidRPr="00A24F3E">
        <w:rPr>
          <w:rStyle w:val="Accentuation"/>
          <w:rFonts w:asciiTheme="minorHAnsi" w:hAnsiTheme="minorHAnsi" w:cstheme="minorHAnsi"/>
          <w:i w:val="0"/>
          <w:iCs w:val="0"/>
          <w:lang w:val="fr-BE"/>
        </w:rPr>
        <w:t>(</w:t>
      </w:r>
      <w:r w:rsidR="002906DB">
        <w:rPr>
          <w:rStyle w:val="Accentuation"/>
          <w:rFonts w:asciiTheme="minorHAnsi" w:hAnsiTheme="minorHAnsi" w:cstheme="minorHAnsi"/>
          <w:i w:val="0"/>
          <w:iCs w:val="0"/>
          <w:lang w:val="fr-BE"/>
        </w:rPr>
        <w:t>2</w:t>
      </w:r>
      <w:r w:rsidR="006225A8" w:rsidRPr="00A24F3E">
        <w:rPr>
          <w:rStyle w:val="Accentuation"/>
          <w:rFonts w:asciiTheme="minorHAnsi" w:hAnsiTheme="minorHAnsi" w:cstheme="minorHAnsi"/>
          <w:i w:val="0"/>
          <w:iCs w:val="0"/>
          <w:lang w:val="fr-BE"/>
        </w:rPr>
        <w:t xml:space="preserve">) </w:t>
      </w:r>
      <w:r w:rsidR="008D53B2" w:rsidRPr="00A24F3E">
        <w:rPr>
          <w:rStyle w:val="Accentuation"/>
          <w:rFonts w:asciiTheme="minorHAnsi" w:hAnsiTheme="minorHAnsi" w:cstheme="minorHAnsi"/>
          <w:i w:val="0"/>
          <w:iCs w:val="0"/>
          <w:lang w:val="fr-BE"/>
        </w:rPr>
        <w:t xml:space="preserve">de </w:t>
      </w:r>
      <w:r w:rsidR="004A4554" w:rsidRPr="00A24F3E">
        <w:rPr>
          <w:rStyle w:val="Accentuation"/>
          <w:rFonts w:asciiTheme="minorHAnsi" w:hAnsiTheme="minorHAnsi" w:cstheme="minorHAnsi"/>
          <w:i w:val="0"/>
          <w:iCs w:val="0"/>
          <w:lang w:val="fr-BE"/>
        </w:rPr>
        <w:t xml:space="preserve">Makokou et </w:t>
      </w:r>
      <w:r w:rsidR="002906DB">
        <w:rPr>
          <w:rStyle w:val="Accentuation"/>
          <w:rFonts w:asciiTheme="minorHAnsi" w:hAnsiTheme="minorHAnsi" w:cstheme="minorHAnsi"/>
          <w:i w:val="0"/>
          <w:iCs w:val="0"/>
          <w:lang w:val="fr-BE"/>
        </w:rPr>
        <w:t>de</w:t>
      </w:r>
      <w:r w:rsidR="000C6609" w:rsidRPr="00A24F3E">
        <w:rPr>
          <w:rStyle w:val="Accentuation"/>
          <w:rFonts w:asciiTheme="minorHAnsi" w:hAnsiTheme="minorHAnsi" w:cstheme="minorHAnsi"/>
          <w:i w:val="0"/>
          <w:iCs w:val="0"/>
          <w:lang w:val="fr-BE"/>
        </w:rPr>
        <w:t xml:space="preserve"> celle</w:t>
      </w:r>
      <w:r w:rsidR="00D239B2" w:rsidRPr="00A24F3E">
        <w:rPr>
          <w:rStyle w:val="Accentuation"/>
          <w:rFonts w:asciiTheme="minorHAnsi" w:hAnsiTheme="minorHAnsi" w:cstheme="minorHAnsi"/>
          <w:i w:val="0"/>
          <w:iCs w:val="0"/>
          <w:lang w:val="fr-BE"/>
        </w:rPr>
        <w:t xml:space="preserve"> d’Oyem</w:t>
      </w:r>
      <w:r w:rsidR="004A4554" w:rsidRPr="00A24F3E">
        <w:rPr>
          <w:rStyle w:val="Accentuation"/>
          <w:rFonts w:asciiTheme="minorHAnsi" w:hAnsiTheme="minorHAnsi" w:cstheme="minorHAnsi"/>
          <w:i w:val="0"/>
          <w:iCs w:val="0"/>
          <w:lang w:val="fr-BE"/>
        </w:rPr>
        <w:t>.</w:t>
      </w:r>
    </w:p>
    <w:p w:rsidR="008D53B2" w:rsidRPr="00A24F3E" w:rsidRDefault="006225A8" w:rsidP="000B7079">
      <w:pPr>
        <w:spacing w:after="240"/>
        <w:jc w:val="both"/>
        <w:rPr>
          <w:rStyle w:val="Accentuation"/>
          <w:rFonts w:asciiTheme="minorHAnsi" w:hAnsiTheme="minorHAnsi" w:cstheme="minorHAnsi"/>
          <w:i w:val="0"/>
          <w:iCs w:val="0"/>
          <w:lang w:val="fr-BE"/>
        </w:rPr>
      </w:pPr>
      <w:r w:rsidRPr="00A24F3E">
        <w:rPr>
          <w:rStyle w:val="Accentuation"/>
          <w:rFonts w:asciiTheme="minorHAnsi" w:hAnsiTheme="minorHAnsi" w:cstheme="minorHAnsi"/>
          <w:i w:val="0"/>
          <w:iCs w:val="0"/>
          <w:lang w:val="fr-BE"/>
        </w:rPr>
        <w:t>Tous ces détenus ont été</w:t>
      </w:r>
      <w:r w:rsidR="000B7079" w:rsidRPr="00A24F3E">
        <w:rPr>
          <w:rStyle w:val="Accentuation"/>
          <w:rFonts w:asciiTheme="minorHAnsi" w:hAnsiTheme="minorHAnsi" w:cstheme="minorHAnsi"/>
          <w:i w:val="0"/>
          <w:iCs w:val="0"/>
          <w:lang w:val="fr-BE"/>
        </w:rPr>
        <w:t xml:space="preserve"> rencontrés pour ainsi vérifier leur détention effective </w:t>
      </w:r>
      <w:r w:rsidR="003A5AF5" w:rsidRPr="00A24F3E">
        <w:rPr>
          <w:rStyle w:val="Accentuation"/>
          <w:rFonts w:asciiTheme="minorHAnsi" w:hAnsiTheme="minorHAnsi" w:cstheme="minorHAnsi"/>
          <w:i w:val="0"/>
          <w:iCs w:val="0"/>
          <w:lang w:val="fr-BE"/>
        </w:rPr>
        <w:t>en ce mois de se</w:t>
      </w:r>
      <w:r w:rsidR="00E21883" w:rsidRPr="00A24F3E">
        <w:rPr>
          <w:rStyle w:val="Accentuation"/>
          <w:rFonts w:asciiTheme="minorHAnsi" w:hAnsiTheme="minorHAnsi" w:cstheme="minorHAnsi"/>
          <w:i w:val="0"/>
          <w:iCs w:val="0"/>
          <w:lang w:val="fr-BE"/>
        </w:rPr>
        <w:t>ptembre</w:t>
      </w:r>
      <w:r w:rsidR="000B7079" w:rsidRPr="00A24F3E">
        <w:rPr>
          <w:rStyle w:val="Accentuation"/>
          <w:rFonts w:asciiTheme="minorHAnsi" w:hAnsiTheme="minorHAnsi" w:cstheme="minorHAnsi"/>
          <w:i w:val="0"/>
          <w:iCs w:val="0"/>
          <w:lang w:val="fr-BE"/>
        </w:rPr>
        <w:t xml:space="preserve"> 2019</w:t>
      </w:r>
      <w:r w:rsidR="008D53B2" w:rsidRPr="00A24F3E">
        <w:rPr>
          <w:rStyle w:val="Accentuation"/>
          <w:rFonts w:asciiTheme="minorHAnsi" w:hAnsiTheme="minorHAnsi" w:cstheme="minorHAnsi"/>
          <w:i w:val="0"/>
          <w:iCs w:val="0"/>
          <w:lang w:val="fr-BE"/>
        </w:rPr>
        <w:t>.</w:t>
      </w:r>
    </w:p>
    <w:p w:rsidR="00AB3A14" w:rsidRPr="00E61553" w:rsidRDefault="00AB3A14" w:rsidP="000B7079">
      <w:pPr>
        <w:spacing w:after="240"/>
        <w:jc w:val="both"/>
        <w:rPr>
          <w:rStyle w:val="Accentuation"/>
          <w:rFonts w:asciiTheme="minorHAnsi" w:hAnsiTheme="minorHAnsi" w:cstheme="minorHAnsi"/>
          <w:lang w:val="fr-BE"/>
        </w:rPr>
      </w:pPr>
    </w:p>
    <w:p w:rsidR="000B7079" w:rsidRPr="00E61553" w:rsidRDefault="000B7079" w:rsidP="000B7079">
      <w:pPr>
        <w:pStyle w:val="Titre1"/>
        <w:shd w:val="clear" w:color="auto" w:fill="000000" w:themeFill="text1"/>
        <w:jc w:val="both"/>
        <w:rPr>
          <w:rStyle w:val="Accentuation"/>
          <w:rFonts w:asciiTheme="minorHAnsi" w:hAnsiTheme="minorHAnsi" w:cstheme="minorHAnsi"/>
          <w:i w:val="0"/>
          <w:sz w:val="24"/>
        </w:rPr>
      </w:pPr>
      <w:bookmarkStart w:id="5" w:name="_Toc7774930"/>
      <w:r w:rsidRPr="00E61553">
        <w:rPr>
          <w:rStyle w:val="Accentuation"/>
          <w:rFonts w:asciiTheme="minorHAnsi" w:hAnsiTheme="minorHAnsi" w:cstheme="minorHAnsi"/>
          <w:sz w:val="24"/>
        </w:rPr>
        <w:t>Communication</w:t>
      </w:r>
      <w:bookmarkEnd w:id="5"/>
    </w:p>
    <w:p w:rsidR="000B7079" w:rsidRPr="00E61553" w:rsidRDefault="000B7079" w:rsidP="000B7079">
      <w:pPr>
        <w:jc w:val="both"/>
        <w:rPr>
          <w:rStyle w:val="Accentuation"/>
          <w:rFonts w:asciiTheme="minorHAnsi" w:hAnsiTheme="minorHAnsi" w:cstheme="minorHAnsi"/>
          <w:i w:val="0"/>
        </w:rPr>
      </w:pPr>
    </w:p>
    <w:p w:rsidR="000B7079" w:rsidRPr="00E61553" w:rsidRDefault="000B7079" w:rsidP="000B7079">
      <w:pPr>
        <w:spacing w:after="240"/>
        <w:jc w:val="both"/>
        <w:rPr>
          <w:rStyle w:val="Accentuation"/>
          <w:rFonts w:asciiTheme="minorHAnsi" w:hAnsiTheme="minorHAnsi" w:cstheme="minorHAnsi"/>
          <w:i w:val="0"/>
        </w:rPr>
      </w:pPr>
      <w:proofErr w:type="spellStart"/>
      <w:r w:rsidRPr="00E61553">
        <w:rPr>
          <w:rStyle w:val="Accentuation"/>
          <w:rFonts w:asciiTheme="minorHAnsi" w:hAnsiTheme="minorHAnsi" w:cstheme="minorHAnsi"/>
        </w:rPr>
        <w:t>Indicateur</w:t>
      </w:r>
      <w:proofErr w:type="spellEnd"/>
      <w:r w:rsidRPr="00E61553">
        <w:rPr>
          <w:rStyle w:val="Accentuation"/>
          <w:rFonts w:asciiTheme="minorHAnsi" w:hAnsiTheme="minorHAnsi" w:cstheme="minorHAnsi"/>
        </w:rPr>
        <w:t>:</w:t>
      </w:r>
    </w:p>
    <w:tbl>
      <w:tblPr>
        <w:tblStyle w:val="Grilledetableauclaire1"/>
        <w:tblW w:w="8897" w:type="dxa"/>
        <w:tblLook w:val="04A0" w:firstRow="1" w:lastRow="0" w:firstColumn="1" w:lastColumn="0" w:noHBand="0" w:noVBand="1"/>
      </w:tblPr>
      <w:tblGrid>
        <w:gridCol w:w="4606"/>
        <w:gridCol w:w="4291"/>
      </w:tblGrid>
      <w:tr w:rsidR="000B7079" w:rsidRPr="00E61553" w:rsidTr="00637360">
        <w:trPr>
          <w:trHeight w:val="81"/>
        </w:trPr>
        <w:tc>
          <w:tcPr>
            <w:tcW w:w="4606" w:type="dxa"/>
          </w:tcPr>
          <w:p w:rsidR="000B7079" w:rsidRPr="00E61553" w:rsidRDefault="000B7079" w:rsidP="00637360">
            <w:pPr>
              <w:jc w:val="both"/>
              <w:rPr>
                <w:rStyle w:val="Accentuation"/>
                <w:rFonts w:asciiTheme="minorHAnsi" w:hAnsiTheme="minorHAnsi" w:cstheme="minorHAnsi"/>
                <w:i w:val="0"/>
              </w:rPr>
            </w:pPr>
            <w:proofErr w:type="spellStart"/>
            <w:r w:rsidRPr="00E61553">
              <w:rPr>
                <w:rStyle w:val="Accentuation"/>
                <w:rFonts w:asciiTheme="minorHAnsi" w:hAnsiTheme="minorHAnsi" w:cstheme="minorHAnsi"/>
              </w:rPr>
              <w:t>Nombre</w:t>
            </w:r>
            <w:proofErr w:type="spellEnd"/>
            <w:r w:rsidRPr="00E61553">
              <w:rPr>
                <w:rStyle w:val="Accentuation"/>
                <w:rFonts w:asciiTheme="minorHAnsi" w:hAnsiTheme="minorHAnsi" w:cstheme="minorHAnsi"/>
              </w:rPr>
              <w:t xml:space="preserve"> de </w:t>
            </w:r>
            <w:proofErr w:type="spellStart"/>
            <w:r w:rsidRPr="00E61553">
              <w:rPr>
                <w:rStyle w:val="Accentuation"/>
                <w:rFonts w:asciiTheme="minorHAnsi" w:hAnsiTheme="minorHAnsi" w:cstheme="minorHAnsi"/>
              </w:rPr>
              <w:t>pièces</w:t>
            </w:r>
            <w:proofErr w:type="spellEnd"/>
            <w:r w:rsidRPr="00E61553">
              <w:rPr>
                <w:rStyle w:val="Accentuation"/>
                <w:rFonts w:asciiTheme="minorHAnsi" w:hAnsiTheme="minorHAnsi" w:cstheme="minorHAnsi"/>
              </w:rPr>
              <w:t xml:space="preserve"> </w:t>
            </w:r>
            <w:proofErr w:type="spellStart"/>
            <w:r w:rsidRPr="00E61553">
              <w:rPr>
                <w:rStyle w:val="Accentuation"/>
                <w:rFonts w:asciiTheme="minorHAnsi" w:hAnsiTheme="minorHAnsi" w:cstheme="minorHAnsi"/>
              </w:rPr>
              <w:t>publiées</w:t>
            </w:r>
            <w:proofErr w:type="spellEnd"/>
          </w:p>
        </w:tc>
        <w:tc>
          <w:tcPr>
            <w:tcW w:w="4291" w:type="dxa"/>
          </w:tcPr>
          <w:p w:rsidR="000B7079" w:rsidRPr="00E61553" w:rsidRDefault="0026628C" w:rsidP="00637360">
            <w:pPr>
              <w:jc w:val="center"/>
              <w:rPr>
                <w:rStyle w:val="Accentuation"/>
                <w:rFonts w:asciiTheme="minorHAnsi" w:hAnsiTheme="minorHAnsi" w:cstheme="minorHAnsi"/>
                <w:i w:val="0"/>
              </w:rPr>
            </w:pPr>
            <w:r>
              <w:rPr>
                <w:rStyle w:val="Accentuation"/>
                <w:rFonts w:asciiTheme="minorHAnsi" w:hAnsiTheme="minorHAnsi" w:cstheme="minorHAnsi"/>
              </w:rPr>
              <w:t>0</w:t>
            </w:r>
          </w:p>
        </w:tc>
      </w:tr>
      <w:tr w:rsidR="000B7079" w:rsidRPr="00E61553" w:rsidTr="00637360">
        <w:trPr>
          <w:trHeight w:val="272"/>
        </w:trPr>
        <w:tc>
          <w:tcPr>
            <w:tcW w:w="4606" w:type="dxa"/>
          </w:tcPr>
          <w:p w:rsidR="000B7079" w:rsidRPr="00E61553" w:rsidRDefault="000B7079" w:rsidP="00637360">
            <w:pPr>
              <w:jc w:val="both"/>
              <w:rPr>
                <w:rStyle w:val="Accentuation"/>
                <w:rFonts w:asciiTheme="minorHAnsi" w:hAnsiTheme="minorHAnsi" w:cstheme="minorHAnsi"/>
                <w:i w:val="0"/>
              </w:rPr>
            </w:pPr>
            <w:proofErr w:type="spellStart"/>
            <w:r w:rsidRPr="00E61553">
              <w:rPr>
                <w:rStyle w:val="Accentuation"/>
                <w:rFonts w:asciiTheme="minorHAnsi" w:hAnsiTheme="minorHAnsi" w:cstheme="minorHAnsi"/>
              </w:rPr>
              <w:t>Télévision</w:t>
            </w:r>
            <w:proofErr w:type="spellEnd"/>
          </w:p>
        </w:tc>
        <w:tc>
          <w:tcPr>
            <w:tcW w:w="4291" w:type="dxa"/>
          </w:tcPr>
          <w:p w:rsidR="000B7079" w:rsidRPr="00E61553" w:rsidRDefault="00D239B2" w:rsidP="00637360">
            <w:pPr>
              <w:jc w:val="center"/>
              <w:rPr>
                <w:rStyle w:val="Accentuation"/>
                <w:rFonts w:asciiTheme="minorHAnsi" w:hAnsiTheme="minorHAnsi" w:cstheme="minorHAnsi"/>
                <w:i w:val="0"/>
              </w:rPr>
            </w:pPr>
            <w:r w:rsidRPr="00E61553">
              <w:rPr>
                <w:rStyle w:val="Accentuation"/>
                <w:rFonts w:asciiTheme="minorHAnsi" w:hAnsiTheme="minorHAnsi" w:cstheme="minorHAnsi"/>
              </w:rPr>
              <w:t>0</w:t>
            </w:r>
          </w:p>
        </w:tc>
      </w:tr>
      <w:tr w:rsidR="000B7079" w:rsidRPr="00E61553" w:rsidTr="00637360">
        <w:trPr>
          <w:trHeight w:val="272"/>
        </w:trPr>
        <w:tc>
          <w:tcPr>
            <w:tcW w:w="4606" w:type="dxa"/>
          </w:tcPr>
          <w:p w:rsidR="000B7079" w:rsidRPr="00E61553" w:rsidRDefault="000B7079" w:rsidP="00637360">
            <w:pPr>
              <w:jc w:val="both"/>
              <w:rPr>
                <w:rStyle w:val="Accentuation"/>
                <w:rFonts w:asciiTheme="minorHAnsi" w:hAnsiTheme="minorHAnsi" w:cstheme="minorHAnsi"/>
                <w:i w:val="0"/>
              </w:rPr>
            </w:pPr>
            <w:r w:rsidRPr="00E61553">
              <w:rPr>
                <w:rStyle w:val="Accentuation"/>
                <w:rFonts w:asciiTheme="minorHAnsi" w:hAnsiTheme="minorHAnsi" w:cstheme="minorHAnsi"/>
              </w:rPr>
              <w:t>Internet</w:t>
            </w:r>
          </w:p>
        </w:tc>
        <w:tc>
          <w:tcPr>
            <w:tcW w:w="4291" w:type="dxa"/>
          </w:tcPr>
          <w:p w:rsidR="000B7079" w:rsidRPr="00E61553" w:rsidRDefault="0026628C" w:rsidP="00637360">
            <w:pPr>
              <w:jc w:val="center"/>
              <w:rPr>
                <w:rStyle w:val="Accentuation"/>
                <w:rFonts w:asciiTheme="minorHAnsi" w:hAnsiTheme="minorHAnsi" w:cstheme="minorHAnsi"/>
                <w:i w:val="0"/>
              </w:rPr>
            </w:pPr>
            <w:r>
              <w:rPr>
                <w:rStyle w:val="Accentuation"/>
                <w:rFonts w:asciiTheme="minorHAnsi" w:hAnsiTheme="minorHAnsi" w:cstheme="minorHAnsi"/>
              </w:rPr>
              <w:t>0</w:t>
            </w:r>
          </w:p>
        </w:tc>
      </w:tr>
      <w:tr w:rsidR="000B7079" w:rsidRPr="00E61553" w:rsidTr="00637360">
        <w:trPr>
          <w:trHeight w:val="272"/>
        </w:trPr>
        <w:tc>
          <w:tcPr>
            <w:tcW w:w="4606" w:type="dxa"/>
          </w:tcPr>
          <w:p w:rsidR="000B7079" w:rsidRPr="00E61553" w:rsidRDefault="000B7079" w:rsidP="00637360">
            <w:pPr>
              <w:jc w:val="both"/>
              <w:rPr>
                <w:rStyle w:val="Accentuation"/>
                <w:rFonts w:asciiTheme="minorHAnsi" w:hAnsiTheme="minorHAnsi" w:cstheme="minorHAnsi"/>
                <w:i w:val="0"/>
              </w:rPr>
            </w:pPr>
            <w:r w:rsidRPr="00E61553">
              <w:rPr>
                <w:rStyle w:val="Accentuation"/>
                <w:rFonts w:asciiTheme="minorHAnsi" w:hAnsiTheme="minorHAnsi" w:cstheme="minorHAnsi"/>
              </w:rPr>
              <w:t xml:space="preserve">Presse </w:t>
            </w:r>
            <w:proofErr w:type="spellStart"/>
            <w:r w:rsidRPr="00E61553">
              <w:rPr>
                <w:rStyle w:val="Accentuation"/>
                <w:rFonts w:asciiTheme="minorHAnsi" w:hAnsiTheme="minorHAnsi" w:cstheme="minorHAnsi"/>
              </w:rPr>
              <w:t>écrite</w:t>
            </w:r>
            <w:proofErr w:type="spellEnd"/>
          </w:p>
        </w:tc>
        <w:tc>
          <w:tcPr>
            <w:tcW w:w="4291" w:type="dxa"/>
          </w:tcPr>
          <w:p w:rsidR="000B7079" w:rsidRPr="00E61553" w:rsidRDefault="0026628C" w:rsidP="00637360">
            <w:pPr>
              <w:jc w:val="center"/>
              <w:rPr>
                <w:rStyle w:val="Accentuation"/>
                <w:rFonts w:asciiTheme="minorHAnsi" w:hAnsiTheme="minorHAnsi" w:cstheme="minorHAnsi"/>
                <w:i w:val="0"/>
              </w:rPr>
            </w:pPr>
            <w:r>
              <w:rPr>
                <w:rStyle w:val="Accentuation"/>
                <w:rFonts w:asciiTheme="minorHAnsi" w:hAnsiTheme="minorHAnsi" w:cstheme="minorHAnsi"/>
              </w:rPr>
              <w:t>0</w:t>
            </w:r>
          </w:p>
        </w:tc>
      </w:tr>
      <w:tr w:rsidR="000B7079" w:rsidRPr="00E61553" w:rsidTr="00637360">
        <w:trPr>
          <w:trHeight w:val="272"/>
        </w:trPr>
        <w:tc>
          <w:tcPr>
            <w:tcW w:w="4606" w:type="dxa"/>
          </w:tcPr>
          <w:p w:rsidR="000B7079" w:rsidRPr="00E61553" w:rsidRDefault="000B7079" w:rsidP="00637360">
            <w:pPr>
              <w:jc w:val="both"/>
              <w:rPr>
                <w:rStyle w:val="Accentuation"/>
                <w:rFonts w:asciiTheme="minorHAnsi" w:hAnsiTheme="minorHAnsi" w:cstheme="minorHAnsi"/>
                <w:i w:val="0"/>
              </w:rPr>
            </w:pPr>
            <w:r w:rsidRPr="00E61553">
              <w:rPr>
                <w:rStyle w:val="Accentuation"/>
                <w:rFonts w:asciiTheme="minorHAnsi" w:hAnsiTheme="minorHAnsi" w:cstheme="minorHAnsi"/>
              </w:rPr>
              <w:t>Radio</w:t>
            </w:r>
          </w:p>
        </w:tc>
        <w:tc>
          <w:tcPr>
            <w:tcW w:w="4291" w:type="dxa"/>
          </w:tcPr>
          <w:p w:rsidR="000B7079" w:rsidRPr="00E61553" w:rsidRDefault="00A12D10" w:rsidP="00637360">
            <w:pPr>
              <w:jc w:val="center"/>
              <w:rPr>
                <w:rStyle w:val="Accentuation"/>
                <w:rFonts w:asciiTheme="minorHAnsi" w:hAnsiTheme="minorHAnsi" w:cstheme="minorHAnsi"/>
                <w:i w:val="0"/>
              </w:rPr>
            </w:pPr>
            <w:r w:rsidRPr="00E61553">
              <w:rPr>
                <w:rStyle w:val="Accentuation"/>
                <w:rFonts w:asciiTheme="minorHAnsi" w:hAnsiTheme="minorHAnsi" w:cstheme="minorHAnsi"/>
              </w:rPr>
              <w:t>0</w:t>
            </w:r>
          </w:p>
        </w:tc>
      </w:tr>
    </w:tbl>
    <w:p w:rsidR="000B7079" w:rsidRPr="00E61553" w:rsidRDefault="000B7079" w:rsidP="000B7079">
      <w:pPr>
        <w:jc w:val="both"/>
        <w:rPr>
          <w:rStyle w:val="Accentuation"/>
          <w:rFonts w:asciiTheme="minorHAnsi" w:hAnsiTheme="minorHAnsi" w:cstheme="minorHAnsi"/>
          <w:i w:val="0"/>
        </w:rPr>
      </w:pPr>
    </w:p>
    <w:p w:rsidR="000B7079" w:rsidRPr="0026628C" w:rsidRDefault="0026628C" w:rsidP="000B7079">
      <w:pPr>
        <w:spacing w:after="240" w:line="276" w:lineRule="auto"/>
        <w:jc w:val="both"/>
        <w:rPr>
          <w:rStyle w:val="Accentuation"/>
          <w:rFonts w:asciiTheme="minorHAnsi" w:hAnsiTheme="minorHAnsi" w:cstheme="minorHAnsi"/>
          <w:i w:val="0"/>
          <w:iCs w:val="0"/>
          <w:lang w:val="fr-BE"/>
        </w:rPr>
      </w:pPr>
      <w:r w:rsidRPr="00A24F3E">
        <w:rPr>
          <w:rStyle w:val="Accentuation"/>
          <w:rFonts w:asciiTheme="minorHAnsi" w:hAnsiTheme="minorHAnsi" w:cstheme="minorHAnsi"/>
          <w:i w:val="0"/>
          <w:iCs w:val="0"/>
          <w:lang w:val="fr-BE"/>
        </w:rPr>
        <w:t>Aucun article n’a été produit en septembre.</w:t>
      </w:r>
      <w:r>
        <w:rPr>
          <w:rStyle w:val="Accentuation"/>
          <w:rFonts w:asciiTheme="minorHAnsi" w:hAnsiTheme="minorHAnsi" w:cstheme="minorHAnsi"/>
          <w:i w:val="0"/>
          <w:iCs w:val="0"/>
          <w:lang w:val="fr-BE"/>
        </w:rPr>
        <w:t xml:space="preserve"> Le responsable média a en effet pris du retard sur la base de données du mois d’août et les informations concernant une opération ne lui ont pas été transmises.</w:t>
      </w:r>
    </w:p>
    <w:p w:rsidR="000B7079" w:rsidRPr="00E61553" w:rsidRDefault="000B7079" w:rsidP="000B7079">
      <w:pPr>
        <w:spacing w:after="240" w:line="276" w:lineRule="auto"/>
        <w:jc w:val="both"/>
        <w:rPr>
          <w:rStyle w:val="Accentuation"/>
          <w:rFonts w:asciiTheme="minorHAnsi" w:hAnsiTheme="minorHAnsi" w:cstheme="minorHAnsi"/>
          <w:i w:val="0"/>
          <w:lang w:val="fr-BE"/>
        </w:rPr>
      </w:pPr>
      <w:r w:rsidRPr="00E61553">
        <w:rPr>
          <w:rStyle w:val="Accentuation"/>
          <w:rFonts w:asciiTheme="minorHAnsi" w:hAnsiTheme="minorHAnsi" w:cstheme="minorHAnsi"/>
          <w:lang w:val="fr-BE"/>
        </w:rPr>
        <w:t>Les articles sont disponibles sur plusieurs médias et notamment sur le site Internet, la page Facebook et la chaine YouTube du projet.</w:t>
      </w:r>
    </w:p>
    <w:p w:rsidR="000B7079" w:rsidRPr="00E61553" w:rsidRDefault="000B7079" w:rsidP="000B7079">
      <w:pPr>
        <w:spacing w:line="276" w:lineRule="auto"/>
        <w:jc w:val="both"/>
        <w:rPr>
          <w:rStyle w:val="Accentuation"/>
          <w:rFonts w:asciiTheme="minorHAnsi" w:hAnsiTheme="minorHAnsi" w:cstheme="minorHAnsi"/>
          <w:i w:val="0"/>
          <w:lang w:val="nl-BE"/>
        </w:rPr>
      </w:pPr>
      <w:r w:rsidRPr="00E61553">
        <w:rPr>
          <w:rStyle w:val="Accentuation"/>
          <w:rFonts w:asciiTheme="minorHAnsi" w:hAnsiTheme="minorHAnsi" w:cstheme="minorHAnsi"/>
          <w:lang w:val="nl-BE"/>
        </w:rPr>
        <w:t xml:space="preserve">Website: </w:t>
      </w:r>
      <w:r w:rsidR="007F087F">
        <w:fldChar w:fldCharType="begin"/>
      </w:r>
      <w:r w:rsidR="007F087F" w:rsidRPr="007F087F">
        <w:rPr>
          <w:lang w:val="nl-BE"/>
        </w:rPr>
        <w:instrText xml:space="preserve"> HYPERLINK "http://www.conservation-justice.org/CJ/" </w:instrText>
      </w:r>
      <w:r w:rsidR="007F087F">
        <w:fldChar w:fldCharType="separate"/>
      </w:r>
      <w:r w:rsidRPr="00E61553">
        <w:rPr>
          <w:rStyle w:val="Accentuation"/>
          <w:rFonts w:asciiTheme="minorHAnsi" w:hAnsiTheme="minorHAnsi" w:cstheme="minorHAnsi"/>
          <w:lang w:val="nl-BE"/>
        </w:rPr>
        <w:t>http://www.conservation-justice.org/CJ/</w:t>
      </w:r>
      <w:r w:rsidR="007F087F">
        <w:rPr>
          <w:rStyle w:val="Accentuation"/>
          <w:rFonts w:asciiTheme="minorHAnsi" w:hAnsiTheme="minorHAnsi" w:cstheme="minorHAnsi"/>
          <w:lang w:val="nl-BE"/>
        </w:rPr>
        <w:fldChar w:fldCharType="end"/>
      </w:r>
    </w:p>
    <w:p w:rsidR="000B7079" w:rsidRPr="0026628C" w:rsidRDefault="000B7079" w:rsidP="000B7079">
      <w:pPr>
        <w:spacing w:line="276" w:lineRule="auto"/>
        <w:rPr>
          <w:rStyle w:val="Accentuation"/>
          <w:rFonts w:asciiTheme="minorHAnsi" w:hAnsiTheme="minorHAnsi" w:cstheme="minorHAnsi"/>
          <w:i w:val="0"/>
          <w:lang w:val="nl-BE"/>
        </w:rPr>
      </w:pPr>
      <w:r w:rsidRPr="0026628C">
        <w:rPr>
          <w:rStyle w:val="Accentuation"/>
          <w:rFonts w:asciiTheme="minorHAnsi" w:hAnsiTheme="minorHAnsi" w:cstheme="minorHAnsi"/>
          <w:lang w:val="nl-BE"/>
        </w:rPr>
        <w:t>Facebook:</w:t>
      </w:r>
      <w:r w:rsidR="00051D98">
        <w:fldChar w:fldCharType="begin"/>
      </w:r>
      <w:r w:rsidR="00051D98" w:rsidRPr="007F087F">
        <w:rPr>
          <w:lang w:val="nl-BE"/>
        </w:rPr>
        <w:instrText xml:space="preserve"> HYPERLINK "https://www.facebook.com/Conservation-Justice-163892326976793/" </w:instrText>
      </w:r>
      <w:r w:rsidR="00051D98">
        <w:fldChar w:fldCharType="separate"/>
      </w:r>
      <w:r w:rsidRPr="0026628C">
        <w:rPr>
          <w:rStyle w:val="Lienhypertexte"/>
          <w:rFonts w:asciiTheme="minorHAnsi" w:hAnsiTheme="minorHAnsi" w:cstheme="minorHAnsi"/>
          <w:color w:val="auto"/>
          <w:lang w:val="nl-BE"/>
        </w:rPr>
        <w:t>https://www.facebook.com/Conservation-Justice-163892326976793/</w:t>
      </w:r>
      <w:r w:rsidR="00051D98">
        <w:rPr>
          <w:rStyle w:val="Lienhypertexte"/>
          <w:rFonts w:asciiTheme="minorHAnsi" w:hAnsiTheme="minorHAnsi" w:cstheme="minorHAnsi"/>
          <w:color w:val="auto"/>
          <w:lang w:val="nl-BE"/>
        </w:rPr>
        <w:fldChar w:fldCharType="end"/>
      </w:r>
    </w:p>
    <w:p w:rsidR="005067CB" w:rsidRPr="00E61553" w:rsidRDefault="000B7079" w:rsidP="000B7079">
      <w:pPr>
        <w:spacing w:after="240" w:line="276" w:lineRule="auto"/>
        <w:jc w:val="both"/>
        <w:rPr>
          <w:rStyle w:val="Accentuation"/>
          <w:rFonts w:asciiTheme="minorHAnsi" w:hAnsiTheme="minorHAnsi" w:cstheme="minorHAnsi"/>
          <w:i w:val="0"/>
          <w:iCs w:val="0"/>
        </w:rPr>
      </w:pPr>
      <w:r w:rsidRPr="00E61553">
        <w:rPr>
          <w:rStyle w:val="Accentuation"/>
          <w:rFonts w:asciiTheme="minorHAnsi" w:hAnsiTheme="minorHAnsi" w:cstheme="minorHAnsi"/>
        </w:rPr>
        <w:t xml:space="preserve">YouTube: </w:t>
      </w:r>
      <w:hyperlink r:id="rId9" w:history="1">
        <w:r w:rsidRPr="00E61553">
          <w:rPr>
            <w:rStyle w:val="Accentuation"/>
            <w:rFonts w:asciiTheme="minorHAnsi" w:hAnsiTheme="minorHAnsi" w:cstheme="minorHAnsi"/>
          </w:rPr>
          <w:t>https://www.youtube.com/user/ConservationJustice</w:t>
        </w:r>
      </w:hyperlink>
    </w:p>
    <w:p w:rsidR="000B7079" w:rsidRPr="00E61553" w:rsidRDefault="000B7079" w:rsidP="000B7079">
      <w:pPr>
        <w:pStyle w:val="Titre1"/>
        <w:shd w:val="clear" w:color="auto" w:fill="000000" w:themeFill="text1"/>
        <w:jc w:val="both"/>
        <w:rPr>
          <w:rStyle w:val="Accentuation"/>
          <w:rFonts w:asciiTheme="minorHAnsi" w:hAnsiTheme="minorHAnsi" w:cstheme="minorHAnsi"/>
          <w:i w:val="0"/>
          <w:sz w:val="24"/>
        </w:rPr>
      </w:pPr>
      <w:bookmarkStart w:id="6" w:name="_Toc330025956"/>
      <w:bookmarkStart w:id="7" w:name="_Toc7774931"/>
      <w:r w:rsidRPr="00E61553">
        <w:rPr>
          <w:rStyle w:val="Accentuation"/>
          <w:rFonts w:asciiTheme="minorHAnsi" w:hAnsiTheme="minorHAnsi" w:cstheme="minorHAnsi"/>
          <w:sz w:val="24"/>
        </w:rPr>
        <w:t>Relations extérieures</w:t>
      </w:r>
      <w:bookmarkEnd w:id="6"/>
      <w:bookmarkEnd w:id="7"/>
    </w:p>
    <w:p w:rsidR="000B7079" w:rsidRPr="00E61553" w:rsidRDefault="000B7079" w:rsidP="000B7079">
      <w:pPr>
        <w:spacing w:after="240"/>
        <w:jc w:val="both"/>
        <w:rPr>
          <w:rStyle w:val="Accentuation"/>
          <w:rFonts w:asciiTheme="minorHAnsi" w:hAnsiTheme="minorHAnsi" w:cstheme="minorHAnsi"/>
          <w:b/>
          <w:i w:val="0"/>
        </w:rPr>
      </w:pPr>
      <w:bookmarkStart w:id="8" w:name="_Hlk529332699"/>
      <w:proofErr w:type="spellStart"/>
      <w:r w:rsidRPr="00E61553">
        <w:rPr>
          <w:rStyle w:val="Accentuation"/>
          <w:rFonts w:asciiTheme="minorHAnsi" w:hAnsiTheme="minorHAnsi" w:cstheme="minorHAnsi"/>
          <w:b/>
        </w:rPr>
        <w:t>Indicateur</w:t>
      </w:r>
      <w:proofErr w:type="spellEnd"/>
      <w:r w:rsidRPr="00E61553">
        <w:rPr>
          <w:rStyle w:val="Accentuation"/>
          <w:rFonts w:asciiTheme="minorHAnsi" w:hAnsiTheme="minorHAnsi" w:cstheme="minorHAnsi"/>
          <w:b/>
        </w:rPr>
        <w:t>:</w:t>
      </w:r>
    </w:p>
    <w:tbl>
      <w:tblPr>
        <w:tblStyle w:val="Grilledetableauclaire1"/>
        <w:tblW w:w="0" w:type="auto"/>
        <w:tblLook w:val="04A0" w:firstRow="1" w:lastRow="0" w:firstColumn="1" w:lastColumn="0" w:noHBand="0" w:noVBand="1"/>
      </w:tblPr>
      <w:tblGrid>
        <w:gridCol w:w="4350"/>
        <w:gridCol w:w="4380"/>
      </w:tblGrid>
      <w:tr w:rsidR="000B7079" w:rsidRPr="00E61553" w:rsidTr="00637360">
        <w:trPr>
          <w:trHeight w:val="323"/>
        </w:trPr>
        <w:tc>
          <w:tcPr>
            <w:tcW w:w="4350" w:type="dxa"/>
          </w:tcPr>
          <w:p w:rsidR="000B7079" w:rsidRPr="00E61553" w:rsidRDefault="000B7079" w:rsidP="00637360">
            <w:pPr>
              <w:jc w:val="both"/>
              <w:rPr>
                <w:rStyle w:val="Accentuation"/>
                <w:rFonts w:asciiTheme="minorHAnsi" w:hAnsiTheme="minorHAnsi" w:cstheme="minorHAnsi"/>
                <w:i w:val="0"/>
              </w:rPr>
            </w:pPr>
            <w:proofErr w:type="spellStart"/>
            <w:r w:rsidRPr="00E61553">
              <w:rPr>
                <w:rStyle w:val="Accentuation"/>
                <w:rFonts w:asciiTheme="minorHAnsi" w:hAnsiTheme="minorHAnsi" w:cstheme="minorHAnsi"/>
              </w:rPr>
              <w:t>Nombre</w:t>
            </w:r>
            <w:proofErr w:type="spellEnd"/>
            <w:r w:rsidRPr="00E61553">
              <w:rPr>
                <w:rStyle w:val="Accentuation"/>
                <w:rFonts w:asciiTheme="minorHAnsi" w:hAnsiTheme="minorHAnsi" w:cstheme="minorHAnsi"/>
              </w:rPr>
              <w:t xml:space="preserve"> de rencontres</w:t>
            </w:r>
          </w:p>
        </w:tc>
        <w:tc>
          <w:tcPr>
            <w:tcW w:w="4380" w:type="dxa"/>
          </w:tcPr>
          <w:p w:rsidR="000B7079" w:rsidRPr="00E61553" w:rsidRDefault="00D93EF8" w:rsidP="00637360">
            <w:pPr>
              <w:jc w:val="center"/>
              <w:rPr>
                <w:rStyle w:val="Accentuation"/>
                <w:rFonts w:asciiTheme="minorHAnsi" w:hAnsiTheme="minorHAnsi" w:cstheme="minorHAnsi"/>
                <w:i w:val="0"/>
              </w:rPr>
            </w:pPr>
            <w:r w:rsidRPr="00E61553">
              <w:rPr>
                <w:rStyle w:val="Accentuation"/>
                <w:rFonts w:asciiTheme="minorHAnsi" w:hAnsiTheme="minorHAnsi" w:cstheme="minorHAnsi"/>
              </w:rPr>
              <w:t>1</w:t>
            </w:r>
            <w:r w:rsidR="00A12D10" w:rsidRPr="00E61553">
              <w:rPr>
                <w:rStyle w:val="Accentuation"/>
                <w:rFonts w:asciiTheme="minorHAnsi" w:hAnsiTheme="minorHAnsi" w:cstheme="minorHAnsi"/>
              </w:rPr>
              <w:t>3</w:t>
            </w:r>
          </w:p>
        </w:tc>
      </w:tr>
      <w:tr w:rsidR="000B7079" w:rsidRPr="00E61553" w:rsidTr="00637360">
        <w:trPr>
          <w:trHeight w:val="323"/>
        </w:trPr>
        <w:tc>
          <w:tcPr>
            <w:tcW w:w="4350" w:type="dxa"/>
          </w:tcPr>
          <w:p w:rsidR="000B7079" w:rsidRPr="00E61553" w:rsidRDefault="000B7079" w:rsidP="00637360">
            <w:pPr>
              <w:jc w:val="both"/>
              <w:rPr>
                <w:rStyle w:val="Accentuation"/>
                <w:rFonts w:asciiTheme="minorHAnsi" w:hAnsiTheme="minorHAnsi" w:cstheme="minorHAnsi"/>
                <w:i w:val="0"/>
                <w:lang w:val="fr-BE"/>
              </w:rPr>
            </w:pPr>
            <w:r w:rsidRPr="00E61553">
              <w:rPr>
                <w:rStyle w:val="Accentuation"/>
                <w:rFonts w:asciiTheme="minorHAnsi" w:hAnsiTheme="minorHAnsi" w:cstheme="minorHAnsi"/>
                <w:lang w:val="fr-BE"/>
              </w:rPr>
              <w:t>Suivi de l’accord de collaboration</w:t>
            </w:r>
            <w:r w:rsidRPr="00E61553">
              <w:rPr>
                <w:rStyle w:val="Accentuation"/>
                <w:rFonts w:asciiTheme="minorHAnsi" w:hAnsiTheme="minorHAnsi" w:cstheme="minorHAnsi"/>
                <w:lang w:val="fr-BE"/>
              </w:rPr>
              <w:tab/>
            </w:r>
          </w:p>
        </w:tc>
        <w:tc>
          <w:tcPr>
            <w:tcW w:w="4380" w:type="dxa"/>
          </w:tcPr>
          <w:p w:rsidR="000B7079" w:rsidRPr="00E61553" w:rsidRDefault="00D93EF8" w:rsidP="00637360">
            <w:pPr>
              <w:jc w:val="center"/>
              <w:rPr>
                <w:rStyle w:val="Accentuation"/>
                <w:rFonts w:asciiTheme="minorHAnsi" w:hAnsiTheme="minorHAnsi" w:cstheme="minorHAnsi"/>
                <w:i w:val="0"/>
              </w:rPr>
            </w:pPr>
            <w:r w:rsidRPr="00E61553">
              <w:rPr>
                <w:rStyle w:val="Accentuation"/>
                <w:rFonts w:asciiTheme="minorHAnsi" w:hAnsiTheme="minorHAnsi" w:cstheme="minorHAnsi"/>
              </w:rPr>
              <w:t>1</w:t>
            </w:r>
            <w:r w:rsidR="00A12D10" w:rsidRPr="00E61553">
              <w:rPr>
                <w:rStyle w:val="Accentuation"/>
                <w:rFonts w:asciiTheme="minorHAnsi" w:hAnsiTheme="minorHAnsi" w:cstheme="minorHAnsi"/>
              </w:rPr>
              <w:t>3</w:t>
            </w:r>
          </w:p>
        </w:tc>
      </w:tr>
      <w:tr w:rsidR="000B7079" w:rsidRPr="00E61553" w:rsidTr="00637360">
        <w:trPr>
          <w:trHeight w:val="297"/>
        </w:trPr>
        <w:tc>
          <w:tcPr>
            <w:tcW w:w="4350" w:type="dxa"/>
            <w:vAlign w:val="center"/>
          </w:tcPr>
          <w:p w:rsidR="000B7079" w:rsidRPr="00E61553" w:rsidRDefault="000B7079" w:rsidP="00637360">
            <w:pPr>
              <w:rPr>
                <w:rStyle w:val="Accentuation"/>
                <w:rFonts w:asciiTheme="minorHAnsi" w:hAnsiTheme="minorHAnsi" w:cstheme="minorHAnsi"/>
                <w:i w:val="0"/>
              </w:rPr>
            </w:pPr>
            <w:r w:rsidRPr="00E61553">
              <w:rPr>
                <w:rStyle w:val="Accentuation"/>
                <w:rFonts w:asciiTheme="minorHAnsi" w:hAnsiTheme="minorHAnsi" w:cstheme="minorHAnsi"/>
              </w:rPr>
              <w:t>Collaboration sur affaires</w:t>
            </w:r>
          </w:p>
        </w:tc>
        <w:tc>
          <w:tcPr>
            <w:tcW w:w="4380" w:type="dxa"/>
            <w:vAlign w:val="center"/>
          </w:tcPr>
          <w:p w:rsidR="000B7079" w:rsidRPr="00E61553" w:rsidRDefault="00227AF5" w:rsidP="00637360">
            <w:pPr>
              <w:jc w:val="center"/>
              <w:rPr>
                <w:rStyle w:val="Accentuation"/>
                <w:rFonts w:asciiTheme="minorHAnsi" w:hAnsiTheme="minorHAnsi" w:cstheme="minorHAnsi"/>
                <w:i w:val="0"/>
              </w:rPr>
            </w:pPr>
            <w:r w:rsidRPr="00E61553">
              <w:rPr>
                <w:rStyle w:val="Accentuation"/>
                <w:rFonts w:asciiTheme="minorHAnsi" w:hAnsiTheme="minorHAnsi" w:cstheme="minorHAnsi"/>
              </w:rPr>
              <w:t>2</w:t>
            </w:r>
          </w:p>
        </w:tc>
      </w:tr>
    </w:tbl>
    <w:p w:rsidR="00A12D10" w:rsidRPr="00E61553" w:rsidRDefault="00A12D10" w:rsidP="000B7079">
      <w:pPr>
        <w:spacing w:line="276" w:lineRule="auto"/>
        <w:jc w:val="both"/>
        <w:rPr>
          <w:rStyle w:val="Accentuation"/>
          <w:rFonts w:asciiTheme="minorHAnsi" w:hAnsiTheme="minorHAnsi" w:cstheme="minorHAnsi"/>
          <w:lang w:val="fr-BE"/>
        </w:rPr>
      </w:pPr>
    </w:p>
    <w:p w:rsidR="000B7079" w:rsidRPr="0026628C" w:rsidRDefault="000B7079" w:rsidP="005067CB">
      <w:pPr>
        <w:spacing w:line="276" w:lineRule="auto"/>
        <w:jc w:val="both"/>
        <w:rPr>
          <w:rStyle w:val="Accentuation"/>
          <w:rFonts w:asciiTheme="minorHAnsi" w:hAnsiTheme="minorHAnsi" w:cstheme="minorHAnsi"/>
          <w:i w:val="0"/>
          <w:iCs w:val="0"/>
          <w:lang w:val="fr-BE"/>
        </w:rPr>
      </w:pPr>
      <w:r w:rsidRPr="00A24F3E">
        <w:rPr>
          <w:rStyle w:val="Accentuation"/>
          <w:rFonts w:asciiTheme="minorHAnsi" w:hAnsiTheme="minorHAnsi" w:cstheme="minorHAnsi"/>
          <w:i w:val="0"/>
          <w:iCs w:val="0"/>
          <w:lang w:val="fr-BE"/>
        </w:rPr>
        <w:t>Le projet AALF a tenu plusieurs rencontres avec les autorités administratives et judiciaires</w:t>
      </w:r>
      <w:r w:rsidR="00172C70" w:rsidRPr="00A24F3E">
        <w:rPr>
          <w:rStyle w:val="Accentuation"/>
          <w:rFonts w:asciiTheme="minorHAnsi" w:hAnsiTheme="minorHAnsi" w:cstheme="minorHAnsi"/>
          <w:i w:val="0"/>
          <w:iCs w:val="0"/>
          <w:lang w:val="fr-BE"/>
        </w:rPr>
        <w:t xml:space="preserve"> du pays</w:t>
      </w:r>
      <w:r w:rsidR="005067CB" w:rsidRPr="00A24F3E">
        <w:rPr>
          <w:rStyle w:val="Accentuation"/>
          <w:rFonts w:asciiTheme="minorHAnsi" w:hAnsiTheme="minorHAnsi" w:cstheme="minorHAnsi"/>
          <w:i w:val="0"/>
          <w:iCs w:val="0"/>
          <w:lang w:val="fr-BE"/>
        </w:rPr>
        <w:t> </w:t>
      </w:r>
      <w:r w:rsidR="005067CB" w:rsidRPr="0026628C">
        <w:rPr>
          <w:rStyle w:val="Accentuation"/>
          <w:rFonts w:asciiTheme="minorHAnsi" w:hAnsiTheme="minorHAnsi" w:cstheme="minorHAnsi"/>
          <w:i w:val="0"/>
          <w:iCs w:val="0"/>
          <w:lang w:val="fr-BE"/>
        </w:rPr>
        <w:t>:</w:t>
      </w:r>
    </w:p>
    <w:p w:rsidR="005067CB" w:rsidRPr="00A24F3E" w:rsidRDefault="005067CB" w:rsidP="005067CB">
      <w:pPr>
        <w:spacing w:line="276" w:lineRule="auto"/>
        <w:jc w:val="both"/>
        <w:rPr>
          <w:rStyle w:val="Accentuation"/>
          <w:rFonts w:asciiTheme="minorHAnsi" w:hAnsiTheme="minorHAnsi" w:cstheme="minorHAnsi"/>
          <w:i w:val="0"/>
          <w:iCs w:val="0"/>
          <w:lang w:val="fr-BE"/>
        </w:rPr>
      </w:pPr>
    </w:p>
    <w:p w:rsidR="000B7079" w:rsidRPr="0026628C" w:rsidRDefault="000B7079" w:rsidP="000B7079">
      <w:pPr>
        <w:jc w:val="both"/>
        <w:rPr>
          <w:rStyle w:val="Accentuation"/>
          <w:rFonts w:asciiTheme="minorHAnsi" w:hAnsiTheme="minorHAnsi" w:cstheme="minorHAnsi"/>
          <w:i w:val="0"/>
          <w:iCs w:val="0"/>
          <w:lang w:val="fr-BE"/>
        </w:rPr>
      </w:pPr>
      <w:r w:rsidRPr="00A24F3E">
        <w:rPr>
          <w:rStyle w:val="Accentuation"/>
          <w:rFonts w:asciiTheme="minorHAnsi" w:hAnsiTheme="minorHAnsi" w:cstheme="minorHAnsi"/>
          <w:b/>
          <w:i w:val="0"/>
          <w:iCs w:val="0"/>
          <w:lang w:val="fr-BE"/>
        </w:rPr>
        <w:t>Estuaire</w:t>
      </w:r>
      <w:r w:rsidRPr="00A24F3E">
        <w:rPr>
          <w:rStyle w:val="Accentuation"/>
          <w:rFonts w:asciiTheme="minorHAnsi" w:hAnsiTheme="minorHAnsi" w:cstheme="minorHAnsi"/>
          <w:i w:val="0"/>
          <w:iCs w:val="0"/>
          <w:lang w:val="fr-BE"/>
        </w:rPr>
        <w:t>:</w:t>
      </w:r>
    </w:p>
    <w:p w:rsidR="00172C70" w:rsidRPr="0026628C" w:rsidRDefault="00172C70" w:rsidP="000B7079">
      <w:pPr>
        <w:jc w:val="both"/>
        <w:rPr>
          <w:rStyle w:val="Accentuation"/>
          <w:rFonts w:asciiTheme="minorHAnsi" w:hAnsiTheme="minorHAnsi" w:cstheme="minorHAnsi"/>
          <w:i w:val="0"/>
          <w:iCs w:val="0"/>
          <w:lang w:val="fr-BE"/>
        </w:rPr>
      </w:pPr>
    </w:p>
    <w:p w:rsidR="00172C70" w:rsidRPr="00A24F3E" w:rsidRDefault="00172C70" w:rsidP="00172C70">
      <w:pPr>
        <w:jc w:val="both"/>
        <w:rPr>
          <w:rFonts w:asciiTheme="minorHAnsi" w:hAnsiTheme="minorHAnsi" w:cstheme="minorHAnsi"/>
          <w:lang w:val="fr-BE"/>
        </w:rPr>
      </w:pPr>
      <w:r w:rsidRPr="00A24F3E">
        <w:rPr>
          <w:rStyle w:val="Accentuation"/>
          <w:rFonts w:asciiTheme="minorHAnsi" w:hAnsiTheme="minorHAnsi" w:cstheme="minorHAnsi"/>
          <w:i w:val="0"/>
          <w:iCs w:val="0"/>
          <w:lang w:val="fr-BE"/>
        </w:rPr>
        <w:t>A l’estuaire, on dénombre les rencontre</w:t>
      </w:r>
      <w:r w:rsidR="003613A3" w:rsidRPr="00A24F3E">
        <w:rPr>
          <w:rStyle w:val="Accentuation"/>
          <w:rFonts w:asciiTheme="minorHAnsi" w:hAnsiTheme="minorHAnsi" w:cstheme="minorHAnsi"/>
          <w:i w:val="0"/>
          <w:iCs w:val="0"/>
          <w:lang w:val="fr-BE"/>
        </w:rPr>
        <w:t>s</w:t>
      </w:r>
      <w:r w:rsidRPr="00A24F3E">
        <w:rPr>
          <w:rStyle w:val="Accentuation"/>
          <w:rFonts w:asciiTheme="minorHAnsi" w:hAnsiTheme="minorHAnsi" w:cstheme="minorHAnsi"/>
          <w:i w:val="0"/>
          <w:iCs w:val="0"/>
          <w:lang w:val="fr-BE"/>
        </w:rPr>
        <w:t xml:space="preserve"> avec </w:t>
      </w:r>
      <w:r w:rsidR="00A12D10" w:rsidRPr="00A24F3E">
        <w:rPr>
          <w:rStyle w:val="Accentuation"/>
          <w:rFonts w:asciiTheme="minorHAnsi" w:hAnsiTheme="minorHAnsi" w:cstheme="minorHAnsi"/>
          <w:i w:val="0"/>
          <w:iCs w:val="0"/>
          <w:lang w:val="fr-BE"/>
        </w:rPr>
        <w:t>le P</w:t>
      </w:r>
      <w:r w:rsidRPr="00A24F3E">
        <w:rPr>
          <w:rStyle w:val="Accentuation"/>
          <w:rFonts w:asciiTheme="minorHAnsi" w:hAnsiTheme="minorHAnsi" w:cstheme="minorHAnsi"/>
          <w:i w:val="0"/>
          <w:iCs w:val="0"/>
          <w:lang w:val="fr-BE"/>
        </w:rPr>
        <w:t>rocureur de la République près le tribunal de</w:t>
      </w:r>
      <w:r w:rsidR="00A9346D" w:rsidRPr="00A24F3E">
        <w:rPr>
          <w:rStyle w:val="Accentuation"/>
          <w:rFonts w:asciiTheme="minorHAnsi" w:hAnsiTheme="minorHAnsi" w:cstheme="minorHAnsi"/>
          <w:i w:val="0"/>
          <w:iCs w:val="0"/>
          <w:lang w:val="fr-BE"/>
        </w:rPr>
        <w:t xml:space="preserve"> première instance de</w:t>
      </w:r>
      <w:r w:rsidRPr="00A24F3E">
        <w:rPr>
          <w:rStyle w:val="Accentuation"/>
          <w:rFonts w:asciiTheme="minorHAnsi" w:hAnsiTheme="minorHAnsi" w:cstheme="minorHAnsi"/>
          <w:i w:val="0"/>
          <w:iCs w:val="0"/>
          <w:lang w:val="fr-BE"/>
        </w:rPr>
        <w:t xml:space="preserve"> Libreville, avec le chef d’</w:t>
      </w:r>
      <w:proofErr w:type="spellStart"/>
      <w:r w:rsidRPr="00A24F3E">
        <w:rPr>
          <w:rStyle w:val="Accentuation"/>
          <w:rFonts w:asciiTheme="minorHAnsi" w:hAnsiTheme="minorHAnsi" w:cstheme="minorHAnsi"/>
          <w:i w:val="0"/>
          <w:iCs w:val="0"/>
          <w:lang w:val="fr-BE"/>
        </w:rPr>
        <w:t>Etat Major</w:t>
      </w:r>
      <w:proofErr w:type="spellEnd"/>
      <w:r w:rsidRPr="00A24F3E">
        <w:rPr>
          <w:rStyle w:val="Accentuation"/>
          <w:rFonts w:asciiTheme="minorHAnsi" w:hAnsiTheme="minorHAnsi" w:cstheme="minorHAnsi"/>
          <w:i w:val="0"/>
          <w:iCs w:val="0"/>
          <w:lang w:val="fr-BE"/>
        </w:rPr>
        <w:t xml:space="preserve"> de la Police des Investigations </w:t>
      </w:r>
      <w:r w:rsidRPr="00A24F3E">
        <w:rPr>
          <w:rStyle w:val="Accentuation"/>
          <w:rFonts w:asciiTheme="minorHAnsi" w:hAnsiTheme="minorHAnsi" w:cstheme="minorHAnsi"/>
          <w:i w:val="0"/>
          <w:iCs w:val="0"/>
          <w:lang w:val="fr-BE"/>
        </w:rPr>
        <w:lastRenderedPageBreak/>
        <w:t xml:space="preserve">Judiciaires </w:t>
      </w:r>
      <w:r w:rsidRPr="00A24F3E">
        <w:rPr>
          <w:rFonts w:asciiTheme="minorHAnsi" w:hAnsiTheme="minorHAnsi" w:cstheme="minorHAnsi"/>
          <w:lang w:val="fr-BE"/>
        </w:rPr>
        <w:t xml:space="preserve">et le </w:t>
      </w:r>
      <w:r w:rsidR="003613A3" w:rsidRPr="00A24F3E">
        <w:rPr>
          <w:rFonts w:asciiTheme="minorHAnsi" w:hAnsiTheme="minorHAnsi" w:cstheme="minorHAnsi"/>
          <w:lang w:val="fr-BE"/>
        </w:rPr>
        <w:t>Chef d’antenne de la Direction G</w:t>
      </w:r>
      <w:r w:rsidRPr="00A24F3E">
        <w:rPr>
          <w:rFonts w:asciiTheme="minorHAnsi" w:hAnsiTheme="minorHAnsi" w:cstheme="minorHAnsi"/>
          <w:lang w:val="fr-BE"/>
        </w:rPr>
        <w:t>énérale de</w:t>
      </w:r>
      <w:r w:rsidR="004645A5" w:rsidRPr="00A24F3E">
        <w:rPr>
          <w:rFonts w:asciiTheme="minorHAnsi" w:hAnsiTheme="minorHAnsi" w:cstheme="minorHAnsi"/>
          <w:lang w:val="fr-BE"/>
        </w:rPr>
        <w:t xml:space="preserve">s </w:t>
      </w:r>
      <w:r w:rsidR="003613A3" w:rsidRPr="00A24F3E">
        <w:rPr>
          <w:rFonts w:asciiTheme="minorHAnsi" w:hAnsiTheme="minorHAnsi" w:cstheme="minorHAnsi"/>
          <w:lang w:val="fr-BE"/>
        </w:rPr>
        <w:t>R</w:t>
      </w:r>
      <w:r w:rsidR="00A9346D" w:rsidRPr="00A24F3E">
        <w:rPr>
          <w:rFonts w:asciiTheme="minorHAnsi" w:hAnsiTheme="minorHAnsi" w:cstheme="minorHAnsi"/>
          <w:lang w:val="fr-BE"/>
        </w:rPr>
        <w:t>echerches</w:t>
      </w:r>
      <w:r w:rsidR="004645A5" w:rsidRPr="00A24F3E">
        <w:rPr>
          <w:rFonts w:asciiTheme="minorHAnsi" w:hAnsiTheme="minorHAnsi" w:cstheme="minorHAnsi"/>
          <w:lang w:val="fr-BE"/>
        </w:rPr>
        <w:t xml:space="preserve"> dans le cadre du renforcement de la collaboration et de la </w:t>
      </w:r>
      <w:r w:rsidR="00A9346D" w:rsidRPr="00A24F3E">
        <w:rPr>
          <w:rFonts w:asciiTheme="minorHAnsi" w:hAnsiTheme="minorHAnsi" w:cstheme="minorHAnsi"/>
          <w:lang w:val="fr-BE"/>
        </w:rPr>
        <w:t>pré</w:t>
      </w:r>
      <w:r w:rsidR="004645A5" w:rsidRPr="00A24F3E">
        <w:rPr>
          <w:rFonts w:asciiTheme="minorHAnsi" w:hAnsiTheme="minorHAnsi" w:cstheme="minorHAnsi"/>
          <w:lang w:val="fr-BE"/>
        </w:rPr>
        <w:t xml:space="preserve">paration des </w:t>
      </w:r>
      <w:r w:rsidR="00A9346D" w:rsidRPr="00A24F3E">
        <w:rPr>
          <w:rFonts w:asciiTheme="minorHAnsi" w:hAnsiTheme="minorHAnsi" w:cstheme="minorHAnsi"/>
          <w:lang w:val="fr-BE"/>
        </w:rPr>
        <w:t>opé</w:t>
      </w:r>
      <w:r w:rsidR="004645A5" w:rsidRPr="00A24F3E">
        <w:rPr>
          <w:rFonts w:asciiTheme="minorHAnsi" w:hAnsiTheme="minorHAnsi" w:cstheme="minorHAnsi"/>
          <w:lang w:val="fr-BE"/>
        </w:rPr>
        <w:t>rations de Libreville et Oyem</w:t>
      </w:r>
      <w:r w:rsidRPr="00A24F3E">
        <w:rPr>
          <w:rFonts w:asciiTheme="minorHAnsi" w:hAnsiTheme="minorHAnsi" w:cstheme="minorHAnsi"/>
          <w:lang w:val="fr-BE"/>
        </w:rPr>
        <w:t>. Les modalités</w:t>
      </w:r>
      <w:r w:rsidR="004645A5" w:rsidRPr="00A24F3E">
        <w:rPr>
          <w:rFonts w:asciiTheme="minorHAnsi" w:hAnsiTheme="minorHAnsi" w:cstheme="minorHAnsi"/>
          <w:lang w:val="fr-BE"/>
        </w:rPr>
        <w:t xml:space="preserve"> de transfert à Libreville du </w:t>
      </w:r>
      <w:r w:rsidRPr="00A24F3E">
        <w:rPr>
          <w:rFonts w:asciiTheme="minorHAnsi" w:hAnsiTheme="minorHAnsi" w:cstheme="minorHAnsi"/>
          <w:lang w:val="fr-BE"/>
        </w:rPr>
        <w:t>trafiqu</w:t>
      </w:r>
      <w:r w:rsidR="004645A5" w:rsidRPr="00A24F3E">
        <w:rPr>
          <w:rFonts w:asciiTheme="minorHAnsi" w:hAnsiTheme="minorHAnsi" w:cstheme="minorHAnsi"/>
          <w:lang w:val="fr-BE"/>
        </w:rPr>
        <w:t>ant d’ivoire arrêté à Oyem</w:t>
      </w:r>
      <w:r w:rsidRPr="00A24F3E">
        <w:rPr>
          <w:rFonts w:asciiTheme="minorHAnsi" w:hAnsiTheme="minorHAnsi" w:cstheme="minorHAnsi"/>
          <w:lang w:val="fr-BE"/>
        </w:rPr>
        <w:t xml:space="preserve"> </w:t>
      </w:r>
      <w:r w:rsidR="004645A5" w:rsidRPr="00A24F3E">
        <w:rPr>
          <w:rFonts w:asciiTheme="minorHAnsi" w:hAnsiTheme="minorHAnsi" w:cstheme="minorHAnsi"/>
          <w:lang w:val="fr-BE"/>
        </w:rPr>
        <w:t xml:space="preserve">le 30 septembre 2019 </w:t>
      </w:r>
      <w:r w:rsidR="00A90F5D" w:rsidRPr="00A24F3E">
        <w:rPr>
          <w:rFonts w:asciiTheme="minorHAnsi" w:hAnsiTheme="minorHAnsi" w:cstheme="minorHAnsi"/>
          <w:lang w:val="fr-BE"/>
        </w:rPr>
        <w:t>ont été abordées ainsi que des séances de travail avec la chef de brigade de la zone portuaire en charge de contrôle des opérateurs de la filière forêt/bois et le Coordonnateur du projet CAF chargé, avec son équipe, d’appuyer les agents de la brigade dans leurs missions régaliennes.</w:t>
      </w:r>
    </w:p>
    <w:p w:rsidR="000B7079" w:rsidRPr="00A24F3E" w:rsidRDefault="000B7079" w:rsidP="000B7079">
      <w:pPr>
        <w:jc w:val="both"/>
        <w:rPr>
          <w:rStyle w:val="Accentuation"/>
          <w:rFonts w:asciiTheme="minorHAnsi" w:hAnsiTheme="minorHAnsi" w:cstheme="minorHAnsi"/>
          <w:b/>
          <w:i w:val="0"/>
          <w:iCs w:val="0"/>
          <w:lang w:val="fr-BE"/>
        </w:rPr>
      </w:pPr>
    </w:p>
    <w:p w:rsidR="000B7079" w:rsidRPr="00A24F3E" w:rsidRDefault="00843603" w:rsidP="000B7079">
      <w:pPr>
        <w:jc w:val="both"/>
        <w:rPr>
          <w:rStyle w:val="Accentuation"/>
          <w:rFonts w:asciiTheme="minorHAnsi" w:hAnsiTheme="minorHAnsi" w:cstheme="minorHAnsi"/>
          <w:i w:val="0"/>
          <w:iCs w:val="0"/>
          <w:lang w:val="fr-BE"/>
        </w:rPr>
      </w:pPr>
      <w:r w:rsidRPr="00A24F3E">
        <w:rPr>
          <w:rStyle w:val="Accentuation"/>
          <w:rFonts w:asciiTheme="minorHAnsi" w:hAnsiTheme="minorHAnsi" w:cstheme="minorHAnsi"/>
          <w:b/>
          <w:i w:val="0"/>
          <w:iCs w:val="0"/>
          <w:lang w:val="fr-BE"/>
        </w:rPr>
        <w:t>Ogooué-Ivindo</w:t>
      </w:r>
      <w:r w:rsidR="000B7079" w:rsidRPr="00A24F3E">
        <w:rPr>
          <w:rStyle w:val="Accentuation"/>
          <w:rFonts w:asciiTheme="minorHAnsi" w:hAnsiTheme="minorHAnsi" w:cstheme="minorHAnsi"/>
          <w:b/>
          <w:i w:val="0"/>
          <w:iCs w:val="0"/>
          <w:lang w:val="fr-BE"/>
        </w:rPr>
        <w:t>:</w:t>
      </w:r>
    </w:p>
    <w:p w:rsidR="000B7079" w:rsidRPr="00A24F3E" w:rsidRDefault="000B7079" w:rsidP="000B7079">
      <w:pPr>
        <w:jc w:val="both"/>
        <w:rPr>
          <w:rStyle w:val="Accentuation"/>
          <w:rFonts w:asciiTheme="minorHAnsi" w:hAnsiTheme="minorHAnsi" w:cstheme="minorHAnsi"/>
          <w:i w:val="0"/>
          <w:iCs w:val="0"/>
          <w:lang w:val="fr-BE"/>
        </w:rPr>
      </w:pPr>
    </w:p>
    <w:p w:rsidR="00A02BC9" w:rsidRPr="00A24F3E" w:rsidRDefault="00843603" w:rsidP="00A02BC9">
      <w:pPr>
        <w:jc w:val="both"/>
        <w:rPr>
          <w:rFonts w:asciiTheme="minorHAnsi" w:hAnsiTheme="minorHAnsi" w:cstheme="minorHAnsi"/>
          <w:lang w:val="fr-BE"/>
        </w:rPr>
      </w:pPr>
      <w:r w:rsidRPr="00A24F3E">
        <w:rPr>
          <w:rStyle w:val="Accentuation"/>
          <w:rFonts w:asciiTheme="minorHAnsi" w:hAnsiTheme="minorHAnsi" w:cstheme="minorHAnsi"/>
          <w:i w:val="0"/>
          <w:iCs w:val="0"/>
          <w:lang w:val="fr-BE"/>
        </w:rPr>
        <w:t>Avec la mission effectuée par le juriste dans la province d</w:t>
      </w:r>
      <w:r w:rsidR="002906DB">
        <w:rPr>
          <w:rStyle w:val="Accentuation"/>
          <w:rFonts w:asciiTheme="minorHAnsi" w:hAnsiTheme="minorHAnsi" w:cstheme="minorHAnsi"/>
          <w:i w:val="0"/>
          <w:iCs w:val="0"/>
          <w:lang w:val="fr-BE"/>
        </w:rPr>
        <w:t>e</w:t>
      </w:r>
      <w:bookmarkStart w:id="9" w:name="_GoBack"/>
      <w:bookmarkEnd w:id="9"/>
      <w:r w:rsidRPr="00A24F3E">
        <w:rPr>
          <w:rStyle w:val="Accentuation"/>
          <w:rFonts w:asciiTheme="minorHAnsi" w:hAnsiTheme="minorHAnsi" w:cstheme="minorHAnsi"/>
          <w:i w:val="0"/>
          <w:iCs w:val="0"/>
          <w:lang w:val="fr-BE"/>
        </w:rPr>
        <w:t xml:space="preserve"> l’</w:t>
      </w:r>
      <w:r w:rsidR="00244986" w:rsidRPr="00A24F3E">
        <w:rPr>
          <w:rStyle w:val="Accentuation"/>
          <w:rFonts w:asciiTheme="minorHAnsi" w:hAnsiTheme="minorHAnsi" w:cstheme="minorHAnsi"/>
          <w:i w:val="0"/>
          <w:iCs w:val="0"/>
          <w:lang w:val="fr-BE"/>
        </w:rPr>
        <w:t>Ogooué</w:t>
      </w:r>
      <w:r w:rsidRPr="00A24F3E">
        <w:rPr>
          <w:rStyle w:val="Accentuation"/>
          <w:rFonts w:asciiTheme="minorHAnsi" w:hAnsiTheme="minorHAnsi" w:cstheme="minorHAnsi"/>
          <w:i w:val="0"/>
          <w:iCs w:val="0"/>
          <w:lang w:val="fr-BE"/>
        </w:rPr>
        <w:t>- Ivindo,</w:t>
      </w:r>
      <w:r w:rsidR="00244986" w:rsidRPr="00A24F3E">
        <w:rPr>
          <w:rStyle w:val="Accentuation"/>
          <w:rFonts w:asciiTheme="minorHAnsi" w:hAnsiTheme="minorHAnsi" w:cstheme="minorHAnsi"/>
          <w:i w:val="0"/>
          <w:iCs w:val="0"/>
          <w:lang w:val="fr-BE"/>
        </w:rPr>
        <w:t xml:space="preserve"> la collaboration a été maintenue avec plusieurs entretiens et échanges</w:t>
      </w:r>
      <w:r w:rsidRPr="00A24F3E">
        <w:rPr>
          <w:rStyle w:val="Accentuation"/>
          <w:rFonts w:asciiTheme="minorHAnsi" w:hAnsiTheme="minorHAnsi" w:cstheme="minorHAnsi"/>
          <w:i w:val="0"/>
          <w:iCs w:val="0"/>
          <w:lang w:val="fr-BE"/>
        </w:rPr>
        <w:t xml:space="preserve"> au près du </w:t>
      </w:r>
      <w:r w:rsidR="00244986" w:rsidRPr="00A24F3E">
        <w:rPr>
          <w:rFonts w:asciiTheme="minorHAnsi" w:hAnsiTheme="minorHAnsi" w:cstheme="minorHAnsi"/>
          <w:lang w:val="fr-BE"/>
        </w:rPr>
        <w:t xml:space="preserve">Directeur Provincial des </w:t>
      </w:r>
      <w:r w:rsidRPr="00A24F3E">
        <w:rPr>
          <w:rFonts w:asciiTheme="minorHAnsi" w:hAnsiTheme="minorHAnsi" w:cstheme="minorHAnsi"/>
          <w:lang w:val="fr-BE"/>
        </w:rPr>
        <w:t xml:space="preserve">Eaux et Forêts, et le Chef de Brigade </w:t>
      </w:r>
      <w:r w:rsidR="009A3358" w:rsidRPr="00A24F3E">
        <w:rPr>
          <w:rFonts w:asciiTheme="minorHAnsi" w:hAnsiTheme="minorHAnsi" w:cstheme="minorHAnsi"/>
          <w:lang w:val="fr-BE"/>
        </w:rPr>
        <w:t>faune, Le</w:t>
      </w:r>
      <w:r w:rsidR="00244986" w:rsidRPr="00A24F3E">
        <w:rPr>
          <w:rFonts w:asciiTheme="minorHAnsi" w:hAnsiTheme="minorHAnsi" w:cstheme="minorHAnsi"/>
          <w:lang w:val="fr-BE"/>
        </w:rPr>
        <w:t xml:space="preserve"> </w:t>
      </w:r>
      <w:r w:rsidRPr="00A24F3E">
        <w:rPr>
          <w:rFonts w:asciiTheme="minorHAnsi" w:hAnsiTheme="minorHAnsi" w:cstheme="minorHAnsi"/>
          <w:lang w:val="fr-BE"/>
        </w:rPr>
        <w:t>Juge d’instruction en charge du premier cabinet d’instruction, les Substituts du Procureur de la République</w:t>
      </w:r>
      <w:r w:rsidR="00A12D10" w:rsidRPr="00A24F3E">
        <w:rPr>
          <w:rFonts w:asciiTheme="minorHAnsi" w:hAnsiTheme="minorHAnsi" w:cstheme="minorHAnsi"/>
          <w:lang w:val="fr-BE"/>
        </w:rPr>
        <w:t xml:space="preserve"> et les chefs de commandements militaires (PJ et DGR)</w:t>
      </w:r>
      <w:r w:rsidR="00A02BC9" w:rsidRPr="00A24F3E">
        <w:rPr>
          <w:rFonts w:asciiTheme="minorHAnsi" w:hAnsiTheme="minorHAnsi" w:cstheme="minorHAnsi"/>
          <w:lang w:val="fr-BE"/>
        </w:rPr>
        <w:t>.</w:t>
      </w:r>
    </w:p>
    <w:p w:rsidR="00A02BC9" w:rsidRPr="00A24F3E" w:rsidRDefault="00A02BC9" w:rsidP="00A02BC9">
      <w:pPr>
        <w:jc w:val="both"/>
        <w:rPr>
          <w:rFonts w:asciiTheme="minorHAnsi" w:hAnsiTheme="minorHAnsi" w:cstheme="minorHAnsi"/>
          <w:lang w:val="fr-BE"/>
        </w:rPr>
      </w:pPr>
    </w:p>
    <w:p w:rsidR="00A02BC9" w:rsidRPr="0026628C" w:rsidRDefault="00A02BC9" w:rsidP="00A02BC9">
      <w:pPr>
        <w:jc w:val="both"/>
        <w:rPr>
          <w:rFonts w:asciiTheme="minorHAnsi" w:hAnsiTheme="minorHAnsi" w:cstheme="minorHAnsi"/>
          <w:b/>
          <w:lang w:val="fr-BE"/>
        </w:rPr>
      </w:pPr>
      <w:r w:rsidRPr="00A24F3E">
        <w:rPr>
          <w:rFonts w:asciiTheme="minorHAnsi" w:hAnsiTheme="minorHAnsi" w:cstheme="minorHAnsi"/>
          <w:b/>
          <w:lang w:val="fr-BE"/>
        </w:rPr>
        <w:t>Woleu-Ntem</w:t>
      </w:r>
    </w:p>
    <w:p w:rsidR="000B7079" w:rsidRPr="0026628C" w:rsidRDefault="000B7079" w:rsidP="00244986">
      <w:pPr>
        <w:jc w:val="both"/>
        <w:rPr>
          <w:rFonts w:asciiTheme="minorHAnsi" w:hAnsiTheme="minorHAnsi" w:cstheme="minorHAnsi"/>
          <w:lang w:val="fr-BE"/>
        </w:rPr>
      </w:pPr>
    </w:p>
    <w:p w:rsidR="005067CB" w:rsidRPr="00E61553" w:rsidRDefault="00A02BC9" w:rsidP="00244986">
      <w:pPr>
        <w:jc w:val="both"/>
        <w:rPr>
          <w:rFonts w:asciiTheme="minorHAnsi" w:hAnsiTheme="minorHAnsi" w:cstheme="minorHAnsi"/>
          <w:lang w:val="fr-BE"/>
        </w:rPr>
      </w:pPr>
      <w:r w:rsidRPr="00A24F3E">
        <w:rPr>
          <w:rFonts w:asciiTheme="minorHAnsi" w:hAnsiTheme="minorHAnsi" w:cstheme="minorHAnsi"/>
          <w:lang w:val="fr-BE"/>
        </w:rPr>
        <w:t>Dans le cadre de la préparation de l’opération ivoire à Oyem, les juristes ont pu s’entretenir avec plusieurs autorités administratives et judiciaires de la province. Ils ont en effet, rencontré le chef provincial de la Police Judiciaire pour la disponibilité d</w:t>
      </w:r>
      <w:r w:rsidR="009A3358" w:rsidRPr="00A24F3E">
        <w:rPr>
          <w:rFonts w:asciiTheme="minorHAnsi" w:hAnsiTheme="minorHAnsi" w:cstheme="minorHAnsi"/>
          <w:lang w:val="fr-BE"/>
        </w:rPr>
        <w:t>es agents, ils ont rencontré l’</w:t>
      </w:r>
      <w:r w:rsidR="005067CB" w:rsidRPr="00A24F3E">
        <w:rPr>
          <w:rFonts w:asciiTheme="minorHAnsi" w:hAnsiTheme="minorHAnsi" w:cstheme="minorHAnsi"/>
          <w:lang w:val="fr-BE"/>
        </w:rPr>
        <w:t>intérimaire</w:t>
      </w:r>
      <w:r w:rsidR="009A3358" w:rsidRPr="00A24F3E">
        <w:rPr>
          <w:rFonts w:asciiTheme="minorHAnsi" w:hAnsiTheme="minorHAnsi" w:cstheme="minorHAnsi"/>
          <w:lang w:val="fr-BE"/>
        </w:rPr>
        <w:t xml:space="preserve"> du D</w:t>
      </w:r>
      <w:r w:rsidRPr="00A24F3E">
        <w:rPr>
          <w:rFonts w:asciiTheme="minorHAnsi" w:hAnsiTheme="minorHAnsi" w:cstheme="minorHAnsi"/>
          <w:lang w:val="fr-BE"/>
        </w:rPr>
        <w:t>irecteur provincial des eaux et forêts pour la collaboration sur le dossier du trafiquant NZANG Norbert. Ils ont aussi rencontré le Procureur de la République pour faciliter le transfert vers Libreville du mis en cause NZANG Norbert.</w:t>
      </w:r>
      <w:r w:rsidR="005067CB" w:rsidRPr="00A24F3E">
        <w:rPr>
          <w:rFonts w:asciiTheme="minorHAnsi" w:hAnsiTheme="minorHAnsi" w:cstheme="minorHAnsi"/>
          <w:lang w:val="fr-BE"/>
        </w:rPr>
        <w:t xml:space="preserve"> </w:t>
      </w:r>
      <w:r w:rsidR="004C671D" w:rsidRPr="00A24F3E">
        <w:rPr>
          <w:rFonts w:asciiTheme="minorHAnsi" w:hAnsiTheme="minorHAnsi" w:cstheme="minorHAnsi"/>
          <w:lang w:val="fr-BE"/>
        </w:rPr>
        <w:t>Au total, au moins 30</w:t>
      </w:r>
      <w:r w:rsidR="00D93EF8" w:rsidRPr="00A24F3E">
        <w:rPr>
          <w:rFonts w:asciiTheme="minorHAnsi" w:hAnsiTheme="minorHAnsi" w:cstheme="minorHAnsi"/>
          <w:lang w:val="fr-BE"/>
        </w:rPr>
        <w:t xml:space="preserve"> rencontres ont été tenues</w:t>
      </w:r>
      <w:r w:rsidR="005067CB" w:rsidRPr="00A24F3E">
        <w:rPr>
          <w:rFonts w:asciiTheme="minorHAnsi" w:hAnsiTheme="minorHAnsi" w:cstheme="minorHAnsi"/>
          <w:lang w:val="fr-BE"/>
        </w:rPr>
        <w:t>.</w:t>
      </w:r>
    </w:p>
    <w:bookmarkEnd w:id="8"/>
    <w:p w:rsidR="000B7079" w:rsidRPr="00E61553" w:rsidRDefault="000B7079" w:rsidP="000B7079">
      <w:pPr>
        <w:jc w:val="both"/>
        <w:rPr>
          <w:rStyle w:val="Accentuation"/>
          <w:rFonts w:asciiTheme="minorHAnsi" w:hAnsiTheme="minorHAnsi" w:cstheme="minorHAnsi"/>
          <w:i w:val="0"/>
          <w:color w:val="FF0000"/>
          <w:lang w:val="fr-BE"/>
        </w:rPr>
      </w:pPr>
    </w:p>
    <w:p w:rsidR="009A3358" w:rsidRPr="0026628C" w:rsidRDefault="000B7079" w:rsidP="00741202">
      <w:pPr>
        <w:pStyle w:val="Titre1"/>
        <w:shd w:val="clear" w:color="auto" w:fill="000000" w:themeFill="text1"/>
        <w:jc w:val="both"/>
        <w:rPr>
          <w:rStyle w:val="Accentuation"/>
          <w:rFonts w:asciiTheme="minorHAnsi" w:hAnsiTheme="minorHAnsi" w:cstheme="minorHAnsi"/>
          <w:sz w:val="24"/>
        </w:rPr>
      </w:pPr>
      <w:bookmarkStart w:id="10" w:name="_Toc7774932"/>
      <w:r w:rsidRPr="0026628C">
        <w:rPr>
          <w:rStyle w:val="Accentuation"/>
          <w:rFonts w:asciiTheme="minorHAnsi" w:hAnsiTheme="minorHAnsi" w:cstheme="minorHAnsi"/>
          <w:sz w:val="24"/>
        </w:rPr>
        <w:t>Conclusion</w:t>
      </w:r>
      <w:bookmarkEnd w:id="10"/>
    </w:p>
    <w:p w:rsidR="005067CB" w:rsidRDefault="005067CB" w:rsidP="005067CB">
      <w:pPr>
        <w:spacing w:after="240"/>
        <w:jc w:val="both"/>
        <w:rPr>
          <w:rFonts w:asciiTheme="minorHAnsi" w:hAnsiTheme="minorHAnsi" w:cstheme="minorHAnsi"/>
          <w:lang w:val="fr-FR"/>
        </w:rPr>
      </w:pPr>
    </w:p>
    <w:p w:rsidR="009A3358" w:rsidRPr="00E61553" w:rsidRDefault="009A3358" w:rsidP="005067CB">
      <w:pPr>
        <w:spacing w:after="240"/>
        <w:jc w:val="both"/>
        <w:rPr>
          <w:rFonts w:asciiTheme="minorHAnsi" w:hAnsiTheme="minorHAnsi" w:cstheme="minorHAnsi"/>
          <w:lang w:val="fr-FR"/>
        </w:rPr>
      </w:pPr>
      <w:r w:rsidRPr="00E61553">
        <w:rPr>
          <w:rFonts w:asciiTheme="minorHAnsi" w:hAnsiTheme="minorHAnsi" w:cstheme="minorHAnsi"/>
          <w:lang w:val="fr-FR"/>
        </w:rPr>
        <w:t>Au cours de ce mois de septembre 2019, le projet a initié 12 missions d'investigation</w:t>
      </w:r>
      <w:r w:rsidR="001D7858">
        <w:rPr>
          <w:rFonts w:asciiTheme="minorHAnsi" w:hAnsiTheme="minorHAnsi" w:cstheme="minorHAnsi"/>
          <w:lang w:val="fr-FR"/>
        </w:rPr>
        <w:t>s</w:t>
      </w:r>
      <w:r w:rsidRPr="00E61553">
        <w:rPr>
          <w:rFonts w:asciiTheme="minorHAnsi" w:hAnsiTheme="minorHAnsi" w:cstheme="minorHAnsi"/>
          <w:lang w:val="fr-FR"/>
        </w:rPr>
        <w:t xml:space="preserve"> dans 5 provinces </w:t>
      </w:r>
      <w:r w:rsidR="0026628C">
        <w:rPr>
          <w:rFonts w:asciiTheme="minorHAnsi" w:hAnsiTheme="minorHAnsi" w:cstheme="minorHAnsi"/>
          <w:lang w:val="fr-FR"/>
        </w:rPr>
        <w:t>à</w:t>
      </w:r>
      <w:r w:rsidR="005067CB">
        <w:rPr>
          <w:rFonts w:asciiTheme="minorHAnsi" w:hAnsiTheme="minorHAnsi" w:cstheme="minorHAnsi"/>
          <w:lang w:val="fr-FR"/>
        </w:rPr>
        <w:t xml:space="preserve"> savoir : </w:t>
      </w:r>
      <w:r w:rsidR="005067CB" w:rsidRPr="0026628C">
        <w:rPr>
          <w:rFonts w:asciiTheme="minorHAnsi" w:hAnsiTheme="minorHAnsi" w:cstheme="minorHAnsi"/>
          <w:lang w:val="fr-BE"/>
        </w:rPr>
        <w:t xml:space="preserve">l’Estuaire, le Woleu-Ntem, la </w:t>
      </w:r>
      <w:proofErr w:type="spellStart"/>
      <w:proofErr w:type="gramStart"/>
      <w:r w:rsidR="005067CB" w:rsidRPr="0026628C">
        <w:rPr>
          <w:rFonts w:asciiTheme="minorHAnsi" w:hAnsiTheme="minorHAnsi" w:cstheme="minorHAnsi"/>
          <w:lang w:val="fr-BE"/>
        </w:rPr>
        <w:t>Ngounié,l’Ogooué</w:t>
      </w:r>
      <w:proofErr w:type="spellEnd"/>
      <w:proofErr w:type="gramEnd"/>
      <w:r w:rsidR="005067CB" w:rsidRPr="0026628C">
        <w:rPr>
          <w:rFonts w:asciiTheme="minorHAnsi" w:hAnsiTheme="minorHAnsi" w:cstheme="minorHAnsi"/>
          <w:lang w:val="fr-BE"/>
        </w:rPr>
        <w:t>-Ivindo , le Moyen-Ogooué et l’Ogooué-Lolo</w:t>
      </w:r>
      <w:r w:rsidR="001D7858" w:rsidRPr="0026628C">
        <w:rPr>
          <w:rFonts w:asciiTheme="minorHAnsi" w:hAnsiTheme="minorHAnsi" w:cstheme="minorHAnsi"/>
          <w:lang w:val="fr-BE"/>
        </w:rPr>
        <w:t>,</w:t>
      </w:r>
      <w:r w:rsidR="005067CB">
        <w:rPr>
          <w:rFonts w:asciiTheme="minorHAnsi" w:hAnsiTheme="minorHAnsi" w:cstheme="minorHAnsi"/>
          <w:lang w:val="fr-FR"/>
        </w:rPr>
        <w:t xml:space="preserve"> </w:t>
      </w:r>
      <w:r w:rsidRPr="00E61553">
        <w:rPr>
          <w:rFonts w:asciiTheme="minorHAnsi" w:hAnsiTheme="minorHAnsi" w:cstheme="minorHAnsi"/>
          <w:lang w:val="fr-FR"/>
        </w:rPr>
        <w:t xml:space="preserve">par 4 </w:t>
      </w:r>
      <w:r w:rsidR="00E05E57" w:rsidRPr="00E61553">
        <w:rPr>
          <w:rFonts w:asciiTheme="minorHAnsi" w:hAnsiTheme="minorHAnsi" w:cstheme="minorHAnsi"/>
          <w:lang w:val="fr-FR"/>
        </w:rPr>
        <w:t>enquêteurs et ont permis d'identifier 45</w:t>
      </w:r>
      <w:r w:rsidRPr="00E61553">
        <w:rPr>
          <w:rFonts w:asciiTheme="minorHAnsi" w:hAnsiTheme="minorHAnsi" w:cstheme="minorHAnsi"/>
          <w:lang w:val="fr-FR"/>
        </w:rPr>
        <w:t xml:space="preserve"> nouveaux trafiquants.</w:t>
      </w:r>
    </w:p>
    <w:p w:rsidR="00E05E57" w:rsidRPr="0026628C" w:rsidRDefault="009A3358" w:rsidP="009A3358">
      <w:pPr>
        <w:spacing w:before="240" w:after="240" w:line="276" w:lineRule="auto"/>
        <w:jc w:val="both"/>
        <w:rPr>
          <w:rFonts w:asciiTheme="minorHAnsi" w:hAnsiTheme="minorHAnsi" w:cstheme="minorHAnsi"/>
          <w:lang w:val="fr-BE"/>
        </w:rPr>
      </w:pPr>
      <w:r w:rsidRPr="00E61553">
        <w:rPr>
          <w:rFonts w:asciiTheme="minorHAnsi" w:hAnsiTheme="minorHAnsi" w:cstheme="minorHAnsi"/>
          <w:lang w:val="fr-FR"/>
        </w:rPr>
        <w:t xml:space="preserve">Elles ont permis d'arrêter </w:t>
      </w:r>
      <w:r w:rsidR="00E05E57" w:rsidRPr="00E61553">
        <w:rPr>
          <w:rFonts w:asciiTheme="minorHAnsi" w:hAnsiTheme="minorHAnsi" w:cstheme="minorHAnsi"/>
          <w:lang w:val="fr-FR"/>
        </w:rPr>
        <w:t>trois</w:t>
      </w:r>
      <w:r w:rsidRPr="00E61553">
        <w:rPr>
          <w:rFonts w:asciiTheme="minorHAnsi" w:hAnsiTheme="minorHAnsi" w:cstheme="minorHAnsi"/>
          <w:lang w:val="fr-FR"/>
        </w:rPr>
        <w:t xml:space="preserve"> trafiquants d'ivoire de nationalité malienne et </w:t>
      </w:r>
      <w:r w:rsidR="00E05E57" w:rsidRPr="00E61553">
        <w:rPr>
          <w:rFonts w:asciiTheme="minorHAnsi" w:hAnsiTheme="minorHAnsi" w:cstheme="minorHAnsi"/>
          <w:lang w:val="fr-FR"/>
        </w:rPr>
        <w:t>gabonaise. Un total de douze</w:t>
      </w:r>
      <w:r w:rsidRPr="00E61553">
        <w:rPr>
          <w:rFonts w:asciiTheme="minorHAnsi" w:hAnsiTheme="minorHAnsi" w:cstheme="minorHAnsi"/>
          <w:lang w:val="fr-FR"/>
        </w:rPr>
        <w:t xml:space="preserve"> po</w:t>
      </w:r>
      <w:r w:rsidR="00E05E57" w:rsidRPr="00E61553">
        <w:rPr>
          <w:rFonts w:asciiTheme="minorHAnsi" w:hAnsiTheme="minorHAnsi" w:cstheme="minorHAnsi"/>
          <w:lang w:val="fr-FR"/>
        </w:rPr>
        <w:t>intes d'ivoire d'une masse de 29,1</w:t>
      </w:r>
      <w:r w:rsidRPr="00E61553">
        <w:rPr>
          <w:rFonts w:asciiTheme="minorHAnsi" w:hAnsiTheme="minorHAnsi" w:cstheme="minorHAnsi"/>
          <w:lang w:val="fr-FR"/>
        </w:rPr>
        <w:t>kg a été saisi.</w:t>
      </w:r>
      <w:r w:rsidR="00E05E57" w:rsidRPr="0026628C">
        <w:rPr>
          <w:rFonts w:asciiTheme="minorHAnsi" w:hAnsiTheme="minorHAnsi" w:cstheme="minorHAnsi"/>
          <w:lang w:val="fr-BE"/>
        </w:rPr>
        <w:t xml:space="preserve"> Toutefois, en attendant que les conditions de tran</w:t>
      </w:r>
      <w:r w:rsidR="0026628C">
        <w:rPr>
          <w:rFonts w:asciiTheme="minorHAnsi" w:hAnsiTheme="minorHAnsi" w:cstheme="minorHAnsi"/>
          <w:lang w:val="fr-BE"/>
        </w:rPr>
        <w:t>s</w:t>
      </w:r>
      <w:r w:rsidR="00E05E57" w:rsidRPr="0026628C">
        <w:rPr>
          <w:rFonts w:asciiTheme="minorHAnsi" w:hAnsiTheme="minorHAnsi" w:cstheme="minorHAnsi"/>
          <w:lang w:val="fr-BE"/>
        </w:rPr>
        <w:t>fert des trafiquant</w:t>
      </w:r>
      <w:r w:rsidR="00E61553" w:rsidRPr="0026628C">
        <w:rPr>
          <w:rFonts w:asciiTheme="minorHAnsi" w:hAnsiTheme="minorHAnsi" w:cstheme="minorHAnsi"/>
          <w:lang w:val="fr-BE"/>
        </w:rPr>
        <w:t>s sur Libreville soient r</w:t>
      </w:r>
      <w:r w:rsidR="0026628C">
        <w:rPr>
          <w:rFonts w:asciiTheme="minorHAnsi" w:hAnsiTheme="minorHAnsi" w:cstheme="minorHAnsi"/>
          <w:lang w:val="fr-BE"/>
        </w:rPr>
        <w:t>é</w:t>
      </w:r>
      <w:r w:rsidR="00E61553" w:rsidRPr="0026628C">
        <w:rPr>
          <w:rFonts w:asciiTheme="minorHAnsi" w:hAnsiTheme="minorHAnsi" w:cstheme="minorHAnsi"/>
          <w:lang w:val="fr-BE"/>
        </w:rPr>
        <w:t>unies</w:t>
      </w:r>
      <w:r w:rsidR="00E05E57" w:rsidRPr="0026628C">
        <w:rPr>
          <w:rFonts w:asciiTheme="minorHAnsi" w:hAnsiTheme="minorHAnsi" w:cstheme="minorHAnsi"/>
          <w:lang w:val="fr-BE"/>
        </w:rPr>
        <w:t xml:space="preserve">, plusieurs opérations d’arrestation des trafiquants ont été mis en attente. </w:t>
      </w:r>
    </w:p>
    <w:p w:rsidR="006F3D5E" w:rsidRPr="0026628C" w:rsidRDefault="006F3D5E" w:rsidP="009961B5">
      <w:pPr>
        <w:jc w:val="both"/>
        <w:rPr>
          <w:color w:val="FF0000"/>
          <w:lang w:val="fr-BE"/>
        </w:rPr>
      </w:pPr>
    </w:p>
    <w:sectPr w:rsidR="006F3D5E" w:rsidRPr="0026628C" w:rsidSect="006F3D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519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BE45C1"/>
    <w:multiLevelType w:val="hybridMultilevel"/>
    <w:tmpl w:val="825808C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5976ACE"/>
    <w:multiLevelType w:val="hybridMultilevel"/>
    <w:tmpl w:val="544E9F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4D7101"/>
    <w:multiLevelType w:val="hybridMultilevel"/>
    <w:tmpl w:val="0FDA85F0"/>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87F321A"/>
    <w:multiLevelType w:val="hybridMultilevel"/>
    <w:tmpl w:val="A1CA2F9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6" w15:restartNumberingAfterBreak="0">
    <w:nsid w:val="4EE0331B"/>
    <w:multiLevelType w:val="hybridMultilevel"/>
    <w:tmpl w:val="7EBA130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90747E"/>
    <w:multiLevelType w:val="hybridMultilevel"/>
    <w:tmpl w:val="CEA880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7E6F04"/>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436F6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10"/>
  </w:num>
  <w:num w:numId="5">
    <w:abstractNumId w:val="0"/>
  </w:num>
  <w:num w:numId="6">
    <w:abstractNumId w:val="3"/>
  </w:num>
  <w:num w:numId="7">
    <w:abstractNumId w:val="1"/>
  </w:num>
  <w:num w:numId="8">
    <w:abstractNumId w:val="4"/>
  </w:num>
  <w:num w:numId="9">
    <w:abstractNumId w:val="6"/>
  </w:num>
  <w:num w:numId="10">
    <w:abstractNumId w:val="7"/>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079"/>
    <w:rsid w:val="00036A7A"/>
    <w:rsid w:val="00041B60"/>
    <w:rsid w:val="00051D98"/>
    <w:rsid w:val="00066400"/>
    <w:rsid w:val="000B7079"/>
    <w:rsid w:val="000C6609"/>
    <w:rsid w:val="000E3F54"/>
    <w:rsid w:val="00141AC9"/>
    <w:rsid w:val="0014652F"/>
    <w:rsid w:val="0017006B"/>
    <w:rsid w:val="00172C70"/>
    <w:rsid w:val="0017506C"/>
    <w:rsid w:val="00184F2B"/>
    <w:rsid w:val="001C0E29"/>
    <w:rsid w:val="001D7858"/>
    <w:rsid w:val="00211423"/>
    <w:rsid w:val="00227AF5"/>
    <w:rsid w:val="00244986"/>
    <w:rsid w:val="0026628C"/>
    <w:rsid w:val="00275028"/>
    <w:rsid w:val="002906DB"/>
    <w:rsid w:val="002A253A"/>
    <w:rsid w:val="002F186A"/>
    <w:rsid w:val="00327999"/>
    <w:rsid w:val="0034260F"/>
    <w:rsid w:val="003613A3"/>
    <w:rsid w:val="00377074"/>
    <w:rsid w:val="003A5AF5"/>
    <w:rsid w:val="004057AE"/>
    <w:rsid w:val="00433816"/>
    <w:rsid w:val="004645A5"/>
    <w:rsid w:val="004922E6"/>
    <w:rsid w:val="004A116C"/>
    <w:rsid w:val="004A4554"/>
    <w:rsid w:val="004B16CD"/>
    <w:rsid w:val="004C09B5"/>
    <w:rsid w:val="004C671D"/>
    <w:rsid w:val="005025B3"/>
    <w:rsid w:val="005067CB"/>
    <w:rsid w:val="00522932"/>
    <w:rsid w:val="00525E53"/>
    <w:rsid w:val="0057067E"/>
    <w:rsid w:val="005A2AF2"/>
    <w:rsid w:val="005C53DE"/>
    <w:rsid w:val="005C5E21"/>
    <w:rsid w:val="005E6B30"/>
    <w:rsid w:val="00607DFB"/>
    <w:rsid w:val="006225A8"/>
    <w:rsid w:val="0068221D"/>
    <w:rsid w:val="0068650F"/>
    <w:rsid w:val="006D3C4F"/>
    <w:rsid w:val="006E3FB4"/>
    <w:rsid w:val="006F3D5E"/>
    <w:rsid w:val="006F3D93"/>
    <w:rsid w:val="00741202"/>
    <w:rsid w:val="00752683"/>
    <w:rsid w:val="00757BB1"/>
    <w:rsid w:val="00761A29"/>
    <w:rsid w:val="007917FA"/>
    <w:rsid w:val="007F087F"/>
    <w:rsid w:val="007F47A5"/>
    <w:rsid w:val="00805115"/>
    <w:rsid w:val="0084013A"/>
    <w:rsid w:val="00843603"/>
    <w:rsid w:val="00855E3D"/>
    <w:rsid w:val="00863178"/>
    <w:rsid w:val="00874C07"/>
    <w:rsid w:val="00875F70"/>
    <w:rsid w:val="00890961"/>
    <w:rsid w:val="008B797E"/>
    <w:rsid w:val="008C0B6C"/>
    <w:rsid w:val="008D53B2"/>
    <w:rsid w:val="008E76A8"/>
    <w:rsid w:val="009225F7"/>
    <w:rsid w:val="009270B8"/>
    <w:rsid w:val="00983162"/>
    <w:rsid w:val="009961B5"/>
    <w:rsid w:val="009A3358"/>
    <w:rsid w:val="009B4CE4"/>
    <w:rsid w:val="009F5BD1"/>
    <w:rsid w:val="00A026DA"/>
    <w:rsid w:val="00A02BC9"/>
    <w:rsid w:val="00A12D10"/>
    <w:rsid w:val="00A24F3E"/>
    <w:rsid w:val="00A424EB"/>
    <w:rsid w:val="00A434CB"/>
    <w:rsid w:val="00A5295F"/>
    <w:rsid w:val="00A63DCF"/>
    <w:rsid w:val="00A6727D"/>
    <w:rsid w:val="00A83799"/>
    <w:rsid w:val="00A90F5D"/>
    <w:rsid w:val="00A9346D"/>
    <w:rsid w:val="00AA4752"/>
    <w:rsid w:val="00AB3A14"/>
    <w:rsid w:val="00AC2F62"/>
    <w:rsid w:val="00AD04C2"/>
    <w:rsid w:val="00AD228F"/>
    <w:rsid w:val="00B440FC"/>
    <w:rsid w:val="00B74B86"/>
    <w:rsid w:val="00B80F78"/>
    <w:rsid w:val="00B86103"/>
    <w:rsid w:val="00BB3128"/>
    <w:rsid w:val="00BD7627"/>
    <w:rsid w:val="00BF3288"/>
    <w:rsid w:val="00C1585B"/>
    <w:rsid w:val="00C6289E"/>
    <w:rsid w:val="00C62C80"/>
    <w:rsid w:val="00CA4278"/>
    <w:rsid w:val="00CB2E64"/>
    <w:rsid w:val="00CC1629"/>
    <w:rsid w:val="00CC7210"/>
    <w:rsid w:val="00D239B2"/>
    <w:rsid w:val="00D55AB6"/>
    <w:rsid w:val="00D57757"/>
    <w:rsid w:val="00D76C32"/>
    <w:rsid w:val="00D93EF8"/>
    <w:rsid w:val="00DB4BAB"/>
    <w:rsid w:val="00DB6E98"/>
    <w:rsid w:val="00DD2910"/>
    <w:rsid w:val="00E05E57"/>
    <w:rsid w:val="00E12ADF"/>
    <w:rsid w:val="00E168EB"/>
    <w:rsid w:val="00E21883"/>
    <w:rsid w:val="00E47FA3"/>
    <w:rsid w:val="00E527EC"/>
    <w:rsid w:val="00E61553"/>
    <w:rsid w:val="00E641DA"/>
    <w:rsid w:val="00EB56FB"/>
    <w:rsid w:val="00ED17C9"/>
    <w:rsid w:val="00EF7C83"/>
    <w:rsid w:val="00F03DDD"/>
    <w:rsid w:val="00F83177"/>
    <w:rsid w:val="00F83964"/>
    <w:rsid w:val="00FE3F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304AE0-3C63-A647-82EE-5A6DDED4D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7079"/>
    <w:pPr>
      <w:spacing w:after="0" w:line="240" w:lineRule="auto"/>
    </w:pPr>
    <w:rPr>
      <w:rFonts w:ascii="Times New Roman" w:eastAsia="Times New Roman" w:hAnsi="Times New Roman" w:cs="Times New Roman"/>
      <w:sz w:val="24"/>
      <w:szCs w:val="24"/>
      <w:lang w:val="en-US"/>
    </w:rPr>
  </w:style>
  <w:style w:type="paragraph" w:styleId="Titre1">
    <w:name w:val="heading 1"/>
    <w:basedOn w:val="Normal"/>
    <w:next w:val="Normal"/>
    <w:link w:val="Titre1Car"/>
    <w:uiPriority w:val="99"/>
    <w:qFormat/>
    <w:rsid w:val="000B7079"/>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0B7079"/>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0B7079"/>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0B7079"/>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0B7079"/>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0B7079"/>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0B7079"/>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0B7079"/>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0B7079"/>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B7079"/>
    <w:rPr>
      <w:rFonts w:ascii="Times New Roman" w:eastAsia="Times New Roman" w:hAnsi="Times New Roman" w:cs="Times New Roman"/>
      <w:b/>
      <w:bCs/>
      <w:sz w:val="28"/>
      <w:szCs w:val="24"/>
      <w:lang w:val="fr-CH" w:bidi="he-IL"/>
    </w:rPr>
  </w:style>
  <w:style w:type="character" w:customStyle="1" w:styleId="Titre2Car">
    <w:name w:val="Titre 2 Car"/>
    <w:basedOn w:val="Policepardfaut"/>
    <w:link w:val="Titre2"/>
    <w:uiPriority w:val="99"/>
    <w:rsid w:val="000B7079"/>
    <w:rPr>
      <w:rFonts w:ascii="Arial" w:eastAsia="Times New Roman" w:hAnsi="Arial" w:cs="Arial"/>
      <w:b/>
      <w:bCs/>
      <w:i/>
      <w:iCs/>
      <w:sz w:val="28"/>
      <w:szCs w:val="28"/>
      <w:lang w:val="en-US"/>
    </w:rPr>
  </w:style>
  <w:style w:type="character" w:customStyle="1" w:styleId="Titre3Car">
    <w:name w:val="Titre 3 Car"/>
    <w:basedOn w:val="Policepardfaut"/>
    <w:link w:val="Titre3"/>
    <w:uiPriority w:val="99"/>
    <w:rsid w:val="000B7079"/>
    <w:rPr>
      <w:rFonts w:ascii="Arial" w:eastAsia="Times New Roman" w:hAnsi="Arial" w:cs="Arial"/>
      <w:b/>
      <w:bCs/>
      <w:sz w:val="26"/>
      <w:szCs w:val="26"/>
      <w:lang w:val="en-US"/>
    </w:rPr>
  </w:style>
  <w:style w:type="character" w:customStyle="1" w:styleId="Titre4Car">
    <w:name w:val="Titre 4 Car"/>
    <w:basedOn w:val="Policepardfaut"/>
    <w:link w:val="Titre4"/>
    <w:uiPriority w:val="99"/>
    <w:rsid w:val="000B7079"/>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uiPriority w:val="99"/>
    <w:rsid w:val="000B7079"/>
    <w:rPr>
      <w:rFonts w:ascii="Rockwell" w:eastAsia="Times New Roman" w:hAnsi="Rockwell" w:cs="Times New Roman"/>
      <w:color w:val="365338"/>
      <w:sz w:val="24"/>
      <w:szCs w:val="24"/>
      <w:lang w:val="en-US"/>
    </w:rPr>
  </w:style>
  <w:style w:type="character" w:customStyle="1" w:styleId="Titre6Car">
    <w:name w:val="Titre 6 Car"/>
    <w:basedOn w:val="Policepardfaut"/>
    <w:link w:val="Titre6"/>
    <w:uiPriority w:val="99"/>
    <w:rsid w:val="000B7079"/>
    <w:rPr>
      <w:rFonts w:ascii="Rockwell" w:eastAsia="Times New Roman" w:hAnsi="Rockwell" w:cs="Times New Roman"/>
      <w:i/>
      <w:iCs/>
      <w:color w:val="365338"/>
      <w:sz w:val="24"/>
      <w:szCs w:val="24"/>
      <w:lang w:val="en-US"/>
    </w:rPr>
  </w:style>
  <w:style w:type="character" w:customStyle="1" w:styleId="Titre7Car">
    <w:name w:val="Titre 7 Car"/>
    <w:basedOn w:val="Policepardfaut"/>
    <w:link w:val="Titre7"/>
    <w:uiPriority w:val="99"/>
    <w:rsid w:val="000B7079"/>
    <w:rPr>
      <w:rFonts w:ascii="Rockwell" w:eastAsia="Times New Roman" w:hAnsi="Rockwell" w:cs="Times New Roman"/>
      <w:i/>
      <w:iCs/>
      <w:color w:val="404040"/>
      <w:sz w:val="24"/>
      <w:szCs w:val="24"/>
      <w:lang w:val="en-US"/>
    </w:rPr>
  </w:style>
  <w:style w:type="character" w:customStyle="1" w:styleId="Titre8Car">
    <w:name w:val="Titre 8 Car"/>
    <w:basedOn w:val="Policepardfaut"/>
    <w:link w:val="Titre8"/>
    <w:uiPriority w:val="99"/>
    <w:rsid w:val="000B7079"/>
    <w:rPr>
      <w:rFonts w:ascii="Rockwell" w:eastAsia="Times New Roman" w:hAnsi="Rockwell" w:cs="Times New Roman"/>
      <w:color w:val="404040"/>
      <w:sz w:val="20"/>
      <w:szCs w:val="20"/>
      <w:lang w:val="en-US"/>
    </w:rPr>
  </w:style>
  <w:style w:type="character" w:customStyle="1" w:styleId="Titre9Car">
    <w:name w:val="Titre 9 Car"/>
    <w:basedOn w:val="Policepardfaut"/>
    <w:link w:val="Titre9"/>
    <w:uiPriority w:val="99"/>
    <w:rsid w:val="000B7079"/>
    <w:rPr>
      <w:rFonts w:ascii="Rockwell" w:eastAsia="Times New Roman" w:hAnsi="Rockwell" w:cs="Times New Roman"/>
      <w:i/>
      <w:iCs/>
      <w:color w:val="404040"/>
      <w:sz w:val="20"/>
      <w:szCs w:val="20"/>
      <w:lang w:val="en-US"/>
    </w:rPr>
  </w:style>
  <w:style w:type="paragraph" w:styleId="En-tte">
    <w:name w:val="header"/>
    <w:basedOn w:val="Normal"/>
    <w:link w:val="En-tteCar"/>
    <w:uiPriority w:val="99"/>
    <w:rsid w:val="000B7079"/>
    <w:pPr>
      <w:tabs>
        <w:tab w:val="center" w:pos="4536"/>
        <w:tab w:val="right" w:pos="9072"/>
      </w:tabs>
    </w:pPr>
  </w:style>
  <w:style w:type="character" w:customStyle="1" w:styleId="En-tteCar">
    <w:name w:val="En-tête Car"/>
    <w:basedOn w:val="Policepardfaut"/>
    <w:link w:val="En-tte"/>
    <w:uiPriority w:val="99"/>
    <w:rsid w:val="000B7079"/>
    <w:rPr>
      <w:rFonts w:ascii="Times New Roman" w:eastAsia="Times New Roman" w:hAnsi="Times New Roman" w:cs="Times New Roman"/>
      <w:sz w:val="24"/>
      <w:szCs w:val="24"/>
      <w:lang w:val="en-US"/>
    </w:rPr>
  </w:style>
  <w:style w:type="table" w:styleId="Grilledutableau">
    <w:name w:val="Table Grid"/>
    <w:basedOn w:val="TableauNormal"/>
    <w:uiPriority w:val="59"/>
    <w:rsid w:val="000B7079"/>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0B7079"/>
    <w:rPr>
      <w:rFonts w:cs="Times New Roman"/>
      <w:color w:val="DB5353"/>
      <w:u w:val="single"/>
    </w:rPr>
  </w:style>
  <w:style w:type="paragraph" w:styleId="Paragraphedeliste">
    <w:name w:val="List Paragraph"/>
    <w:basedOn w:val="Normal"/>
    <w:uiPriority w:val="34"/>
    <w:qFormat/>
    <w:rsid w:val="000B7079"/>
    <w:pPr>
      <w:ind w:left="720"/>
      <w:contextualSpacing/>
    </w:pPr>
  </w:style>
  <w:style w:type="paragraph" w:styleId="TM1">
    <w:name w:val="toc 1"/>
    <w:basedOn w:val="Normal"/>
    <w:next w:val="Normal"/>
    <w:autoRedefine/>
    <w:uiPriority w:val="39"/>
    <w:rsid w:val="000B7079"/>
    <w:pPr>
      <w:tabs>
        <w:tab w:val="left" w:pos="709"/>
        <w:tab w:val="right" w:leader="dot" w:pos="9062"/>
      </w:tabs>
      <w:spacing w:after="100"/>
    </w:pPr>
    <w:rPr>
      <w:noProof/>
      <w:lang w:val="fr-FR" w:bidi="he-IL"/>
    </w:rPr>
  </w:style>
  <w:style w:type="paragraph" w:styleId="NormalWeb">
    <w:name w:val="Normal (Web)"/>
    <w:basedOn w:val="Normal"/>
    <w:uiPriority w:val="99"/>
    <w:unhideWhenUsed/>
    <w:rsid w:val="000B7079"/>
    <w:pPr>
      <w:spacing w:before="100" w:beforeAutospacing="1" w:after="100" w:afterAutospacing="1"/>
    </w:pPr>
    <w:rPr>
      <w:lang w:val="fr-BE" w:eastAsia="fr-BE"/>
    </w:rPr>
  </w:style>
  <w:style w:type="table" w:customStyle="1" w:styleId="Grilledetableauclaire1">
    <w:name w:val="Grille de tableau claire1"/>
    <w:basedOn w:val="TableauNormal"/>
    <w:uiPriority w:val="40"/>
    <w:rsid w:val="000B7079"/>
    <w:pPr>
      <w:spacing w:after="0" w:line="240" w:lineRule="auto"/>
    </w:pPr>
    <w:rPr>
      <w:rFonts w:ascii="Times New Roman" w:eastAsia="Times New Roman" w:hAnsi="Times New Roman" w:cs="Times New Roman"/>
      <w:sz w:val="20"/>
      <w:szCs w:val="20"/>
      <w:lang w:val="fr-BE" w:eastAsia="fr-B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ccentuation">
    <w:name w:val="Emphasis"/>
    <w:basedOn w:val="Policepardfaut"/>
    <w:qFormat/>
    <w:rsid w:val="000B7079"/>
    <w:rPr>
      <w:i/>
      <w:iCs/>
    </w:rPr>
  </w:style>
  <w:style w:type="paragraph" w:styleId="Textedebulles">
    <w:name w:val="Balloon Text"/>
    <w:basedOn w:val="Normal"/>
    <w:link w:val="TextedebullesCar"/>
    <w:uiPriority w:val="99"/>
    <w:semiHidden/>
    <w:unhideWhenUsed/>
    <w:rsid w:val="0026628C"/>
    <w:rPr>
      <w:sz w:val="18"/>
      <w:szCs w:val="18"/>
    </w:rPr>
  </w:style>
  <w:style w:type="character" w:customStyle="1" w:styleId="TextedebullesCar">
    <w:name w:val="Texte de bulles Car"/>
    <w:basedOn w:val="Policepardfaut"/>
    <w:link w:val="Textedebulles"/>
    <w:uiPriority w:val="99"/>
    <w:semiHidden/>
    <w:rsid w:val="0026628C"/>
    <w:rPr>
      <w:rFonts w:ascii="Times New Roman" w:eastAsia="Times New Roman" w:hAnsi="Times New Roman" w:cs="Times New Roman"/>
      <w:sz w:val="18"/>
      <w:szCs w:val="18"/>
      <w:lang w:val="en-US"/>
    </w:rPr>
  </w:style>
  <w:style w:type="character" w:styleId="Marquedecommentaire">
    <w:name w:val="annotation reference"/>
    <w:basedOn w:val="Policepardfaut"/>
    <w:uiPriority w:val="99"/>
    <w:semiHidden/>
    <w:unhideWhenUsed/>
    <w:rsid w:val="00757BB1"/>
    <w:rPr>
      <w:sz w:val="16"/>
      <w:szCs w:val="16"/>
    </w:rPr>
  </w:style>
  <w:style w:type="paragraph" w:styleId="Commentaire">
    <w:name w:val="annotation text"/>
    <w:basedOn w:val="Normal"/>
    <w:link w:val="CommentaireCar"/>
    <w:uiPriority w:val="99"/>
    <w:semiHidden/>
    <w:unhideWhenUsed/>
    <w:rsid w:val="00757BB1"/>
    <w:rPr>
      <w:sz w:val="20"/>
      <w:szCs w:val="20"/>
    </w:rPr>
  </w:style>
  <w:style w:type="character" w:customStyle="1" w:styleId="CommentaireCar">
    <w:name w:val="Commentaire Car"/>
    <w:basedOn w:val="Policepardfaut"/>
    <w:link w:val="Commentaire"/>
    <w:uiPriority w:val="99"/>
    <w:semiHidden/>
    <w:rsid w:val="00757BB1"/>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757BB1"/>
    <w:rPr>
      <w:b/>
      <w:bCs/>
    </w:rPr>
  </w:style>
  <w:style w:type="character" w:customStyle="1" w:styleId="ObjetducommentaireCar">
    <w:name w:val="Objet du commentaire Car"/>
    <w:basedOn w:val="CommentaireCar"/>
    <w:link w:val="Objetducommentaire"/>
    <w:uiPriority w:val="99"/>
    <w:semiHidden/>
    <w:rsid w:val="00757BB1"/>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906484">
      <w:bodyDiv w:val="1"/>
      <w:marLeft w:val="0"/>
      <w:marRight w:val="0"/>
      <w:marTop w:val="0"/>
      <w:marBottom w:val="0"/>
      <w:divBdr>
        <w:top w:val="none" w:sz="0" w:space="0" w:color="auto"/>
        <w:left w:val="none" w:sz="0" w:space="0" w:color="auto"/>
        <w:bottom w:val="none" w:sz="0" w:space="0" w:color="auto"/>
        <w:right w:val="none" w:sz="0" w:space="0" w:color="auto"/>
      </w:divBdr>
    </w:div>
    <w:div w:id="153226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user/ConservationJusti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D5A2F-D2F4-6A45-AB32-2A0AEF86A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1791</Words>
  <Characters>9851</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Luc Mathot</cp:lastModifiedBy>
  <cp:revision>3</cp:revision>
  <dcterms:created xsi:type="dcterms:W3CDTF">2019-10-14T09:02:00Z</dcterms:created>
  <dcterms:modified xsi:type="dcterms:W3CDTF">2019-10-14T09:03:00Z</dcterms:modified>
</cp:coreProperties>
</file>